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Técnico de Instalación y Despliegue</w:t>
      </w:r>
    </w:p>
    <w:p>
      <w:pPr>
        <w:jc w:val="center"/>
      </w:pPr>
      <w:r>
        <w:rPr>
          <w:b/>
          <w:sz w:val="20"/>
        </w:rPr>
        <w:t>Sistema Inteligente de Gestión y Optimización de Inventario mediante Agentes de Inteligencia Artificial</w:t>
        <w:br/>
        <w:t>APT122 – Proyecto APT · Puente Alto</w:t>
        <w:br/>
        <w:t>Integrantes: Enzo Araya · Juan Cáceres · Diego González</w:t>
        <w:br/>
        <w:t>Docente: Julio Tapia</w:t>
      </w:r>
    </w:p>
    <w:p/>
    <w:p>
      <w:pPr>
        <w:pStyle w:val="Heading1"/>
      </w:pPr>
      <w:r>
        <w:t>1. Arquitectura de ejecución</w:t>
      </w:r>
    </w:p>
    <w:p>
      <w:r>
        <w:t>El despliegue debe disponer de PostgreSQL, backend Django/DRF, frontend React y, cuando corresponda, aplicación PySide6. Los clientes consumen la API REST; no se configura conexión directa de React/PySide6 a PostgreSQL.</w:t>
      </w:r>
    </w:p>
    <w:p>
      <w:pPr>
        <w:pStyle w:val="Heading1"/>
      </w:pPr>
      <w:r>
        <w:t>2. Requisitos previos</w:t>
      </w:r>
    </w:p>
    <w:p>
      <w:pPr>
        <w:pStyle w:val="ListBullet"/>
      </w:pPr>
      <w:r>
        <w:t>Python 3.x</w:t>
      </w:r>
    </w:p>
    <w:p>
      <w:pPr>
        <w:pStyle w:val="ListBullet"/>
      </w:pPr>
      <w:r>
        <w:t>Node.js y npm</w:t>
      </w:r>
    </w:p>
    <w:p>
      <w:pPr>
        <w:pStyle w:val="ListBullet"/>
      </w:pPr>
      <w:r>
        <w:t>PostgreSQL</w:t>
      </w:r>
    </w:p>
    <w:p>
      <w:pPr>
        <w:pStyle w:val="ListBullet"/>
      </w:pPr>
      <w:r>
        <w:t>Git</w:t>
      </w:r>
    </w:p>
    <w:p>
      <w:pPr>
        <w:pStyle w:val="ListBullet"/>
      </w:pPr>
      <w:r>
        <w:t>Docker (opcional para facilitar entornos reproducibles)</w:t>
      </w:r>
    </w:p>
    <w:p>
      <w:pPr>
        <w:pStyle w:val="ListBullet"/>
      </w:pPr>
      <w:r>
        <w:t>Credenciales/configuración de Groq API y servicios externos cuando sean utilizadas.</w:t>
      </w:r>
    </w:p>
    <w:p>
      <w:pPr>
        <w:pStyle w:val="Heading1"/>
      </w:pPr>
      <w:r>
        <w:t>3. Estructura sugerida del repositorio</w:t>
      </w:r>
    </w:p>
    <w:p>
      <w:r>
        <w:t>backend/</w:t>
        <w:br/>
        <w:t>frontend/</w:t>
        <w:br/>
        <w:t>desktop/</w:t>
        <w:br/>
        <w:t>database/</w:t>
        <w:br/>
        <w:t>docs/</w:t>
        <w:br/>
        <w:t>tests/</w:t>
        <w:br/>
        <w:t>README.md</w:t>
      </w:r>
    </w:p>
    <w:p>
      <w:pPr>
        <w:pStyle w:val="Heading1"/>
      </w:pPr>
      <w:r>
        <w:t>4. Variables de entorno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DATABASE_URL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Conexión del backend con PostgreSQL.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SECRET_KEY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Clave de configuración de Django.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GROQ_API_KEY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Acceso al servicio de modelos de Groq.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FRANKFURTER_BASE_URL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Endpoint de conversión de moneda.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NAGER_DATE_BASE_URL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Endpoint de información de fechas/feriados.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PRODUCT_API_BASE_URL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Endpoint de API de productos/códigos de barras.</w:t>
            </w:r>
          </w:p>
        </w:tc>
      </w:tr>
    </w:tbl>
    <w:p>
      <w:r>
        <w:t>No almacenar claves reales en GitHub. Utilizar un archivo .env local y publicar únicamente un .env.example sin secretos.</w:t>
      </w:r>
    </w:p>
    <w:p>
      <w:pPr>
        <w:pStyle w:val="Heading1"/>
      </w:pPr>
      <w:r>
        <w:t>5. Procedimiento general</w:t>
      </w:r>
    </w:p>
    <w:p>
      <w:pPr>
        <w:pStyle w:val="ListNumber"/>
      </w:pPr>
      <w:r>
        <w:t>Clonar el repositorio.</w:t>
      </w:r>
    </w:p>
    <w:p>
      <w:pPr>
        <w:pStyle w:val="ListNumber"/>
      </w:pPr>
      <w:r>
        <w:t>Configurar variables de entorno.</w:t>
      </w:r>
    </w:p>
    <w:p>
      <w:pPr>
        <w:pStyle w:val="ListNumber"/>
      </w:pPr>
      <w:r>
        <w:t>Crear o levantar PostgreSQL.</w:t>
      </w:r>
    </w:p>
    <w:p>
      <w:pPr>
        <w:pStyle w:val="ListNumber"/>
      </w:pPr>
      <w:r>
        <w:t>Aplicar migraciones de Django.</w:t>
      </w:r>
    </w:p>
    <w:p>
      <w:pPr>
        <w:pStyle w:val="ListNumber"/>
      </w:pPr>
      <w:r>
        <w:t>Crear usuario administrativo si corresponde.</w:t>
      </w:r>
    </w:p>
    <w:p>
      <w:pPr>
        <w:pStyle w:val="ListNumber"/>
      </w:pPr>
      <w:r>
        <w:t>Instalar dependencias del backend y ejecutar el servidor.</w:t>
      </w:r>
    </w:p>
    <w:p>
      <w:pPr>
        <w:pStyle w:val="ListNumber"/>
      </w:pPr>
      <w:r>
        <w:t>Instalar dependencias del frontend y ejecutar la aplicación React.</w:t>
      </w:r>
    </w:p>
    <w:p>
      <w:pPr>
        <w:pStyle w:val="ListNumber"/>
      </w:pPr>
      <w:r>
        <w:t>Configurar la aplicación de escritorio para consumir la API.</w:t>
      </w:r>
    </w:p>
    <w:p>
      <w:pPr>
        <w:pStyle w:val="ListNumber"/>
      </w:pPr>
      <w:r>
        <w:t>Verificar conectividad con PostgreSQL mediante el backend.</w:t>
      </w:r>
    </w:p>
    <w:p>
      <w:pPr>
        <w:pStyle w:val="ListNumber"/>
      </w:pPr>
      <w:r>
        <w:t>Ejecutar los casos de prueba principales.</w:t>
      </w:r>
    </w:p>
    <w:p>
      <w:pPr>
        <w:pStyle w:val="Heading1"/>
      </w:pPr>
      <w:r>
        <w:t>6. Seguridad y operación</w:t>
      </w:r>
    </w:p>
    <w:p>
      <w:pPr>
        <w:pStyle w:val="ListBullet"/>
      </w:pPr>
      <w:r>
        <w:t>No publicar secretos, tokens ni contraseñas.</w:t>
      </w:r>
    </w:p>
    <w:p>
      <w:pPr>
        <w:pStyle w:val="ListBullet"/>
      </w:pPr>
      <w:r>
        <w:t>Validar entradas recibidas por la API.</w:t>
      </w:r>
    </w:p>
    <w:p>
      <w:pPr>
        <w:pStyle w:val="ListBullet"/>
      </w:pPr>
      <w:r>
        <w:t>Controlar permisos por rol.</w:t>
      </w:r>
    </w:p>
    <w:p>
      <w:pPr>
        <w:pStyle w:val="ListBullet"/>
      </w:pPr>
      <w:r>
        <w:t>Registrar operaciones relevantes en historial.</w:t>
      </w:r>
    </w:p>
    <w:p>
      <w:pPr>
        <w:pStyle w:val="ListBullet"/>
      </w:pPr>
      <w:r>
        <w:t>Manejar errores de APIs externas.</w:t>
      </w:r>
    </w:p>
    <w:p>
      <w:pPr>
        <w:pStyle w:val="ListBullet"/>
      </w:pPr>
      <w:r>
        <w:t>Mantener respaldos de la base de datos durante desarrollo.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