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JURNAL AKSI NYATA GURU</w:t>
      </w:r>
    </w:p>
    <w:p>
      <w:pPr>
        <w:pStyle w:val="Heading1"/>
      </w:pPr>
      <w:r>
        <w:t>Identitas Guru</w:t>
      </w:r>
    </w:p>
    <w:p>
      <w:r>
        <w:br/>
        <w:t>Nama Guru: [Nama Anda]</w:t>
        <w:br/>
        <w:t>Satuan Pendidikan: SMK [Nama Sekolah]</w:t>
        <w:br/>
        <w:t>Mata Pelajaran: Informatika</w:t>
        <w:br/>
        <w:t>Fase: E (Kelas X)</w:t>
        <w:br/>
        <w:t>Judul Aksi Nyata: Meningkatkan Keterlibatan Siswa Melalui Pembelajaran Berdiferensiasi dan Integrasi Social Emotional Learning (SEL) dalam Mata Pelajaran Informatika SMK</w:t>
        <w:br/>
      </w:r>
    </w:p>
    <w:p>
      <w:pPr>
        <w:pStyle w:val="Heading1"/>
      </w:pPr>
      <w:r>
        <w:t>1. Definisi Pembelajaran Berdiferensiasi</w:t>
      </w:r>
    </w:p>
    <w:p>
      <w:r>
        <w:br/>
        <w:t>Pembelajaran berdiferensiasi adalah pendekatan pengajaran yang secara sadar merancang proses belajar untuk mengakomodasi perbedaan kesiapan belajar, minat, dan profil belajar peserta didik. Tujuannya adalah agar setiap siswa memiliki kesempatan yang sama untuk mencapai tujuan pembelajaran, melalui jalan belajar yang sesuai dengan kebutuhannya masing-masing. Strategi ini mendorong pembelajaran yang inklusif dan memberdayakan.</w:t>
        <w:br/>
      </w:r>
    </w:p>
    <w:p>
      <w:pPr>
        <w:pStyle w:val="Heading1"/>
      </w:pPr>
      <w:r>
        <w:t>2. Komponen dalam Pembelajaran Berdiferensiasi</w:t>
      </w:r>
    </w:p>
    <w:p>
      <w:r>
        <w:br/>
        <w:t>Menurut Tomlinson (2014), pembelajaran berdiferensiasi terdiri atas tiga komponen utama yang dapat disesuaikan oleh pendidik, yaitu konten, proses, dan produk. Ketiga komponen ini memungkinkan guru merancang pembelajaran yang responsif terhadap kebutuhan, kesiapan, dan karakteristik peserta didik secara individual.</w:t>
        <w:br/>
      </w:r>
    </w:p>
    <w:p>
      <w:pPr>
        <w:pStyle w:val="ListBullet"/>
      </w:pPr>
      <w:r>
        <w:t>A. Diferensiasi Konten</w:t>
      </w:r>
    </w:p>
    <w:p>
      <w:r>
        <w:br/>
        <w:t>Diferensiasi konten merujuk pada penyesuaian materi ajar atau cara peserta didik mengakses materi tersebut, berdasarkan tingkat kesiapan belajar masing-masing. Guru dapat menyajikan konten yang sama dengan tingkat kompleksitas yang berbeda. Sebagai contoh, peserta didik yang memiliki kesiapan tinggi dapat diberikan bahan bacaan atau studi kasus yang menantang, sementara peserta didik yang masih memerlukan dukungan dapat difasilitasi dengan materi visual, video pembelajaran, atau bimbingan secara langsung.</w:t>
        <w:br/>
      </w:r>
    </w:p>
    <w:p>
      <w:pPr>
        <w:pStyle w:val="ListBullet"/>
      </w:pPr>
      <w:r>
        <w:t>B. Diferensiasi Proses</w:t>
      </w:r>
    </w:p>
    <w:p>
      <w:r>
        <w:br/>
        <w:t>Diferensiasi proses mengacu pada variasi dalam cara peserta didik memproses informasi dan keterampilan selama kegiatan pembelajaran berlangsung. Guru dapat memberikan berbagai strategi pembelajaran, seperti diskusi kelompok, simulasi, eksperimen, atau penugasan individu yang disesuaikan dengan tingkat kemampuan berpikir peserta didik.</w:t>
        <w:br/>
      </w:r>
    </w:p>
    <w:p>
      <w:pPr>
        <w:pStyle w:val="ListBullet"/>
      </w:pPr>
      <w:r>
        <w:t>C. Diferensiasi Produk</w:t>
      </w:r>
    </w:p>
    <w:p>
      <w:r>
        <w:br/>
        <w:t>Diferensiasi produk berkaitan dengan bentuk atau hasil akhir pembelajaran yang dihasilkan oleh peserta didik untuk menunjukkan pemahamannya terhadap suatu konsep. Guru dapat memberikan kebebasan kepada peserta didik untuk memilih cara terbaik dalam menyampaikan hasil belajarnya.</w:t>
        <w:br/>
      </w:r>
    </w:p>
    <w:p>
      <w:pPr>
        <w:pStyle w:val="Heading1"/>
      </w:pPr>
      <w:r>
        <w:t>3. Ide yang Dipelajari setelah Mempelajari Topik</w:t>
      </w:r>
    </w:p>
    <w:p>
      <w:r>
        <w:br/>
        <w:t>Setelah mempelajari berbagai topik yang berkaitan dengan pembelajaran berdiferensiasi dan sosial emosional, beberapa gagasan penting yang diperoleh antara lain:</w:t>
        <w:br/>
        <w:t>- CASEL memperkenalkan lima kompetensi utama SEL: kesadaran diri, pengelolaan diri, kesadaran sosial, keterampilan berelasi, dan pengambilan keputusan bertanggung jawab.</w:t>
        <w:br/>
        <w:t>- Guru berperan sebagai teladan dalam membentuk karakter dan budaya belajar positif.</w:t>
        <w:br/>
        <w:t>- Pembelajaran berbasis pengalaman (experiential learning) meningkatkan keterlibatan dan makna belajar.</w:t>
        <w:br/>
        <w:t>- School well-being mendukung motivasi dan keberhasilan belajar siswa secara menyeluruh.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