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_1"/>
      </w:pPr>
      <w:r>
        <w:t xml:space="preserve">Morning Prayer</w:t>
      </w:r>
    </w:p>
    <w:p>
      <w:pPr>
        <w:pStyle w:val="Heading_2"/>
      </w:pPr>
      <w:r>
        <w:t xml:space="preserve">November 1, 2020</w:t>
      </w:r>
    </w:p>
    <w:p>
      <w:pPr>
        <w:pStyle w:val="Heading_2"/>
      </w:pPr>
      <w:r>
        <w:t xml:space="preserve">All Saints.</w:t>
      </w:r>
    </w:p>
    <w:p>
      <w:pPr>
        <w:pStyle w:val="Rubric"/>
      </w:pPr>
      <w:r>
        <w:t xml:space="preserve">The Minister shall read aloud one or more of these Sentences of the Scriptures that follow.</w:t>
      </w:r>
    </w:p>
    <w:p>
      <w:pPr>
        <w:pStyle w:val="Normal"/>
      </w:pPr>
      <w:r>
        <w:t xml:space="preserve">Wherefore seeing we also are compassed about with so great a cloud of witnesses, let us lay aside every weight, and the sin which doth so easily beset us, and let us run with patience the race which is set before us, looking unto Jesus the author and finisher of our faith.</w:t>
      </w:r>
    </w:p>
    <w:p>
      <w:pPr>
        <w:tabs>
          <w:tab w:val="right" w:pos="9026"/>
        </w:tabs>
      </w:pPr>
      <w:r>
        <w:t xml:space="preserve"/>
      </w:r>
      <w:r>
        <w:rPr>
          <w:rStyle w:val="Citation"/>
        </w:rPr>
        <w:t xml:space="preserve">	Hebrews 12. 1, 2.</w:t>
      </w:r>
    </w:p>
    <w:p>
      <w:pPr>
        <w:pStyle w:val="Rubric"/>
      </w:pPr>
      <w:r>
        <w:t xml:space="preserve">The Minister, turning to the people, shall say the Exhortation in the form following. Occasionally the second paragraph may be omitted.</w:t>
      </w:r>
    </w:p>
    <w:p>
      <w:pPr>
        <w:pStyle w:val="Normal"/>
      </w:pPr>
      <w:r>
        <w:t xml:space="preserve">Dearly beloved brethren, the Scripture moveth us in sundry places to acknowledge and confess our manifold sins and wickedness; and that we should not dissemble nor cloke them before the face of Almighty God our heavenly Father; but confess them with an humble, lowly, penitent, and obedient heart; to the end that we may obtain forgiveness of the same, by his infinite goodness and mercy.</w:t>
      </w:r>
      <w:r>
        <w:t xml:space="preserve">And although we ought at all times humbly to acknowledge our sins before God; yet ought we most chiefly so to do, when we assemble and meet together to render thanks for the great benefits that we have received at his hands, to set forth his most worthy praise, to hear his most holy Word, and to ask those things which are requisite and necessary, as well for the body as the soul.</w:t>
      </w:r>
      <w:r>
        <w:t xml:space="preserve">Wherefore I pray and beseech you, as many as are here present, to accompany me with a pure heart and humble voice unto the throne of the heavenly grace.</w:t>
      </w:r>
    </w:p>
    <w:p>
      <w:pPr>
        <w:pStyle w:val="Rubric"/>
      </w:pPr>
      <w:r>
        <w:t xml:space="preserve">A general Confession to be said of the whole Congregation with the Minister, all kneeling.</w:t>
      </w:r>
    </w:p>
    <w:p>
      <w:pPr>
        <w:pStyle w:val="Normal"/>
      </w:pPr>
      <w:r>
        <w:t xml:space="preserve">Almighty and most merciful Father, We have erred and strayed from thy ways like lost sheep, We have followed too much the devices and desires of our own hearts, We have offended against thy holy laws, We have left undone those things which we ought to have done, And we have done those things which we ought not to have done; And there is no health in us. But thou, O Lord, have mercy upon us, miserable offenders. Spare thou them, O God, which confess their faults. Restore thou them that are penitent; According to thy promises declared unto mankind in Christ Jesu our Lord. And grant, O most merciful Father, for his sake, That we may hereafter live a godly, righteous, and sober life, To the glory of thy holy Name. Amen.</w:t>
      </w:r>
    </w:p>
    <w:p>
      <w:pPr>
        <w:pStyle w:val="Normal"/>
      </w:pPr>
      <w:r>
        <w:t xml:space="preserve">O LORD, we beseech thee, absolve thy people from their offences; that through thy bountiful goodness we may all be delivered from the bands of those sins, which by our frailty we have committed. Grant this, O heavenly Father, for Jesus Christ’s sake, our blessed Lord and Saviour. Amen.</w:t>
      </w:r>
    </w:p>
    <w:p>
      <w:pPr>
        <w:pStyle w:val="Rubric"/>
      </w:pPr>
      <w:r>
        <w:t xml:space="preserve">Here the Lord’s Prayer may be said; the people repeating it with the Minister.</w:t>
      </w:r>
    </w:p>
    <w:p>
      <w:pPr>
        <w:pStyle w:val="Normal"/>
      </w:pPr>
      <w:r>
        <w:t xml:space="preserve">OUR Father who art in heaven, Hallowed be thy Name, Thy kingdom come, Thy will be done, on earth as it is in heaven. Give us this day our daily bread; And forgive us our trespasses, As we forgive them that trespass against us; And lead us not into temptation, But deliver us from evil. For thine is the kingdom, the power, and the glory, For ever and ever. Amen.</w:t>
      </w:r>
    </w:p>
    <w:p>
      <w:pPr>
        <w:pStyle w:val="Rubric"/>
      </w:pPr>
      <w:r>
        <w:t xml:space="preserve">Here, all standing up, the Minister shall say:</w:t>
      </w:r>
    </w:p>
    <w:p>
      <w:pPr>
        <w:pStyle w:val="Rubric"/>
      </w:pPr>
      <w:r>
        <w:t xml:space="preserve">Then shall be said or sung this Psalm following; except on days for which Proper Anthems are provided. On the nineteenth day of the month, this Psalm shall be omitted in the ordinary course of the Psalms.</w:t>
      </w:r>
      <w:r>
        <w:t xml:space="preserve">At the discretion of the Minister the last four verses may be omitted. </w:t>
      </w:r>
    </w:p>
    <w:p>
      <w:pPr>
        <w:pStyle w:val="Rubric"/>
      </w:pPr>
      <w:r>
        <w:t xml:space="preserve">Then shall follow THE PSALMS. </w:t>
      </w:r>
    </w:p>
    <w:p>
      <w:pPr>
        <w:pStyle w:val="Rubric"/>
      </w:pPr>
      <w:r>
        <w:t xml:space="preserve">Then shall be read THE FIRST LESSON as appointed, and before each Lesson the Minister shall say, The First [or Second] Lesson is written in such a book, in such a chapter, beginning at such a verse. And after the Lesson he shall say, Here endeth the First [or Second] Lesson.</w:t>
      </w:r>
    </w:p>
    <w:p>
      <w:pPr>
        <w:pStyle w:val="Heading2"/>
        <w:tabs>
          <w:tab w:val="right" w:pos="9026"/>
        </w:tabs>
      </w:pPr>
      <w:r>
        <w:t xml:space="preserve">The First Lesson</w:t>
      </w:r>
      <w:r>
        <w:t xml:space="preserve">	Wisdom 3. 1-9</w:t>
      </w:r>
    </w:p>
    <w:p>
      <w:pPr>
        <w:pStyle w:val="Normal"/>
      </w:pPr>
      <w:r>
        <w:t xml:space="preserve">The First Lesson is written in the Wisdom of Solomon, the 3rd chapter, beginning at the 1st verse.</w:t>
      </w:r>
    </w:p>
    <w:p>
      <w:pPr>
        <w:pStyle w:val="Normal"/>
      </w:pPr>
      <w:r>
        <w:rPr>
          <w:rStyle w:val="VerseNumber"/>
        </w:rPr>
        <w:t xml:space="preserve">1 </w:t>
      </w:r>
      <w:r>
        <w:t xml:space="preserve">But the souls of the righteous are in the hand of God, and there shall no torment touch them. </w:t>
      </w:r>
      <w:r>
        <w:rPr>
          <w:rStyle w:val="VerseNumber"/>
        </w:rPr>
        <w:t xml:space="preserve">2 </w:t>
      </w:r>
      <w:r>
        <w:t xml:space="preserve">In the sight of the unwise they seemed to die: and their departure is taken for misery, </w:t>
      </w:r>
      <w:r>
        <w:rPr>
          <w:rStyle w:val="VerseNumber"/>
        </w:rPr>
        <w:t xml:space="preserve">3 </w:t>
      </w:r>
      <w:r>
        <w:t xml:space="preserve">And their going from us to be utter destruction: but they are in peace. </w:t>
      </w:r>
      <w:r>
        <w:rPr>
          <w:rStyle w:val="VerseNumber"/>
        </w:rPr>
        <w:t xml:space="preserve">4 </w:t>
      </w:r>
      <w:r>
        <w:t xml:space="preserve">For though they be punished in the sight of men, yet is their hope full of immortality. </w:t>
      </w:r>
      <w:r>
        <w:rPr>
          <w:rStyle w:val="VerseNumber"/>
        </w:rPr>
        <w:t xml:space="preserve">5 </w:t>
      </w:r>
      <w:r>
        <w:t xml:space="preserve">And having been a little chastised, they shall be greatly rewarded: for God proved them, and found them worthy for himself. </w:t>
      </w:r>
      <w:r>
        <w:rPr>
          <w:rStyle w:val="VerseNumber"/>
        </w:rPr>
        <w:t xml:space="preserve">6 </w:t>
      </w:r>
      <w:r>
        <w:t xml:space="preserve">As gold in the furnace hath he tried them, and received them as a burnt offering. </w:t>
      </w:r>
      <w:r>
        <w:rPr>
          <w:rStyle w:val="VerseNumber"/>
        </w:rPr>
        <w:t xml:space="preserve">7 </w:t>
      </w:r>
      <w:r>
        <w:t xml:space="preserve">And in the time of their visitation they shall shine, and run to and fro like sparks among the stubble. </w:t>
      </w:r>
      <w:r>
        <w:rPr>
          <w:rStyle w:val="VerseNumber"/>
        </w:rPr>
        <w:t xml:space="preserve">8 </w:t>
      </w:r>
      <w:r>
        <w:t xml:space="preserve">They shall judge the nations, and have dominion over the people, and their Lord shall reign for ever. </w:t>
      </w:r>
      <w:r>
        <w:rPr>
          <w:rStyle w:val="VerseNumber"/>
        </w:rPr>
        <w:t xml:space="preserve">9 </w:t>
      </w:r>
      <w:r>
        <w:t xml:space="preserve">They that put their trust in him shall understand the truth: and such as be faithful in love shall abide with him: for grace and mercy is to his saints, and he hath care for his elect. </w:t>
      </w:r>
    </w:p>
    <w:p>
      <w:pPr>
        <w:pStyle w:val="Normal"/>
      </w:pPr>
      <w:r>
        <w:t xml:space="preserve">Here endeth the First Lesson.</w:t>
      </w:r>
    </w:p>
    <w:p>
      <w:pPr>
        <w:pStyle w:val="Rubric"/>
      </w:pPr>
      <w:r>
        <w:t xml:space="preserve">After the First Lesson shall be sung or said the Hymn Te Deum Laudamus. But the Canticle Benedicite, Omnia Opera, page 26, is suitable of use in Advent, in Lent, on Ember Days (except those in Whitsun Week), on Rogation Days, and when the third chapter of Daniel is read as the First Lesson. </w:t>
      </w:r>
      <w:r>
        <w:t xml:space="preserve">At the discretion of the Minister, the third section of Te Deum may be omitted. </w:t>
      </w:r>
    </w:p>
    <w:p>
      <w:pPr>
        <w:pStyle w:val="Rubric"/>
      </w:pPr>
      <w:r>
        <w:t xml:space="preserve">Then shall be read in like manner THE SECOND LESSON as appointed; and after that the following Canticle, except when it forms part of the Gospel or Second Lesson appointed for the day.</w:t>
      </w:r>
    </w:p>
    <w:p>
      <w:pPr>
        <w:pStyle w:val="Heading2"/>
        <w:tabs>
          <w:tab w:val="right" w:pos="9026"/>
        </w:tabs>
      </w:pPr>
      <w:r>
        <w:t xml:space="preserve">The Second Lesson</w:t>
      </w:r>
      <w:r>
        <w:t xml:space="preserve">	Revelation 19. 6-10</w:t>
      </w:r>
    </w:p>
    <w:p>
      <w:pPr>
        <w:pStyle w:val="Normal"/>
      </w:pPr>
      <w:r>
        <w:t xml:space="preserve">The Second Lesson is written in the Revelation to St. John the Divine, the 19th chapter, beginning at the 6th verse.</w:t>
      </w:r>
    </w:p>
    <w:p>
      <w:pPr>
        <w:pStyle w:val="Normal"/>
      </w:pPr>
      <w:r>
        <w:rPr>
          <w:rStyle w:val="VerseNumber"/>
        </w:rPr>
        <w:t xml:space="preserve">6 </w:t>
      </w:r>
      <w:r>
        <w:t xml:space="preserve">And I heard as it were the voice of a great multitude, and as the voice of many waters, and as the voice of mighty thunderings, saying, Alleluia: for the Lord God omnipotent reigneth. </w:t>
      </w:r>
      <w:r>
        <w:rPr>
          <w:rStyle w:val="VerseNumber"/>
        </w:rPr>
        <w:t xml:space="preserve">7 </w:t>
      </w:r>
      <w:r>
        <w:t xml:space="preserve">Let us be glad and rejoice, and give honour to him: for the marriage of the Lamb is come, and his wife hath made herself ready. </w:t>
      </w:r>
      <w:r>
        <w:rPr>
          <w:rStyle w:val="VerseNumber"/>
        </w:rPr>
        <w:t xml:space="preserve">8 </w:t>
      </w:r>
      <w:r>
        <w:t xml:space="preserve">And to her was granted that she should be arrayed in fine linen, clean and white: for the fine linen is the righteousness of saints. </w:t>
      </w:r>
      <w:r>
        <w:rPr>
          <w:rStyle w:val="VerseNumber"/>
        </w:rPr>
        <w:t xml:space="preserve">9 </w:t>
      </w:r>
      <w:r>
        <w:t xml:space="preserve">And he saith unto me, Write, Blessed are they which are called unto the marriage supper of the Lamb. And he saith unto me, These are the true sayings of God. </w:t>
      </w:r>
      <w:r>
        <w:rPr>
          <w:rStyle w:val="VerseNumber"/>
        </w:rPr>
        <w:t xml:space="preserve">10 </w:t>
      </w:r>
      <w:r>
        <w:t xml:space="preserve">And I fell at his feet to worship him. And he said unto me, See thou do it not: I am thy fellowservant, and of thy brethren that have the testimony of Jesus: worship God: for the testimony of Jesus is the spirit of prophecy. </w:t>
      </w:r>
    </w:p>
    <w:p>
      <w:pPr>
        <w:pStyle w:val="Normal"/>
      </w:pPr>
      <w:r>
        <w:t xml:space="preserve">Here endeth the Second Lesson.</w:t>
      </w:r>
    </w:p>
    <w:p>
      <w:pPr>
        <w:pStyle w:val="Rubric"/>
      </w:pPr>
      <w:r>
        <w:t xml:space="preserve">Then shall be said or sung the Confession of the Faith, called the Apostles’ Creed. </w:t>
      </w:r>
    </w:p>
    <w:p>
      <w:pPr>
        <w:pStyle w:val="Normal"/>
      </w:pPr>
      <w:r>
        <w:t xml:space="preserve">I BELIEVE in God the Father Almighty, Maker of heaven and earth:</w:t>
      </w:r>
      <w:r>
        <w:br/>
        <w:t xml:space="preserve">	And in Jesus Christ his only Son our Lord, Who was conceived by the Holy Ghost, Born of the Virgin Mary, Suffered under Pontius Pilate, Was crucified, dead, and buried: He descended into hell; The third day he rose again from the dead; He ascended into heaven, And sitteth on the right hand of God the Father Almighty; From thence he shall come to judge the quick and the dead.</w:t>
      </w:r>
      <w:r>
        <w:br/>
        <w:t xml:space="preserve">	I believe in the Holy Ghost; The holy Catholic Church; The Communion of Saints; The Forgiveness of sins; The Resurrection of the body, And the Life everlasting. Amen.</w:t>
      </w:r>
    </w:p>
    <w:p>
      <w:pPr>
        <w:pStyle w:val="Rubric"/>
      </w:pPr>
      <w:r>
        <w:t xml:space="preserve">And after the Creed these prayers following, all devoutly kneeling, the Minister first pronouncing:</w:t>
      </w:r>
    </w:p>
    <w:p>
      <w:pPr>
        <w:pStyle w:val="Normal"/>
      </w:pPr>
      <w:r>
        <w:t xml:space="preserve">OUR Father who art in heaven, Hallowed be thy Name, Thy kingdom come, Thy will be done, on earth as it is in heaven. Give us this day our daily bread; And forgive us our trespasses, As we forgive them that trespass against us; And lead us not into temptation, But deliver us from evil. Amen.</w:t>
      </w:r>
    </w:p>
    <w:p>
      <w:pPr>
        <w:pStyle w:val="Rubric"/>
      </w:pPr>
      <w:r>
        <w:t xml:space="preserve">Then the Priest standing up shall say:</w:t>
      </w:r>
    </w:p>
    <w:p>
      <w:pPr>
        <w:pStyle w:val="Rubric"/>
      </w:pPr>
      <w:r>
        <w:t xml:space="preserve">Then shall follow THE COLLECT OF THE DAY, together with any other Collects appointed to be said, and these two prayers in order.</w:t>
      </w:r>
    </w:p>
    <w:p>
      <w:pPr>
        <w:pStyle w:val="Normal"/>
      </w:pPr>
      <w:r>
        <w:t xml:space="preserve">O ALMIGHTY God, who hast knit together thine elect in one communion and fellowship, in the mystical body of thy Son Christ our Lord: Grant us grace so to follow thy blessed Saints in all virtuous and godly living, that we may come to those unspeakable joys, which thou hast prepared for them that unfeignedly love thee; through Jesus Christ our Lord.</w:t>
      </w:r>
    </w:p>
    <w:p>
      <w:pPr>
        <w:pStyle w:val="Normal"/>
      </w:pPr>
      <w:r>
        <w:t xml:space="preserve">O GOD, who art the author of peace and lover of concord, in knowledge of whom standeth our eternal life, whose service is perfect freedom: Defend us thy humble servants in all assaults of our enemies; that we, surely trusting in thy defence, may not fear the power of any adversaries; through the might of Jesus Christ our Lord.</w:t>
      </w:r>
    </w:p>
    <w:p>
      <w:pPr>
        <w:pStyle w:val="Normal"/>
      </w:pPr>
      <w:r>
        <w:t xml:space="preserve">O LORD our heavenly Father, Almighty and everlasting God, who hast safely brought us to the beginning of this day: Defend us in the same with thy mighty power; and grant that this day we fall into no sin, neither run into any kind of danger; but that all our doings may be ordered by thy governance, to do always that is righteous in thy sight; through Jesus Christ our Lord.</w:t>
      </w:r>
    </w:p>
    <w:p>
      <w:pPr>
        <w:pStyle w:val="Rubric"/>
      </w:pPr>
      <w:r>
        <w:t xml:space="preserve">Here may follow an Anthem or an Hymn.</w:t>
      </w:r>
      <w:r>
        <w:t xml:space="preserve">Then shall be read one of the Prayers for the Queen, and the Prayer for the Clergy and People.</w:t>
      </w:r>
    </w:p>
    <w:p>
      <w:pPr>
        <w:pStyle w:val="Normal"/>
      </w:pPr>
      <w:r>
        <w:t xml:space="preserve">O LORD our heavenly Father, high and mighty, King of kings, Lord of lords, the only Ruler of princes, who dost from thy throne behold all the dwellers upon earth: Most heartily we beseech thee with thy favour to behold our most gracious Sovereign Lady, Queen ELIZABETH; and so replenish her with the grace of thy Holy Spirit, that she may alway incline to thy will, and walk in thy way: Endue her plenteously with heavenly gifts; grant her in health and wealth long to live; strengthen her that she may vanquish and overcome all her enemies, and finally after this life she may attain everlasting joy and felicity; through Jesus Christ our Lord.</w:t>
      </w:r>
    </w:p>
    <w:p>
      <w:pPr>
        <w:pStyle w:val="Normal"/>
      </w:pPr>
      <w:r>
        <w:t xml:space="preserve">ALMIGHTY and everlasting God, from whom cometh every good and perfect gift: Send down upon our Bishops and Clergy, and all Congregations committed to their charge, the healthful Spirit of thy grace; and that they may truly please thee, pour upon them the continual dew of thy blessing. Grant this, O Lord, for the honour of our Advocate and Mediator, Jesus Christ.</w:t>
      </w:r>
    </w:p>
    <w:p>
      <w:pPr>
        <w:pStyle w:val="Rubric"/>
      </w:pPr>
      <w:r>
        <w:t xml:space="preserve">Then may be read any of the Occasional Prayers or Thanksgivings, or any prayers sanctioned by the Ordinary, always ending with the Prayer of St Chrysostom and the Grace; and before any of the prayers may be said Let us pray for —, and before any of the thanksgivings, Let us give thanks for —.</w:t>
      </w:r>
    </w:p>
    <w:p>
      <w:pPr>
        <w:pStyle w:val="Normal"/>
      </w:pPr>
      <w:r>
        <w:t xml:space="preserve">O GOD, the Creator and Preserver of all mankind, we humbly beseech thee for all sorts and conditions of men; that thou wouldest be pleased to make thy ways known unto them, thy saving health unto all nations. More especially we pray for the good estate of the Catholic Church; that it may be so guided and governed by thy good Spirit, that all who profess and call themselves Christians may be led into the way of truth, and hold the faith in unity of spirit, in the bond of peace, and in righteousness of life. Finally we commend to thy fatherly goodness all those, who are any ways afflicted or distressed in mind, body, or estate; [* %especially those for whom our prayers are desired;%] that it may please thee to comfort and relieve them, according to their several necessities, giving them patience under their sufferings, and a happy issue out of all their afflictions. And this we beg for Jesus Christ his sake.</w:t>
      </w:r>
    </w:p>
    <w:p>
      <w:pPr>
        <w:pStyle w:val="Normal"/>
      </w:pPr>
      <w:r>
        <w:t xml:space="preserve">ALMIGHTY God, Father of all mercies, We thine unworthy servants do give thee most humble and hearty thanks For all thy goodness and loving-kindness To us and to all men; [* %particularly to those who desire now to offer up their praises and thanksgivings.%] We bless thee for our creation, preservation, and all the blessings of this life; But above all for thine inestimable love In the redemption of the world by our Lord Jesus Christ; For the means of grace, And for the hope of glory. And we beseech thee, give us that due sense of all thy mercies, That our hearts may be unfeignedly thankful, And that we show forth thy praise, Not only with our lips, but in our lives; By giving up ourselves to thy service, And by walking before thee in holiness and righteousness all our days; Through Jesus Christ our Lord, To whom, with thee and the Holy Ghost, be all honour and glory, world without end. Amen.</w:t>
      </w:r>
    </w:p>
    <w:p>
      <w:pPr>
        <w:pStyle w:val="Normal"/>
      </w:pPr>
      <w:r>
        <w:t xml:space="preserve">ALMIGHTY God, who hast given us grace at this time with one accord to make our common supplications unto thee; and dost promise that when two or three are gathered together in thy Name thou wilt grant their requests: Fulfil now, O Lord, the desires and petitions of thy servants, as may be most expedient for them; granting us in this world knowledge of thy truth, and in the world to come life everlasting.</w:t>
      </w:r>
    </w:p>
    <w:p>
      <w:pPr>
        <w:pStyle w:val="Normal"/>
      </w:pPr>
      <w:r>
        <w:t xml:space="preserve">THE grace of our Lord Jesus Christ, and the love of God, and the fellowship of the Holy Ghost, be with us all evermore.</w:t>
      </w:r>
      <w:r>
        <w:rPr>
          <w:rStyle w:val="Response"/>
        </w:rPr>
        <w:t xml:space="preserve">Amen.</w:t>
      </w:r>
    </w:p>
    <w:p>
      <w:pPr>
        <w:tabs>
          <w:tab w:val="right" w:pos="9026"/>
        </w:tabs>
      </w:pPr>
      <w:r>
        <w:t xml:space="preserve"/>
      </w:r>
      <w:r>
        <w:rPr>
          <w:rStyle w:val="Citation"/>
        </w:rPr>
        <w:t xml:space="preserve">	2 Corinthians 13:14</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after="120"/>
    </w:pPr>
    <w:rPr>
      <w:sz w:val="24"/>
      <w:szCs w:val="24"/>
      <w:rFonts w:ascii="Garamond" w:cs="Garamond" w:eastAsia="Garamond" w:hAnsi="Garamond"/>
    </w:rPr>
  </w:style>
  <w:style w:type="paragraph" w:styleId="Antiphon">
    <w:name w:val="Antiphon"/>
    <w:pPr>
      <w:spacing w:after="120"/>
    </w:pPr>
    <w:rPr>
      <w:i w:val="true"/>
      <w:iCs w:val="true"/>
      <w:sz w:val="24"/>
      <w:szCs w:val="24"/>
      <w:rFonts w:ascii="Garamond" w:cs="Garamond" w:eastAsia="Garamond" w:hAnsi="Garamond"/>
    </w:rPr>
  </w:style>
  <w:style w:type="paragraph" w:styleId="Title">
    <w:name w:val="Title"/>
    <w:pPr>
      <w:spacing w:after="240"/>
      <w:jc w:val="center"/>
    </w:pPr>
    <w:rPr>
      <w:color w:val="000000"/>
      <w:sz w:val="56"/>
      <w:szCs w:val="56"/>
      <w:rFonts w:ascii="Garamond" w:cs="Garamond" w:eastAsia="Garamond" w:hAnsi="Garamond"/>
    </w:rPr>
  </w:style>
  <w:style w:type="paragraph" w:styleId="Heading_1">
    <w:name w:val="Heading 1"/>
    <w:pPr>
      <w:spacing w:after="240" w:before="240"/>
      <w:jc w:val="center"/>
    </w:pPr>
    <w:rPr>
      <w:b w:val="true"/>
      <w:bCs w:val="true"/>
      <w:color w:val="000000"/>
      <w:sz w:val="32"/>
      <w:szCs w:val="32"/>
      <w:rFonts w:ascii="Garamond" w:cs="Garamond" w:eastAsia="Garamond" w:hAnsi="Garamond"/>
    </w:rPr>
  </w:style>
  <w:style w:type="paragraph" w:styleId="Heading_2">
    <w:name w:val="Heading 2"/>
    <w:pPr>
      <w:spacing w:after="240" w:before="240"/>
      <w:jc w:val="center"/>
    </w:pPr>
    <w:rPr>
      <w:b w:val="true"/>
      <w:bCs w:val="true"/>
      <w:color w:val="000000"/>
      <w:sz w:val="24"/>
      <w:szCs w:val="24"/>
      <w:rFonts w:ascii="Garamond" w:cs="Garamond" w:eastAsia="Garamond" w:hAnsi="Garamond"/>
    </w:rPr>
  </w:style>
  <w:style w:type="paragraph" w:styleId="Heading_3">
    <w:name w:val="Heading 3"/>
    <w:pPr>
      <w:spacing w:after="240"/>
    </w:pPr>
    <w:rPr>
      <w:i w:val="true"/>
      <w:iCs w:val="true"/>
      <w:color w:val="000000"/>
      <w:sz w:val="24"/>
      <w:szCs w:val="24"/>
      <w:rFonts w:ascii="Garamond" w:cs="Garamond" w:eastAsia="Garamond" w:hAnsi="Garamond"/>
    </w:rPr>
  </w:style>
  <w:style w:type="paragraph" w:styleId="Response">
    <w:name w:val="Response"/>
    <w:rPr>
      <w:b w:val="true"/>
      <w:bCs w:val="true"/>
    </w:rPr>
    <w:basedOn w:val="Normal"/>
    <w:next w:val="Normal"/>
  </w:style>
  <w:style w:type="paragraph" w:styleId="Refrain">
    <w:name w:val="Refrain"/>
    <w:rPr>
      <w:i w:val="true"/>
      <w:iCs w:val="true"/>
    </w:rPr>
    <w:basedOn w:val="Normal"/>
    <w:next w:val="Normal"/>
  </w:style>
  <w:style w:type="paragraph" w:styleId="Rubric">
    <w:name w:val="Rubric"/>
    <w:pPr>
      <w:spacing w:after="120"/>
    </w:pPr>
    <w:rPr>
      <w:i w:val="true"/>
      <w:iCs w:val="true"/>
      <w:color w:val="CC0000"/>
    </w:rPr>
    <w:basedOn w:val="Normal"/>
    <w:next w:val="Normal"/>
  </w:style>
  <w:style w:type="paragraph" w:styleId="Psalm">
    <w:name w:val="Psalm"/>
    <w:pPr>
      <w:spacing w:after="0"/>
      <w:ind w:left="240" w:hanging="240"/>
    </w:pPr>
    <w:basedOn w:val="Normal"/>
    <w:next w:val="Normal"/>
  </w:style>
  <w:style w:type="paragraph" w:styleId="Gloria">
    <w:name w:val="Gloria Patri"/>
    <w:pPr>
      <w:spacing w:after="0"/>
      <w:ind w:left="240" w:hanging="240"/>
    </w:pPr>
    <w:basedOn w:val="Normal"/>
    <w:next w:val="Normal"/>
  </w:style>
  <w:style w:type="character" w:styleId="Response">
    <w:name w:val="Response"/>
    <w:rPr>
      <w:b w:val="true"/>
      <w:bCs w:val="true"/>
    </w:rPr>
    <w:uiPriority w:val="99"/>
    <w:unhideWhenUsed/>
  </w:style>
  <w:style w:type="character" w:styleId="Citation">
    <w:name w:val="Citation"/>
    <w:rPr>
      <w:i w:val="true"/>
      <w:iCs w:val="true"/>
    </w:rPr>
    <w:uiPriority w:val="99"/>
    <w:unhideWhenUsed/>
  </w:style>
  <w:style w:type="character" w:styleId="ResponsivePrayerLabel">
    <w:name w:val="Responsive Prayer Label"/>
    <w:rPr>
      <w:i w:val="true"/>
      <w:iCs w:val="true"/>
    </w:rPr>
    <w:uiPriority w:val="99"/>
    <w:unhideWhenUsed/>
  </w:style>
  <w:style w:type="character" w:styleId="VerseNumber">
    <w:name w:val="Verse Number"/>
    <w:rPr>
      <w:vertAlign w:val="superscript"/>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2020-11-07T07:59:48Z</dcterms:created>
  <dcterms:modified xsi:type="dcterms:W3CDTF">2020-11-07T07:59:48Z</dcterms:modified>
</cp:coreProperties>
</file>