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D1262F" w:rsidRDefault="00D1262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D1262F" w:rsidRDefault="003514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:rsidR="00D1262F" w:rsidRDefault="00D1262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351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№14 НА ТЕМУ:</w:t>
      </w:r>
    </w:p>
    <w:p w:rsidR="00D1262F" w:rsidRDefault="00351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СОГЛАСОВАНИЕ КРИПТОГРАФИЧЕСКИХ КЛЮЧЕЙ НА ОСНОВЕ ТЕХНОЛОГИЙ ИСКУССТВЕННЫХ НЕЙРОННЫХ СЕТЕЙ</w:t>
      </w:r>
    </w:p>
    <w:p w:rsidR="00D1262F" w:rsidRDefault="00D1262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62F" w:rsidRDefault="00D1262F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4D7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3 курса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D1262F" w:rsidRDefault="003514D7" w:rsidP="003514D7">
      <w:pPr>
        <w:spacing w:after="0"/>
        <w:ind w:left="425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Раченок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Александро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вич</w:t>
      </w:r>
    </w:p>
    <w:p w:rsidR="00D1262F" w:rsidRDefault="00D126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D126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3514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</w:t>
      </w:r>
      <w:r>
        <w:rPr>
          <w:rFonts w:ascii="Times New Roman" w:eastAsia="Times New Roman" w:hAnsi="Times New Roman" w:cs="Times New Roman"/>
          <w:sz w:val="28"/>
          <w:szCs w:val="28"/>
        </w:rPr>
        <w:t>логии ИНС.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 Закрепить теоретические знания по основам построения и функционирования ИНС. 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Усвоить особенности построения, основные алгоритмы взаимного обучения двух связанных нейронных сетей на основе модели ТРМ. 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Разработать приложение 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реализации модели ТРМ с целью согласования двумя сторонами совместного тайного ключа. 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 Познакомиться с методиками оценки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на основе ТРМ. </w:t>
      </w:r>
    </w:p>
    <w:p w:rsidR="00D1262F" w:rsidRDefault="00351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</w:t>
      </w:r>
      <w:r>
        <w:rPr>
          <w:rFonts w:ascii="Times New Roman" w:eastAsia="Times New Roman" w:hAnsi="Times New Roman" w:cs="Times New Roman"/>
          <w:sz w:val="28"/>
          <w:szCs w:val="28"/>
        </w:rPr>
        <w:t>ложения, методики выполнения экспериментов с использованием приложения и результатов эксперимента.</w:t>
      </w:r>
    </w:p>
    <w:p w:rsidR="00D1262F" w:rsidRDefault="00D126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62F" w:rsidRDefault="003514D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D1262F" w:rsidRDefault="00D1262F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262F" w:rsidRDefault="003514D7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спроектирован искусственный нейрон, называемый также персептроном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perceptron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симулирующий работу биоло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гического нейрона (рис. 14.2). Впервые модель искусственного нейрона была представлена 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МакКаллоком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Питтсом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1943 г. в исторической работе.</w:t>
      </w:r>
    </w:p>
    <w:p w:rsidR="00D1262F" w:rsidRDefault="003514D7">
      <w:pPr>
        <w:spacing w:after="120" w:line="240" w:lineRule="auto"/>
        <w:ind w:firstLine="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 модель содержит главные элементы биологического нейрона. Вот их эквиваленты: входные значения – дендриты</w:t>
      </w:r>
      <w:r>
        <w:rPr>
          <w:rFonts w:ascii="Times New Roman" w:eastAsia="Times New Roman" w:hAnsi="Times New Roman" w:cs="Times New Roman"/>
          <w:sz w:val="28"/>
          <w:szCs w:val="28"/>
        </w:rPr>
        <w:t>, весовые коэффициенты – синапсы, суммирующий блок – ядро, функция активации – основание аксона, а выходное значение – это аксон.</w:t>
      </w:r>
    </w:p>
    <w:p w:rsidR="00D1262F" w:rsidRDefault="003514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039" cy="2177601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39" cy="2177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Представленная выше модель нейронной сети в принципе бесполезна, так как она не способна решать поставленные задачи до тех пор, пока не будет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соответствующим способом «натренирована». Этот процесс называется обучением и основан на соответствующем подборе к</w:t>
      </w:r>
      <w:r>
        <w:rPr>
          <w:rFonts w:ascii="Times New Roman" w:eastAsia="Times New Roman" w:hAnsi="Times New Roman" w:cs="Times New Roman"/>
          <w:sz w:val="28"/>
          <w:szCs w:val="28"/>
        </w:rPr>
        <w:t>оэффициентов вектора весов в контексте решаемой задачи.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Взаимное обучение двух ИНС касается простейшей однонаправленной модели, в которой участвуют два персептрона. Роли таких нейронных сетей заранее не определены, каждая может выполнять функции как учителя, так и ученика (в зависимости от этапа обучения). Это </w:t>
      </w:r>
      <w:r>
        <w:rPr>
          <w:rFonts w:ascii="Times New Roman" w:eastAsia="Times New Roman" w:hAnsi="Times New Roman" w:cs="Times New Roman"/>
          <w:sz w:val="28"/>
          <w:szCs w:val="28"/>
        </w:rPr>
        <w:t>значит, что сети учатся друг у друга, используя для этого полученные результаты, и, стремясь к «общей цели», находят общие элементы в результате своих вычислений. Эта модель обучения, благодаря своим свойствам, может быть использована в криптографии, а име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 в определении и согласовании двумя сторонами (двумя ИНС) криптографического ключа (аналогично известному нам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общее значение векторов весов обоих персептронов, отличающееся только знаком, может быть использовано в кач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естве секретного ключа. Протокол этого типа выполняет ту же роль, что и хорошо известный протокол обмена ключами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Однако следует обратить внимание на два обстоятельства. Первый из них касается безопасности всей системы. Поскольку если у тр</w:t>
      </w:r>
      <w:r>
        <w:rPr>
          <w:rFonts w:ascii="Times New Roman" w:eastAsia="Times New Roman" w:hAnsi="Times New Roman" w:cs="Times New Roman"/>
          <w:sz w:val="28"/>
          <w:szCs w:val="28"/>
        </w:rPr>
        <w:t>етьей стороны, наблюдающей за процессом обмена, появится возможность получить внутреннее состояние вектора весов одного из персептронов, участвующих в процессе обмена ключами, то она сможет синхронизироваться с ним. Вторая проблема касается особенностей пр</w:t>
      </w:r>
      <w:r>
        <w:rPr>
          <w:rFonts w:ascii="Times New Roman" w:eastAsia="Times New Roman" w:hAnsi="Times New Roman" w:cs="Times New Roman"/>
          <w:sz w:val="28"/>
          <w:szCs w:val="28"/>
        </w:rPr>
        <w:t>актического применения всей системы. Обмен информацией в компьютерных системах базируется на пространстве битов, или на дискретных величинах. Поэтому обоснованным является вопрос: будет ли правильным (или сходящимся к общему вектору) процесс обмена ключами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векторов весов с дискретными (битовыми) величинами? 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решается с помощью многослойной ИНС. Это сеть, называемая машиной четности (англ.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parity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или, более точно, древовидной машиной четности (англ.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Parity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ТРМ). Нейроны пред</w:t>
      </w:r>
      <w:r>
        <w:rPr>
          <w:rFonts w:ascii="Times New Roman" w:eastAsia="Times New Roman" w:hAnsi="Times New Roman" w:cs="Times New Roman"/>
          <w:sz w:val="28"/>
          <w:szCs w:val="28"/>
        </w:rPr>
        <w:t>ставляют собой персептроны с дискретными векторами весов.</w:t>
      </w:r>
    </w:p>
    <w:p w:rsidR="00D1262F" w:rsidRDefault="003514D7">
      <w:pPr>
        <w:spacing w:after="12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Архитектуру сети составляют K классических персептронов, принадлежащих внутреннему уровню; внешний уровень (обозначен римской цифрой II) объединяет выходы персептронов внутреннего уровня (I) (рис. 1</w:t>
      </w:r>
      <w:r>
        <w:rPr>
          <w:rFonts w:ascii="Times New Roman" w:eastAsia="Times New Roman" w:hAnsi="Times New Roman" w:cs="Times New Roman"/>
          <w:sz w:val="28"/>
          <w:szCs w:val="28"/>
        </w:rPr>
        <w:t>4.3, здесь K = 3).</w:t>
      </w:r>
    </w:p>
    <w:p w:rsidR="00D1262F" w:rsidRDefault="003514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58216" cy="341042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10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из персептронов имеет N входов. Следовательно, вектор входных значений всей сети равен KN. В этой архитектуре приняты следующие обозначения: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j-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 k-того персептрона,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выход k-того персептрона, где k = 1, 2, ...,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и j = 1, 2, ..., N. Для упрощения принято, что величины входного вектора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бинарны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{–1, +1}. Каждый из персептронов имеет веса, которые получают j-тую величину входа в k-том персептроне. Следовательно, величины векторов весов обозначаются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ыход всей архитектуры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произведение всех выходных величин внутренних персептронов. Для простоты в дальнейшем будем говорить о рассматриваемой архитектуре как о TPM-архитектуре с тремя внутренними элементами. На величины вектора весов налагаются след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ующие ограничения: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{–L, –L + 1, ..., 0, ... L – 1, L}. 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Представленная выше архитектура, как и все ее параметры, идентичны для обеих сетей, участвующих в процессе синхронизации. Все структурные элементы (как и в других криптографических системах) изв</w:t>
      </w:r>
      <w:r>
        <w:rPr>
          <w:rFonts w:ascii="Times New Roman" w:eastAsia="Times New Roman" w:hAnsi="Times New Roman" w:cs="Times New Roman"/>
          <w:sz w:val="28"/>
          <w:szCs w:val="28"/>
        </w:rPr>
        <w:t>естны, однако это не представляет угрозы для всей системы. Секретные элементы, на которых основывается конструкция системы, – это начальные состояния векторов весов. Естественно, сети, участвующие в процессе синхронизации, также взаимно «не знают» 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весов.</w:t>
      </w:r>
    </w:p>
    <w:p w:rsidR="00D1262F" w:rsidRDefault="003514D7">
      <w:pPr>
        <w:spacing w:after="12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схема процесса синхронизации двух сетей в графическом виде представлена на рис. 14.4. Кратко проанализируем особенности процесса синхронизации сетей на основе архитектуры ТРМ.</w:t>
      </w:r>
    </w:p>
    <w:p w:rsidR="00D1262F" w:rsidRDefault="003514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9491" cy="297740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491" cy="297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Две ИНС, обученные на основании вышеуказанной схемы, впоследстви</w:t>
      </w:r>
      <w:r>
        <w:rPr>
          <w:rFonts w:ascii="Times New Roman" w:eastAsia="Times New Roman" w:hAnsi="Times New Roman" w:cs="Times New Roman"/>
          <w:sz w:val="28"/>
          <w:szCs w:val="28"/>
        </w:rPr>
        <w:t>и достигают состояния синхронизации. Это означает, что их векторы весов имеют идентичные величины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шагов, за которое векторы весов достигают одинаковых значений, зависит от начальных состояний векторов весов, входных значений и от таких па</w:t>
      </w:r>
      <w:r>
        <w:rPr>
          <w:rFonts w:ascii="Times New Roman" w:eastAsia="Times New Roman" w:hAnsi="Times New Roman" w:cs="Times New Roman"/>
          <w:sz w:val="28"/>
          <w:szCs w:val="28"/>
        </w:rPr>
        <w:t>раметров системы, как K и N. Вся процедура взаимного обучения никак не влияет на два первых параметра, так как выбор начальных состояний векторов весов и значение входных величин генерируются случайным способом. Однако параметры K и N пропорционально влияю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на увеличение времени синхронизации. </w:t>
      </w:r>
    </w:p>
    <w:p w:rsidR="00D1262F" w:rsidRDefault="003514D7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Самый простой способ атаки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синхронизирующиеся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сети А и В (со стороны С) основывается на том, что оппонент может знать архитектуру обеих сетей, а также иметь всю информацию, которой обмениваются между собой сети.</w:t>
      </w:r>
    </w:p>
    <w:p w:rsidR="00D1262F" w:rsidRDefault="00D126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62F" w:rsidRDefault="00351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</w:t>
      </w:r>
    </w:p>
    <w:p w:rsidR="00D1262F" w:rsidRDefault="003514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приложение, реализующее модель ТСР, – эмулятор процесса синхронизации весовых коэффициентов двух ИНС.</w:t>
      </w:r>
    </w:p>
    <w:p w:rsidR="00D1262F" w:rsidRDefault="003514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установим входные значения в соответствии с вариантом:</w:t>
      </w:r>
    </w:p>
    <w:tbl>
      <w:tblPr>
        <w:tblStyle w:val="a8"/>
        <w:tblW w:w="967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984"/>
        <w:gridCol w:w="2019"/>
        <w:gridCol w:w="2420"/>
      </w:tblGrid>
      <w:tr w:rsidR="00D1262F">
        <w:tc>
          <w:tcPr>
            <w:tcW w:w="3256" w:type="dxa"/>
          </w:tcPr>
          <w:p w:rsidR="00D1262F" w:rsidRDefault="003514D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 обучения</w:t>
            </w:r>
          </w:p>
        </w:tc>
        <w:tc>
          <w:tcPr>
            <w:tcW w:w="1984" w:type="dxa"/>
          </w:tcPr>
          <w:p w:rsidR="00D1262F" w:rsidRDefault="003514D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019" w:type="dxa"/>
          </w:tcPr>
          <w:p w:rsidR="00D1262F" w:rsidRDefault="003514D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20" w:type="dxa"/>
          </w:tcPr>
          <w:p w:rsidR="00D1262F" w:rsidRDefault="003514D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202124"/>
                <w:sz w:val="30"/>
                <w:szCs w:val="30"/>
                <w:highlight w:val="white"/>
              </w:rPr>
              <w:t>±L</w:t>
            </w:r>
          </w:p>
        </w:tc>
      </w:tr>
      <w:tr w:rsidR="00D1262F">
        <w:tc>
          <w:tcPr>
            <w:tcW w:w="3256" w:type="dxa"/>
          </w:tcPr>
          <w:p w:rsidR="00D1262F" w:rsidRDefault="00351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Случайного блуждания</w:t>
            </w:r>
          </w:p>
        </w:tc>
        <w:tc>
          <w:tcPr>
            <w:tcW w:w="1984" w:type="dxa"/>
          </w:tcPr>
          <w:p w:rsidR="00D1262F" w:rsidRDefault="00351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9" w:type="dxa"/>
          </w:tcPr>
          <w:p w:rsidR="00D1262F" w:rsidRDefault="00351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D1262F" w:rsidRDefault="00351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1262F" w:rsidRDefault="003514D7">
      <w:pPr>
        <w:spacing w:before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разработанного приложения можно осуществить синхронизацию двух TPM-машин с заданными параметрами, используя правило обучения случайного блуждания. В процессе каждой синхронизации приложение подсчитывает количество шагов, необходимых для завершени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процедуры, и вычисляет среднее значение шагов на данном этапе. Затем на основе полученных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строится график, иллюстрирующий зависимость среднего числа шагов, требуемых для полной синхронизации обеих машин. В сумме приложение производит 70 таких синх</w:t>
      </w:r>
      <w:r>
        <w:rPr>
          <w:rFonts w:ascii="Times New Roman" w:eastAsia="Times New Roman" w:hAnsi="Times New Roman" w:cs="Times New Roman"/>
          <w:sz w:val="28"/>
          <w:szCs w:val="28"/>
        </w:rPr>
        <w:t>ронизаций.</w:t>
      </w:r>
    </w:p>
    <w:p w:rsidR="00D1262F" w:rsidRDefault="003514D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00625" cy="376237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14.5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зависимости среднего числа шагов для полной синхронизации от числа синхронизаций</w:t>
      </w:r>
    </w:p>
    <w:p w:rsidR="00D1262F" w:rsidRDefault="003514D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143065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14.6 – Вывод в консоли</w:t>
      </w:r>
    </w:p>
    <w:p w:rsidR="00D1262F" w:rsidRDefault="003514D7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мы смогли синхронизировать две машины с значением 70 шагов, при этом набл</w:t>
      </w:r>
      <w:r>
        <w:rPr>
          <w:rFonts w:ascii="Times New Roman" w:eastAsia="Times New Roman" w:hAnsi="Times New Roman" w:cs="Times New Roman"/>
          <w:sz w:val="28"/>
          <w:szCs w:val="28"/>
        </w:rPr>
        <w:t>юдающая сторона – третья машина, не синхронизировалась с другими. На сто процентную синхронизацию машина затратила 0.19 секунды.</w:t>
      </w:r>
      <w:r>
        <w:br w:type="page"/>
      </w:r>
    </w:p>
    <w:p w:rsidR="00D1262F" w:rsidRDefault="003514D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Контрольные вопросы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Изобразить схематично структуру персептрона и пояснить аналогии между его компонентами и частями биологического нейрона.</w:t>
      </w:r>
    </w:p>
    <w:p w:rsidR="00D1262F" w:rsidRDefault="003514D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48200" cy="16478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 – Входы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(дендриты);</w:t>
      </w:r>
    </w:p>
    <w:p w:rsidR="00D1262F" w:rsidRDefault="00351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 – Веса (синапсы);</w:t>
      </w:r>
    </w:p>
    <w:p w:rsidR="00D1262F" w:rsidRDefault="00351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3 – Суммирующий блок (ядро);</w:t>
      </w:r>
    </w:p>
    <w:p w:rsidR="00D1262F" w:rsidRDefault="00351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 – Блок активации (основание аксона);</w:t>
      </w:r>
    </w:p>
    <w:p w:rsidR="00D1262F" w:rsidRDefault="00351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– Выход (аксон).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(и показать на примерах) области использования ИНС.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 активно используются при анализе и обработке больших массивов информации (задачи классификации и прогнозирования) и при обучении искусственного интеллекта. Неко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торые методы на основе ИНС могут быть использованы в криптографии для согласования ключевой информации.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Как в простейшем виде записывается формальное представление персептрона?</w:t>
      </w:r>
    </w:p>
    <w:p w:rsidR="00D1262F" w:rsidRDefault="003514D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23975" cy="6096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S – выходной сигнал;</w:t>
      </w:r>
    </w:p>
    <w:p w:rsidR="00D1262F" w:rsidRDefault="003514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вес входного сигнала;</w:t>
      </w:r>
    </w:p>
    <w:p w:rsidR="00D1262F" w:rsidRDefault="003514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значение входног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сигнала.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Охарактеризовать (и показать на примерах) области использования ИНС в криптографии.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методы на основе ИНС могут быть использованы в криптографии для согласования ключевой информации. Примером может выступать метод на основе синхрони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зации TPM-машин.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Дать пояснение к структуре и функционалу информационной системы на основе ИНС, предназначенной для согласования ключевой информации.</w:t>
      </w:r>
    </w:p>
    <w:p w:rsidR="00D1262F" w:rsidRDefault="003514D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3714750" cy="2552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2F" w:rsidRDefault="003514D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тых нейронов суммируются выходным нейроном.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Дать характеристику известным алгоритмам обучения ИНС.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алгоритмы обучения ИНС можно разделить на методы обучения с учителем и без учителя. Обучение без учителя предусматривает наличие только входных данных (такие методы могут решать задачи кластеризации или масштабирования входных данных).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алгори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тмы используются для обучения ИНС, предназначенных для согласования ключевой информации между двумя сторонами?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Правило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игнал другого нейрона и выходные значения обоих нейронов имеют одинаковый знак, веса входных значений должны быть увеличены.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Правило Анти-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если нейрон получает входной сигнал другого нейрона и выходные значения обоих нейронов имеют одинаковый знак,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веса входных значений должны быть уменьшены.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на основе случайного блуждания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строится на запоминании и забывании значений из определённого диапазона с корректировками на каждом шаге в зависимости от степени синхронизации.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Могут ли легитимно 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частвовать в процессе синхронизации более трех сетей? Мотивируйте ответ.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между собой. Однако подобны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способ является крайне ресурсоёмким по вычислительной мощности.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Дать характеристику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на основе двух взаимодействующих ИНС.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при синхронизации используются случайные вектора входных значений, системы обладает высокой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тостойкостью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однако она должна быть достаточно быстрой, чтобы при потенциальная атакующая нейронная сеть не успела синхронизироваться с одной из машин. При равных вычислительных мощностях атакующая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никогда не будет успевать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синхронизироватся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как ей, как правило, не известны сгенерированные случайные значения входных параметров.</w:t>
      </w:r>
    </w:p>
    <w:p w:rsidR="00D1262F" w:rsidRDefault="00D1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Какие виды атак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нейрокриптографические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вам известны? В чем заключается их сущность?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Брутфорс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должен проверить все возможные варианты весов.</w:t>
      </w:r>
    </w:p>
    <w:p w:rsidR="00D1262F" w:rsidRDefault="003514D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собственной TPM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имеет такую же TPM, которые есть в атакуемой системе, и пытается синхронизировать её с системными машинами. Для подобных атак нужны большие вычислительные мощн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ости, так как атакующая TPM обучается медленнее, чем синхронизируются системные машины.</w:t>
      </w:r>
    </w:p>
    <w:p w:rsidR="00D1262F" w:rsidRDefault="00D1262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1262F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FAE"/>
    <w:multiLevelType w:val="multilevel"/>
    <w:tmpl w:val="56B24726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2F"/>
    <w:rsid w:val="003514D7"/>
    <w:rsid w:val="00D1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E9B91-0D08-42F4-B2DC-A1CDAC94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06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1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7CC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6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661A01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0WcyWdzVyQPlbcCN2/nuHr5uRA==">CgMxLjAyCGguZ2pkZ3hzMghoLmdqZGd4czgAciExdWlTMHplREotY0UyenM5R08tTDlYTTk4TjA1LW85aFQ=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1706</Words>
  <Characters>9727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Cайко Андрей</dc:creator>
  <cp:lastModifiedBy>Ильюха</cp:lastModifiedBy>
  <cp:revision>3</cp:revision>
  <dcterms:created xsi:type="dcterms:W3CDTF">2023-05-31T15:42:00Z</dcterms:created>
  <dcterms:modified xsi:type="dcterms:W3CDTF">2023-06-14T21:09:00Z</dcterms:modified>
</cp:coreProperties>
</file>