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4E" w:rsidRPr="00A92EB0" w:rsidRDefault="0033344E" w:rsidP="00D31F4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4"/>
          <w:szCs w:val="58"/>
        </w:rPr>
      </w:pPr>
      <w:bookmarkStart w:id="0" w:name="_GoBack"/>
      <w:bookmarkEnd w:id="0"/>
      <w:r w:rsidRPr="00A92EB0">
        <w:rPr>
          <w:rFonts w:ascii="Calibri-Bold" w:hAnsi="Calibri-Bold" w:cs="Calibri-Bold"/>
          <w:b/>
          <w:bCs/>
          <w:sz w:val="24"/>
          <w:szCs w:val="58"/>
        </w:rPr>
        <w:t>El trabajo como derecho humano fundamental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Cs/>
          <w:sz w:val="20"/>
          <w:szCs w:val="58"/>
        </w:rPr>
      </w:pPr>
    </w:p>
    <w:p w:rsidR="00B0285F" w:rsidRDefault="00B0285F" w:rsidP="00B0285F">
      <w:pPr>
        <w:pStyle w:val="Pa12"/>
        <w:spacing w:before="40" w:after="40"/>
        <w:jc w:val="center"/>
        <w:rPr>
          <w:rFonts w:asciiTheme="minorHAnsi" w:hAnsiTheme="minorHAnsi" w:cstheme="minorHAnsi"/>
          <w:b/>
          <w:sz w:val="18"/>
        </w:rPr>
      </w:pPr>
      <w:r w:rsidRPr="00B0285F">
        <w:rPr>
          <w:rFonts w:asciiTheme="minorHAnsi" w:hAnsiTheme="minorHAnsi" w:cstheme="minorHAnsi"/>
          <w:b/>
          <w:sz w:val="18"/>
        </w:rPr>
        <w:t>Retomado de “Didácticas para la ciudadanía laboral”, Escuela Nacional Sindical.</w:t>
      </w:r>
    </w:p>
    <w:p w:rsidR="009B04B4" w:rsidRPr="009B04B4" w:rsidRDefault="009B04B4" w:rsidP="009B04B4">
      <w:pPr>
        <w:rPr>
          <w:lang w:eastAsia="es-CO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 w:rsidRPr="0033344E">
        <w:rPr>
          <w:rFonts w:ascii="FuturaBT-Light" w:hAnsi="FuturaBT-Light" w:cs="FuturaBT-Light"/>
          <w:sz w:val="23"/>
          <w:szCs w:val="105"/>
        </w:rPr>
        <w:t>En</w:t>
      </w:r>
      <w:r>
        <w:rPr>
          <w:rFonts w:ascii="FuturaBT-Light" w:hAnsi="FuturaBT-Light" w:cs="FuturaBT-Light"/>
          <w:sz w:val="105"/>
          <w:szCs w:val="105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este capítulo se presenta un acercamiento a la sustentación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del trabajo como parte del sistema de derechos humanos,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cuya finalidad política es mantener la paz y asegurar la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felicidad de todos y todas, donde el trabajo se constituye en mecanismo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idóneo para agenciar inclusión, igualdad y equidad en una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sociedad que se cimenta en el trabajo humano para su progreso.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El objetivo de aprendizaje de este capítulo busca reconocer el trabajo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como derecho fundamental, en su relación con la satisfacción de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las necesidades básicas humanas, el desarrollo de la persona y la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consolidación de la democracia.</w:t>
      </w:r>
    </w:p>
    <w:p w:rsidR="00A92EB0" w:rsidRDefault="00A92EB0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33344E" w:rsidRPr="00A92EB0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36"/>
        </w:rPr>
      </w:pPr>
      <w:r w:rsidRPr="00A92EB0">
        <w:rPr>
          <w:rFonts w:ascii="Calibri-Bold" w:hAnsi="Calibri-Bold" w:cs="Calibri-Bold"/>
          <w:b/>
          <w:bCs/>
          <w:sz w:val="24"/>
          <w:szCs w:val="36"/>
        </w:rPr>
        <w:t>Los derechos del trabajo y en el trabajo</w:t>
      </w:r>
    </w:p>
    <w:p w:rsidR="007616AD" w:rsidRDefault="0033344E" w:rsidP="00FA042F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La relación del derecho al trabajo con la vida social, económica, política</w:t>
      </w:r>
      <w:r w:rsidR="00A92EB0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y cultural de las personas constituye el núcleo de desarrollo de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su autonomía y en razón de esto el trabajo puede ser definido como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un derecho fundamental, integrante de los derechos de segunda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generación denominados DESC, Derechos Económicos, Sociales y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Culturales. Estos son reconocidos como tales en cuanto la democratización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requiere mecanismos que eliminen las barreras de acceso a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 participación de la vida colectiva, entre estas se cuenta el déficit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condiciones de vida que restringen el ejercicio de las libertades y</w:t>
      </w:r>
      <w:r w:rsidR="00FA042F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las oportunidades.</w:t>
      </w:r>
    </w:p>
    <w:p w:rsidR="00FA042F" w:rsidRDefault="00FA042F" w:rsidP="00FA042F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Función social del trabajo</w:t>
      </w:r>
    </w:p>
    <w:p w:rsidR="009C0FAE" w:rsidRDefault="009C0FA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El trabajo se puede catalogar como la relación transformadora entre las personas</w:t>
      </w:r>
      <w:r w:rsidR="009C0FAE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y el mundo, la naturaleza y el entorno, es decir, la cotidianidad de las</w:t>
      </w:r>
      <w:r w:rsidR="009C0FAE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personas está configurada en buena medida por el trabajo, o mejor, por las</w:t>
      </w:r>
      <w:r w:rsidR="009C0FAE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condiciones de protección o no en el que se realiza. Es importante destacar la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interrelación que tienen las condiciones de y en el trabajo con los principios de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justicia social y la paz mundial, las necesidades humanas y las posibilidades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autorrealización (</w:t>
      </w:r>
      <w:proofErr w:type="spellStart"/>
      <w:r>
        <w:rPr>
          <w:rFonts w:ascii="FuturaBT-Light" w:hAnsi="FuturaBT-Light" w:cs="FuturaBT-Light"/>
          <w:sz w:val="24"/>
          <w:szCs w:val="24"/>
        </w:rPr>
        <w:t>Drzewcki</w:t>
      </w:r>
      <w:proofErr w:type="spellEnd"/>
      <w:r>
        <w:rPr>
          <w:rFonts w:ascii="FuturaBT-Light" w:hAnsi="FuturaBT-Light" w:cs="FuturaBT-Light"/>
          <w:sz w:val="24"/>
          <w:szCs w:val="24"/>
        </w:rPr>
        <w:t>, 1996</w:t>
      </w:r>
      <w:proofErr w:type="gramStart"/>
      <w:r>
        <w:rPr>
          <w:rFonts w:ascii="FuturaBT-Light" w:hAnsi="FuturaBT-Light" w:cs="FuturaBT-Light"/>
          <w:sz w:val="24"/>
          <w:szCs w:val="24"/>
        </w:rPr>
        <w:t>) .</w:t>
      </w:r>
      <w:proofErr w:type="gramEnd"/>
      <w:r>
        <w:rPr>
          <w:rFonts w:ascii="FuturaBT-Light" w:hAnsi="FuturaBT-Light" w:cs="FuturaBT-Light"/>
          <w:sz w:val="24"/>
          <w:szCs w:val="24"/>
        </w:rPr>
        <w:t xml:space="preserve"> Según lo que se ha expuesto, el trabajo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protegido tiene relación directa con la dignidad humana, contribuye a crear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las condiciones materiales para vivir bien, habilita medios y escenarios para la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realización personal de acuerdo a un proyecto de vida deseable y por último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aporta a la democracia y la igualdad en tanto el trabajo se realice en ambientes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participativos, respetuosos de la diferencia donde las personas sean valoradas y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tenidas en cuenta sin discriminación alguna.</w:t>
      </w:r>
    </w:p>
    <w:p w:rsidR="0020328A" w:rsidRDefault="0020328A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Derechos relacionados con el trabajo</w:t>
      </w:r>
    </w:p>
    <w:p w:rsidR="0020328A" w:rsidRDefault="0020328A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Los derechos relacionados directamente con el trabajo son: el derecho al trabajo;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 abolición de la esclavitud, servidumbre o cualquier forma de trata de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personas, trabajo forzoso u obligatorio; el ejercicio del trabajo en condiciones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libertad, legalidad y libre escogencia; la posibilidad de acceso a servicios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gratuitos de empleo, la formación para el trabajo y la protección contra el desempleo.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lastRenderedPageBreak/>
        <w:t>De éstos, se derivan otros como condiciones justas y equitativas en el</w:t>
      </w:r>
      <w:r w:rsidR="0020328A">
        <w:rPr>
          <w:rFonts w:ascii="FuturaBT-Light" w:hAnsi="FuturaBT-Light" w:cs="FuturaBT-Light"/>
          <w:sz w:val="24"/>
          <w:szCs w:val="24"/>
        </w:rPr>
        <w:t xml:space="preserve"> trabajo en </w:t>
      </w:r>
      <w:r>
        <w:rPr>
          <w:rFonts w:ascii="FuturaBT-Light" w:hAnsi="FuturaBT-Light" w:cs="FuturaBT-Light"/>
          <w:sz w:val="24"/>
          <w:szCs w:val="24"/>
        </w:rPr>
        <w:t>términos de la jornada, la remuneración, las vacaciones y tiempos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descanso, la protección en trabajos insalubres o peligrosos, la salud ocupacional,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 vinculación a la seguridad social, la protección especial a mujeres y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jóvenes, el derecho de pensión, la licencia de maternidad, la estabilidad en el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empleo, la irrenunciabilidad a los derechos básicos y la primacía de la realidad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sobre las formalidades, así como el derecho de asociación y sindicalización.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Una de las principales luchas de los movimientos sociales, a la cabeza el movimiento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mujeres, es el derecho al acceso en condiciones de no discriminación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y de igualdad de oportunidades, en términos de la remuneración y oportunidades.</w:t>
      </w:r>
    </w:p>
    <w:p w:rsidR="0033344E" w:rsidRDefault="0033344E" w:rsidP="0020328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Junto a esta nueva exigencia laboral se encuentra la protección de las</w:t>
      </w:r>
      <w:r w:rsidR="0020328A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personas jóvenes que trabajan y la erradicación del trabajo infantil.</w:t>
      </w:r>
    </w:p>
    <w:p w:rsidR="0020328A" w:rsidRDefault="0020328A" w:rsidP="0020328A">
      <w:pPr>
        <w:autoSpaceDE w:val="0"/>
        <w:autoSpaceDN w:val="0"/>
        <w:adjustRightInd w:val="0"/>
        <w:spacing w:after="0" w:line="240" w:lineRule="auto"/>
        <w:jc w:val="both"/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36"/>
        </w:rPr>
      </w:pPr>
      <w:r w:rsidRPr="00915792">
        <w:rPr>
          <w:rFonts w:ascii="Calibri-Bold" w:hAnsi="Calibri-Bold" w:cs="Calibri-Bold"/>
          <w:b/>
          <w:bCs/>
          <w:sz w:val="24"/>
          <w:szCs w:val="36"/>
        </w:rPr>
        <w:t>Concepto de trabajo</w:t>
      </w:r>
    </w:p>
    <w:p w:rsidR="00915792" w:rsidRPr="00915792" w:rsidRDefault="00915792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36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El trabajo, además de ser actividad creativa y transformadora, es la posibilidad</w:t>
      </w:r>
      <w:r w:rsidR="00915792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que tiene cada ser humano para su autorrealización y el fortalecimiento de las</w:t>
      </w:r>
      <w:r w:rsidR="00915792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relaciones sociales, así mismo su desempeño como ser social se cristaliza tanto</w:t>
      </w:r>
      <w:r w:rsidR="00915792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en el trabajo productivo como en el reproductivo. Por tal motivo, el trabajo tiene</w:t>
      </w:r>
      <w:r w:rsidR="00915792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distintas dimensiones: social, económica, cultural, sexual y espacio/temporal.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Limitar el concepto de trabajo a la labor capitalista del intercambio monetario,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es desconocer la relación histórica de la humanidad con la naturaleza y el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entorno, de transformación mutua, con esto se niega de manera contundente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que las construcciones sociales, históricas, culturales y de cualquier índole que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realizan los seres humanos sin recibir dinero, pertenecen a la categoría histórica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“trabajo”, dejando a este concepto el contenido del trabajo pagado.</w:t>
      </w:r>
    </w:p>
    <w:p w:rsidR="004E4894" w:rsidRDefault="004E4894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Trabajo productivo y reproductivo</w:t>
      </w:r>
    </w:p>
    <w:p w:rsidR="004E4894" w:rsidRDefault="004E4894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33344E" w:rsidRDefault="0033344E" w:rsidP="004E4894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Socialmente se han diferenciado los espacios en los cuáles se realiza el trabajo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y se les asigna distinto valor. El trabajo productivo, realizado por hombres en su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mayoría, los ha puesto en el lugar de proveedores gracias a la remuneración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recibida por el mismo, se ubica en el espacio público y las relaciones sociales,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en correspondencia directa con la empresa o empleador/a. Por su parte, al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trabajo reproductivo, casi siempre desempeñado por mujeres, se le atribuye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el espacio privado, el hogar y las actividades que corresponden a la crianza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y cuidado de la familia y de las personas desprotegidas, éste trabajo, aunque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aporta igual o mayor contribución al bienestar social y económico, no ha sido</w:t>
      </w:r>
      <w:r w:rsidR="004E489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lo suficientemente valorado.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Dimensiones del trabajo</w:t>
      </w:r>
    </w:p>
    <w:p w:rsidR="00122D14" w:rsidRDefault="00122D14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“El trabajo tiene una dimensión objetiva como acción y producto, también subjetiva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como proyecto y reconocimiento social” (Cardona y Vera, 2003). Las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relaciones que tejen las personas con respecto al trabajo, son el sustento de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 configuración de la identidad colectiva e individual, las personas identifican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 xml:space="preserve">su rol social en comparación con su quehacer, es así como se hace la división social del trabajo. </w:t>
      </w:r>
      <w:r>
        <w:rPr>
          <w:rFonts w:ascii="FuturaBT-Light" w:hAnsi="FuturaBT-Light" w:cs="FuturaBT-Light"/>
          <w:sz w:val="24"/>
          <w:szCs w:val="24"/>
        </w:rPr>
        <w:lastRenderedPageBreak/>
        <w:t>Por este motivo, el trabajo también es eje estructurante de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jerarquías y poderes. La relación trabajo/capital y el valor de cambio, tiene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estrecha relación con el acceso a esferas como la cultura, la educación y la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satisfacción de necesidades, esto significa que la remuneración por el trabajo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realizado mejora la calidad de vida y que la valoración social y económica del</w:t>
      </w:r>
      <w:r w:rsidR="00122D14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mismo dignifica la vida de las personas trabajadoras.</w:t>
      </w:r>
    </w:p>
    <w:p w:rsidR="00122D14" w:rsidRDefault="00122D14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Trabajo y empleo</w:t>
      </w:r>
      <w:r w:rsidR="00122D14">
        <w:rPr>
          <w:rFonts w:ascii="Calibri-Bold" w:hAnsi="Calibri-Bold" w:cs="Calibri-Bold"/>
          <w:b/>
          <w:bCs/>
          <w:sz w:val="24"/>
          <w:szCs w:val="24"/>
        </w:rPr>
        <w:t xml:space="preserve"> </w:t>
      </w:r>
    </w:p>
    <w:p w:rsidR="00122D14" w:rsidRDefault="00122D14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Ahora bien, las diferencias entre trabajo y empleo pueden conceptuarse como: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el trabajo transforma recursos y les da valor social, el empleo se mezcla en la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relación con el capital, es decir, ya no es una producción social de transformación,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sino de flujo de capitales. El/la empleado/a tiene un rol determinado de su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quehacer social, el trabajo por su parte es una acción que es o no remunerada,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mientras el empleo está inmerso en una relación contractual, el trabajo es la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posibilidad de creación y transformación de todas las personas.</w:t>
      </w:r>
    </w:p>
    <w:p w:rsidR="0033344E" w:rsidRDefault="0033344E" w:rsidP="00541248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El sistema económico capitalista de libre mercado ha cambiado el trabajo, desde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 flexibilización laboral, deja de ser el esfuerzo aunado para el logro de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un objetivo de desarrollo económico y social, y se convierte en la búsqueda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individual por la supervivencia. La precariedad laboral elimina los derechos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fundamentales y despoja al trabajo de su potencia para la autorrealización y la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emancipación propia de la persona trabajadora. El capitalismo ha convertido a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los/as trabajadores/as en seres desprotegidos social, económica y culturalmente</w:t>
      </w:r>
      <w:r w:rsidR="00541248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con manifestaciones como el subempleo y la informalidad.</w:t>
      </w:r>
    </w:p>
    <w:p w:rsidR="00541248" w:rsidRDefault="00541248" w:rsidP="00541248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36"/>
        </w:rPr>
      </w:pPr>
      <w:r w:rsidRPr="00541248">
        <w:rPr>
          <w:rFonts w:ascii="Calibri-Bold" w:hAnsi="Calibri-Bold" w:cs="Calibri-Bold"/>
          <w:b/>
          <w:bCs/>
          <w:sz w:val="24"/>
          <w:szCs w:val="36"/>
        </w:rPr>
        <w:t>Transformaciones en el mundo del trabajo</w:t>
      </w:r>
    </w:p>
    <w:p w:rsidR="00541248" w:rsidRPr="00541248" w:rsidRDefault="00541248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36"/>
        </w:rPr>
      </w:pP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Desde mediados de 1980 se inicia en Colombia, como en otras partes del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proofErr w:type="gramStart"/>
      <w:r>
        <w:rPr>
          <w:rFonts w:ascii="FuturaBT-Light" w:hAnsi="FuturaBT-Light" w:cs="FuturaBT-Light"/>
          <w:sz w:val="24"/>
          <w:szCs w:val="24"/>
        </w:rPr>
        <w:t>mundo</w:t>
      </w:r>
      <w:proofErr w:type="gramEnd"/>
      <w:r>
        <w:rPr>
          <w:rFonts w:ascii="FuturaBT-Light" w:hAnsi="FuturaBT-Light" w:cs="FuturaBT-Light"/>
          <w:sz w:val="24"/>
          <w:szCs w:val="24"/>
        </w:rPr>
        <w:t>, el desmonte paulatino del modelo de trabajo protegido. Este esquema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proofErr w:type="gramStart"/>
      <w:r>
        <w:rPr>
          <w:rFonts w:ascii="FuturaBT-Light" w:hAnsi="FuturaBT-Light" w:cs="FuturaBT-Light"/>
          <w:sz w:val="24"/>
          <w:szCs w:val="24"/>
        </w:rPr>
        <w:t>surgido</w:t>
      </w:r>
      <w:proofErr w:type="gramEnd"/>
      <w:r>
        <w:rPr>
          <w:rFonts w:ascii="FuturaBT-Light" w:hAnsi="FuturaBT-Light" w:cs="FuturaBT-Light"/>
          <w:sz w:val="24"/>
          <w:szCs w:val="24"/>
        </w:rPr>
        <w:t xml:space="preserve"> luego de la segunda guerra mundial en el marco de una política</w:t>
      </w:r>
    </w:p>
    <w:p w:rsidR="0033344E" w:rsidRDefault="003334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proofErr w:type="gramStart"/>
      <w:r>
        <w:rPr>
          <w:rFonts w:ascii="FuturaBT-Light" w:hAnsi="FuturaBT-Light" w:cs="FuturaBT-Light"/>
          <w:sz w:val="24"/>
          <w:szCs w:val="24"/>
        </w:rPr>
        <w:t>proteccionista</w:t>
      </w:r>
      <w:proofErr w:type="gramEnd"/>
      <w:r>
        <w:rPr>
          <w:rFonts w:ascii="FuturaBT-Light" w:hAnsi="FuturaBT-Light" w:cs="FuturaBT-Light"/>
          <w:sz w:val="24"/>
          <w:szCs w:val="24"/>
        </w:rPr>
        <w:t xml:space="preserve"> y de expansión del mercado interno, incentiva el desarrollo de la</w:t>
      </w:r>
    </w:p>
    <w:p w:rsidR="0033344E" w:rsidRDefault="0033344E" w:rsidP="001767EA">
      <w:pPr>
        <w:jc w:val="both"/>
        <w:rPr>
          <w:rFonts w:ascii="FuturaBT-Light" w:hAnsi="FuturaBT-Light" w:cs="FuturaBT-Light"/>
          <w:sz w:val="24"/>
          <w:szCs w:val="24"/>
        </w:rPr>
      </w:pPr>
      <w:proofErr w:type="gramStart"/>
      <w:r>
        <w:rPr>
          <w:rFonts w:ascii="FuturaBT-Light" w:hAnsi="FuturaBT-Light" w:cs="FuturaBT-Light"/>
          <w:sz w:val="24"/>
          <w:szCs w:val="24"/>
        </w:rPr>
        <w:t>industria</w:t>
      </w:r>
      <w:proofErr w:type="gramEnd"/>
      <w:r>
        <w:rPr>
          <w:rFonts w:ascii="FuturaBT-Light" w:hAnsi="FuturaBT-Light" w:cs="FuturaBT-Light"/>
          <w:sz w:val="24"/>
          <w:szCs w:val="24"/>
        </w:rPr>
        <w:t xml:space="preserve"> manufacturera colombiana.</w:t>
      </w: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Un trabajo protegido</w:t>
      </w: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La protección del mercado interno, de sus industrias y del trabajo formal se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caracteriza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por la creación de nuevas empresas y la promoción de su crecimiento,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derivado de ello se produce la ampliación del trabajo formal protegido y una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proporción de las personas en edad de trabajar encuentran un mecanismo de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acceso a los derechos sociales: salud, pensión, vivienda, recreación, que así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mismo significa trayectorias laborales estables y de larga duración.</w:t>
      </w: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Si bien este tipo de empresas absorbe sólo a una parte modesta de la población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económicamente activa, su existencia se asocia a la configuración de un ideal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 trabajo estable y bien remunerado. Tal ideal también es el referente de los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empleados directos del Estado. Desde mediados de 1980 la posibilidad de</w:t>
      </w:r>
      <w:r w:rsidR="004F6CDB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acceder</w:t>
      </w:r>
      <w:r w:rsidR="00860059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 ese derecho es cada vez más incierta, como resultado del aumento del</w:t>
      </w:r>
      <w:r w:rsidR="004F6CDB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subempleo, la subcontratación y la desregulación laboral.</w:t>
      </w:r>
    </w:p>
    <w:p w:rsidR="00860059" w:rsidRDefault="00860059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p w:rsidR="004F6CDB" w:rsidRDefault="004F6CDB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4F6CDB" w:rsidRDefault="004F6CDB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El trabajo del neoliberalismo</w:t>
      </w:r>
    </w:p>
    <w:p w:rsidR="004F6CDB" w:rsidRDefault="004F6CDB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Las dinámicas económicas recientes ligadas a mercados abiertos y altamente</w:t>
      </w:r>
      <w:r w:rsidR="004F6CDB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competidos son el marco en que cambia el mundo del trabajo, donde el predominio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del mercado como mecanismo de coordinación social obedece a un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cambio político estructural en el que el estado social y de derecho pierde vigencia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y centralidad. Son economías con alta incidencia y peso del sector financiero.</w:t>
      </w: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La división internacional del trabajo se basa en el valor agregado, patentes,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diseños y comercialización. El crecimiento económico no es sinónimo ni de más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ni de mejores empleos, y el aparato productivo no absorbe toda la mano de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obra necesitada de empleo.</w:t>
      </w:r>
    </w:p>
    <w:p w:rsidR="0092234E" w:rsidRDefault="0092234E" w:rsidP="001767EA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El modelo empresarial útil a esta dinámica se basa en el autocontrol, el uso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intensivo de tecnologías de información y comunicación, en nuevas formas de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organizar la producción y en otro tipo de trabajador/a. Se hace el tránsito del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modelo industrialista, verticalidad, jerarquización, homogeneidad, externalidad,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disciplina, hacia horizontalidad, voluntad individual, diversidad, particularidad.</w:t>
      </w:r>
    </w:p>
    <w:p w:rsidR="00C51B3A" w:rsidRDefault="0092234E" w:rsidP="001767EA">
      <w:pPr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Menos vigilancia directa y más autorregulación de trabajadores y trabajadoras.</w:t>
      </w:r>
    </w:p>
    <w:p w:rsidR="00C62CB5" w:rsidRDefault="00C62CB5" w:rsidP="00EC4F8C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  <w:r>
        <w:rPr>
          <w:rFonts w:ascii="FuturaBT-Light" w:hAnsi="FuturaBT-Light" w:cs="FuturaBT-Light"/>
          <w:sz w:val="24"/>
          <w:szCs w:val="24"/>
        </w:rPr>
        <w:t>Valores e imaginarios se difunden alrededor de las dinámicas económicas y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empresariales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que niegan la ciudadanía en el trabajo. Hay una marcada tendencia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 creer que tener trabajo no es un derecho sino un privilegio. La dificultad de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acceder a un trabajo implica que exigir derechos dentro de este mundo sea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desconsiderado y riesgoso. A ello se suma un clima de atomización e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individualismo,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la competitividad y búsqueda del éxito individual y el percibirse más como</w:t>
      </w:r>
      <w:r w:rsidR="00EC4F8C">
        <w:rPr>
          <w:rFonts w:ascii="FuturaBT-Light" w:hAnsi="FuturaBT-Light" w:cs="FuturaBT-Light"/>
          <w:sz w:val="24"/>
          <w:szCs w:val="24"/>
        </w:rPr>
        <w:t xml:space="preserve"> </w:t>
      </w:r>
      <w:r>
        <w:rPr>
          <w:rFonts w:ascii="FuturaBT-Light" w:hAnsi="FuturaBT-Light" w:cs="FuturaBT-Light"/>
          <w:sz w:val="24"/>
          <w:szCs w:val="24"/>
        </w:rPr>
        <w:t>consumidores que como ciudadanos y ciudadanas.</w:t>
      </w:r>
    </w:p>
    <w:p w:rsidR="00264E49" w:rsidRDefault="00264E49" w:rsidP="00EC4F8C">
      <w:pPr>
        <w:autoSpaceDE w:val="0"/>
        <w:autoSpaceDN w:val="0"/>
        <w:adjustRightInd w:val="0"/>
        <w:spacing w:after="0" w:line="240" w:lineRule="auto"/>
        <w:jc w:val="both"/>
        <w:rPr>
          <w:rFonts w:ascii="FuturaBT-Light" w:hAnsi="FuturaBT-Light" w:cs="FuturaBT-Light"/>
          <w:sz w:val="24"/>
          <w:szCs w:val="24"/>
        </w:rPr>
      </w:pPr>
    </w:p>
    <w:sectPr w:rsidR="00264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4E"/>
    <w:rsid w:val="00045AF7"/>
    <w:rsid w:val="00122D14"/>
    <w:rsid w:val="00171BCE"/>
    <w:rsid w:val="001767EA"/>
    <w:rsid w:val="001C3518"/>
    <w:rsid w:val="0020328A"/>
    <w:rsid w:val="00264E49"/>
    <w:rsid w:val="002D39EB"/>
    <w:rsid w:val="0033344E"/>
    <w:rsid w:val="004E4894"/>
    <w:rsid w:val="004F6CDB"/>
    <w:rsid w:val="00532446"/>
    <w:rsid w:val="00541248"/>
    <w:rsid w:val="005A4EC5"/>
    <w:rsid w:val="006C427B"/>
    <w:rsid w:val="007D6DBE"/>
    <w:rsid w:val="00860059"/>
    <w:rsid w:val="00915792"/>
    <w:rsid w:val="0092234E"/>
    <w:rsid w:val="009B04B4"/>
    <w:rsid w:val="009C0FAE"/>
    <w:rsid w:val="00A92EB0"/>
    <w:rsid w:val="00B0285F"/>
    <w:rsid w:val="00C51B3A"/>
    <w:rsid w:val="00C62CB5"/>
    <w:rsid w:val="00C64229"/>
    <w:rsid w:val="00D31F49"/>
    <w:rsid w:val="00DB50BE"/>
    <w:rsid w:val="00EA7120"/>
    <w:rsid w:val="00EC4F8C"/>
    <w:rsid w:val="00F02DEA"/>
    <w:rsid w:val="00F563A3"/>
    <w:rsid w:val="00FA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1AA35-FE47-4F0A-874F-C5DB398A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12">
    <w:name w:val="Pa12"/>
    <w:basedOn w:val="Normal"/>
    <w:next w:val="Normal"/>
    <w:uiPriority w:val="99"/>
    <w:rsid w:val="00B0285F"/>
    <w:pPr>
      <w:autoSpaceDE w:val="0"/>
      <w:autoSpaceDN w:val="0"/>
      <w:adjustRightInd w:val="0"/>
      <w:spacing w:after="0" w:line="241" w:lineRule="atLeast"/>
    </w:pPr>
    <w:rPr>
      <w:rFonts w:ascii="Myriad Pro" w:eastAsia="Calibri" w:hAnsi="Myriad Pro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1603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AMPARO SANDOVAL</cp:lastModifiedBy>
  <cp:revision>2</cp:revision>
  <dcterms:created xsi:type="dcterms:W3CDTF">2019-03-07T14:44:00Z</dcterms:created>
  <dcterms:modified xsi:type="dcterms:W3CDTF">2019-03-07T14:44:00Z</dcterms:modified>
</cp:coreProperties>
</file>