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C6FA9" w14:textId="63E9AAD7" w:rsidR="00741848" w:rsidRDefault="00741848"/>
    <w:sectPr w:rsidR="0074184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DE2"/>
    <w:rsid w:val="00107BAC"/>
    <w:rsid w:val="004928EC"/>
    <w:rsid w:val="004A6E2C"/>
    <w:rsid w:val="00741848"/>
    <w:rsid w:val="00946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8F5AC"/>
  <w15:chartTrackingRefBased/>
  <w15:docId w15:val="{DC2822A2-D17C-47D0-9B7E-79453C71A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6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6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6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6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6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6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6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6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6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6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6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6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6D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6D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6D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6D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6D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6D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6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6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6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6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6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6D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6D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6D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6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6D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6D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andres criollo tovar</dc:creator>
  <cp:keywords/>
  <dc:description/>
  <cp:lastModifiedBy>cristian andres criollo tovar</cp:lastModifiedBy>
  <cp:revision>2</cp:revision>
  <dcterms:created xsi:type="dcterms:W3CDTF">2025-09-16T15:44:00Z</dcterms:created>
  <dcterms:modified xsi:type="dcterms:W3CDTF">2025-09-16T15:46:00Z</dcterms:modified>
</cp:coreProperties>
</file>