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right="-1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right="-1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на работу: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включающую два потока. Первичный поток должен осуществлять общее управление работой программы. Вторичный поток должен выполнять требуемые вычисления.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завершения вычислений первый поток должен визуализировать результаты вычислений, выполненных первым потоком.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Решается начально-краевая задача для уравнения теплопроводности в прямоугольнике</w:t>
      </w:r>
    </w:p>
    <w:p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xx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yy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r>
            <m:rPr/>
            <w:rPr>
              <w:rFonts w:ascii="Cambria Math" w:hAnsi="Cambria Math"/>
              <w:sz w:val="28"/>
              <w:szCs w:val="28"/>
              <w:lang w:val="en-US"/>
            </w:rPr>
            <m:t>f(x,y,t)</m:t>
          </m:r>
        </m:oMath>
      </m:oMathPara>
    </w:p>
    <w:p>
      <w:pPr>
        <w:rPr>
          <w:rFonts w:ascii="Cambria Math" w:hAnsi="Cambria Math" w:eastAsiaTheme="minorEastAsia"/>
          <w:i w:val="0"/>
          <w:sz w:val="28"/>
          <w:szCs w:val="28"/>
          <w:lang w:val="en-US"/>
        </w:rPr>
      </w:pPr>
      <w:r>
        <w:rPr>
          <w:rFonts w:hint="default" w:eastAsiaTheme="minorEastAsia"/>
          <w:position w:val="-24"/>
          <w:sz w:val="28"/>
          <w:szCs w:val="28"/>
          <w:lang w:val="ru-RU"/>
        </w:rPr>
        <w:pict>
          <v:shape id="_x0000_s1027" o:spid="_x0000_s1027" o:spt="75" type="#_x0000_t75" style="position:absolute;left:0pt;margin-left:154pt;margin-top:8.1pt;height:19.1pt;width:75.1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27" DrawAspect="Content" ObjectID="_1468075725" r:id="rId6">
            <o:LockedField>false</o:LockedField>
          </o:OLEObject>
        </w:pict>
      </w:r>
    </w:p>
    <w:p>
      <w:pPr>
        <w:rPr>
          <w:rFonts w:ascii="Cambria Math" w:hAnsi="Cambria Math" w:eastAsiaTheme="minorEastAsia"/>
          <w:i w:val="0"/>
          <w:sz w:val="28"/>
          <w:szCs w:val="28"/>
          <w:lang w:val="en-US"/>
        </w:rPr>
      </w:pPr>
      <w:r>
        <w:rPr>
          <w:rFonts w:hint="default" w:eastAsiaTheme="minorEastAsia"/>
          <w:position w:val="-24"/>
          <w:sz w:val="28"/>
          <w:szCs w:val="28"/>
          <w:lang w:val="ru-RU"/>
        </w:rPr>
        <w:pict>
          <v:shape id="_x0000_s1031" o:spid="_x0000_s1031" o:spt="75" type="#_x0000_t75" style="position:absolute;left:0pt;margin-left:161.3pt;margin-top:13.2pt;height:19.1pt;width:71.55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031" DrawAspect="Content" ObjectID="_1468075726" r:id="rId8">
            <o:LockedField>false</o:LockedField>
          </o:OLEObject>
        </w:pict>
      </w:r>
    </w:p>
    <w:p>
      <w:pPr>
        <w:rPr>
          <w:rFonts w:eastAsiaTheme="minorEastAsia"/>
          <w:i/>
          <w:sz w:val="28"/>
          <w:szCs w:val="28"/>
        </w:rPr>
      </w:pPr>
    </w:p>
    <w:p>
      <w:pPr>
        <w:rPr>
          <w:rFonts w:eastAsiaTheme="minorEastAsia"/>
          <w:sz w:val="28"/>
          <w:szCs w:val="28"/>
          <w:lang w:val="en-US"/>
        </w:rPr>
      </w:pPr>
      <w:r>
        <w:rPr>
          <w:rFonts w:hint="default" w:eastAsiaTheme="minorEastAsia"/>
          <w:position w:val="-24"/>
          <w:sz w:val="28"/>
          <w:szCs w:val="28"/>
          <w:lang w:val="ru-RU"/>
        </w:rPr>
        <w:pict>
          <v:shape id="_x0000_s1029" o:spid="_x0000_s1029" o:spt="75" type="#_x0000_t75" style="position:absolute;left:0pt;margin-left:158.65pt;margin-top:0.65pt;height:19.1pt;width:73.95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  <o:OLEObject Type="Embed" ProgID="Equation.KSEE3" ShapeID="_x0000_s1029" DrawAspect="Content" ObjectID="_1468075727" r:id="rId10">
            <o:LockedField>false</o:LockedField>
          </o:OLEObject>
        </w:pict>
      </w:r>
    </w:p>
    <w:p>
      <w:pPr>
        <w:rPr>
          <w:rFonts w:hint="default" w:eastAsiaTheme="minorEastAsia"/>
          <w:sz w:val="28"/>
          <w:szCs w:val="28"/>
          <w:lang w:val="en-US"/>
        </w:rPr>
      </w:pPr>
      <w:r>
        <w:rPr>
          <w:rFonts w:hint="default" w:eastAsiaTheme="minorEastAsia"/>
          <w:position w:val="-24"/>
          <w:sz w:val="28"/>
          <w:szCs w:val="28"/>
          <w:lang w:val="ru-RU"/>
        </w:rPr>
        <w:pict>
          <v:shape id="_x0000_s1026" o:spid="_x0000_s1026" o:spt="75" type="#_x0000_t75" style="position:absolute;left:0pt;margin-left:122.65pt;margin-top:7pt;height:36.95pt;width:154.9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  <o:OLEObject Type="Embed" ProgID="Equation.KSEE3" ShapeID="_x0000_s1026" DrawAspect="Content" ObjectID="_1468075728" r:id="rId12">
            <o:LockedField>false</o:LockedField>
          </o:OLEObject>
        </w:pict>
      </w:r>
    </w:p>
    <w:p>
      <w:pPr>
        <w:rPr>
          <w:rFonts w:hint="default" w:eastAsiaTheme="minorEastAsia"/>
          <w:sz w:val="28"/>
          <w:szCs w:val="28"/>
          <w:lang w:val="en-US"/>
        </w:rPr>
      </w:pPr>
      <w:r>
        <w:rPr>
          <w:rFonts w:hint="default" w:eastAsiaTheme="minorEastAsia"/>
          <w:position w:val="-24"/>
          <w:sz w:val="28"/>
          <w:szCs w:val="28"/>
          <w:lang w:val="ru-RU"/>
        </w:rPr>
        <w:pict>
          <v:shape id="_x0000_s1028" o:spid="_x0000_s1028" o:spt="75" type="#_x0000_t75" style="position:absolute;left:0pt;margin-left:163.25pt;margin-top:24.7pt;height:19.1pt;width:73.9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  <o:OLEObject Type="Embed" ProgID="Equation.KSEE3" ShapeID="_x0000_s1028" DrawAspect="Content" ObjectID="_1468075729" r:id="rId14">
            <o:LockedField>false</o:LockedField>
          </o:OLEObject>
        </w:pict>
      </w:r>
    </w:p>
    <w:p>
      <w:pPr>
        <w:rPr>
          <w:rFonts w:hint="default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position w:val="-10"/>
          <w:sz w:val="28"/>
          <w:szCs w:val="28"/>
          <w:lang w:val="en-US"/>
        </w:rPr>
        <w:pict>
          <v:shape id="_x0000_s1032" o:spid="_x0000_s1032" o:spt="75" type="#_x0000_t75" style="position:absolute;left:0pt;margin-left:104.65pt;margin-top:27.45pt;height:33.5pt;width:212.95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032" DrawAspect="Content" ObjectID="_1468075730" r:id="rId16">
            <o:LockedField>false</o:LockedField>
          </o:OLEObject>
        </w:pict>
      </w:r>
    </w:p>
    <w:p>
      <w:pPr>
        <w:rPr>
          <w:rFonts w:eastAsiaTheme="minorEastAsia" w:cstheme="minorHAnsi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разностной схемы: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Для решения задачи используется метод переменных направлений</w:t>
      </w:r>
    </w:p>
    <w:p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eastAsiaTheme="minorEastAsia"/>
              <w:sz w:val="28"/>
              <w:szCs w:val="28"/>
            </w:rPr>
            <m:t>L1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Theme="minorEastAsia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i−1,j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−2∗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i+1,j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eastAsiaTheme="minorEastAsia"/>
              <w:sz w:val="28"/>
              <w:szCs w:val="28"/>
            </w:rPr>
            <m:t>L2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Theme="minorEastAsia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i,j−1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−2∗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i,j+1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ℎ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/>
            <w:rPr>
              <w:rFonts w:ascii="Cambria Math" w:hAnsi="Cambria Math" w:eastAsiaTheme="minorEastAsia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m+1/2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−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τ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Theme="minorEastAsia"/>
              <w:sz w:val="28"/>
              <w:szCs w:val="28"/>
            </w:rPr>
            <m:t>= L1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m+1/2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Theme="minorEastAsia"/>
              <w:sz w:val="28"/>
              <w:szCs w:val="28"/>
            </w:rPr>
            <m:t>+L2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Theme="minor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m+1/2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m+1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−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i,j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m+1/2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τ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eastAsiaTheme="minorEastAsia"/>
              <w:sz w:val="28"/>
              <w:szCs w:val="28"/>
            </w:rPr>
            <m:t>= L1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m+1/2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Theme="minorEastAsia"/>
              <w:sz w:val="28"/>
              <w:szCs w:val="28"/>
            </w:rPr>
            <m:t>+L2</m:t>
          </m:r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  <w:sz w:val="28"/>
                      <w:szCs w:val="28"/>
                    </w:rPr>
                    <m:t>m+1</m:t>
                  </m: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Theme="minorEastAsia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f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m+1/2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i,j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Theme="minorEastAsia"/>
              <w:sz w:val="28"/>
              <w:szCs w:val="28"/>
            </w:rPr>
            <m:t xml:space="preserve">=0,  </m:t>
          </m:r>
          <m:sSubSup>
            <m:sSubSup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i,0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Theme="minorEastAsia"/>
              <w:sz w:val="28"/>
              <w:szCs w:val="28"/>
            </w:rPr>
            <m:t>=c2∗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Theme="minorEastAsia"/>
              <w:sz w:val="28"/>
              <w:szCs w:val="28"/>
            </w:rPr>
            <m:t>∗</m:t>
          </m:r>
          <m:func>
            <m:funcPr>
              <m:ctrlPr>
                <w:rPr>
                  <w:rFonts w:ascii="Cambria Math" w:hAnsi="Cambria Math" w:eastAsiaTheme="minorEastAsi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Theme="minorEastAsi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Theme="minorEastAsia"/>
                          <w:sz w:val="28"/>
                          <w:szCs w:val="28"/>
                          <w:lang w:val="en-US"/>
                        </w:rPr>
                        <m:t>π∗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Theme="minorEastAsia"/>
                          <w:sz w:val="28"/>
                          <w:szCs w:val="2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 w:eastAsiaTheme="minorEastAsia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0,j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Theme="minorEastAsia"/>
              <w:sz w:val="28"/>
              <w:szCs w:val="28"/>
            </w:rPr>
            <m:t xml:space="preserve">=0,  </m:t>
          </m:r>
          <m:sSubSup>
            <m:sSubSup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i,K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Theme="minorEastAsia"/>
              <w:sz w:val="28"/>
              <w:szCs w:val="28"/>
            </w:rPr>
            <m:t xml:space="preserve">=0,  </m:t>
          </m:r>
          <m:sSubSup>
            <m:sSubSup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N,j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 w:eastAsiaTheme="minorEastAsia"/>
              <w:sz w:val="28"/>
              <w:szCs w:val="28"/>
            </w:rPr>
            <m:t>=0</m:t>
          </m:r>
        </m:oMath>
      </m:oMathPara>
    </w:p>
    <w:p>
      <w:pPr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Формируется СЛАУ с трехдиагональной матрицей, которая решается методом прогонки.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Описание работы программы: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Программа представляет собой консольное приложение которое </w:t>
      </w:r>
      <w:r>
        <w:rPr>
          <w:rFonts w:ascii="Times New Roman" w:hAnsi="Times New Roman" w:cs="Times New Roman"/>
          <w:sz w:val="28"/>
          <w:szCs w:val="28"/>
        </w:rPr>
        <w:t>реша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начально-краевую задачу для уравнения теплопроводности. 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ввод из файла и запись в файл.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Вначале пользователь видит перед собой меню где можно запустить программу с начальными параметрами, или изменить их и пототом уже запустить.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После каждого вычисленного слоя вторичный поток записывает результаты в общую область данных. Первичный поток считывает эти данные и отображает на экране. Обеспечено взаимоисключение при доступе к общим данным. Если общие данные используются одним из потоков, другой поток блокируется, пока первый не закончит работу с данными.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Алгоритм метода прогонки: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 коэффициентов матрицы a, b, c и вектора правой части d (здесь же вычисляются коэффициенты разностной схемы)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НАЧ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Ввод коэффициентов матрицы a, b, c и вектора правой части d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A_1 = -c_1/b_1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B_1 = d_1/b_1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ДЛЯ i (1, n - 1):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e = b_i + a_i * A_i-1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A_i = -c_i/e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B_i = (d_i – a_i * B_i-1)/e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КОНЕЦ ЦИКЛА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X_n = (d_n – a_n * B_n-1)/(b_n + a_n * A_n-1)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ДЛЯ i (n, -1, 1):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X_i = A_i * X_i+1 + B_i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КОНЕЦ ЦИКЛА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Возврат X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ru-RU"/>
        </w:rPr>
        <w:t>КОН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 w:eastAsiaTheme="minorEastAsia"/>
          <w:b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sz w:val="28"/>
          <w:szCs w:val="28"/>
          <w:lang w:val="ru-RU"/>
        </w:rPr>
        <w:t xml:space="preserve">Распечатки работы программы и </w:t>
      </w:r>
      <w:r>
        <w:rPr>
          <w:rFonts w:hint="default" w:ascii="Times New Roman" w:hAnsi="Times New Roman" w:cs="Times New Roman" w:eastAsiaTheme="minorEastAsia"/>
          <w:b/>
          <w:sz w:val="28"/>
          <w:szCs w:val="28"/>
        </w:rPr>
        <w:t>Тесты:</w:t>
      </w: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  <w:t>Главное меню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b/>
          <w:sz w:val="28"/>
          <w:szCs w:val="28"/>
          <w:lang w:val="ru-RU"/>
        </w:rPr>
        <w:drawing>
          <wp:inline distT="0" distB="0" distL="114300" distR="114300">
            <wp:extent cx="5273040" cy="3434715"/>
            <wp:effectExtent l="0" t="0" r="0" b="9525"/>
            <wp:docPr id="1" name="Изображение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  <w:t>Ввод из файла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5273675" cy="3409315"/>
            <wp:effectExtent l="0" t="0" r="14605" b="4445"/>
            <wp:docPr id="2" name="Изображение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 w:val="0"/>
          <w:bCs/>
          <w:sz w:val="28"/>
          <w:szCs w:val="28"/>
          <w:lang w:val="ru-RU"/>
        </w:rPr>
        <w:t>Тест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  <w:t xml:space="preserve"> 1(Файл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b/>
          <w:sz w:val="28"/>
          <w:szCs w:val="28"/>
          <w:lang w:val="ru-RU"/>
        </w:rPr>
        <w:drawing>
          <wp:inline distT="0" distB="0" distL="114300" distR="114300">
            <wp:extent cx="3488690" cy="3947160"/>
            <wp:effectExtent l="0" t="0" r="1270" b="0"/>
            <wp:docPr id="3" name="Изображение 3" descr="те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тест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  <w:t>Тест 2(параметры по умолчанию)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lang w:val="ru-RU"/>
        </w:rPr>
        <w:drawing>
          <wp:inline distT="0" distB="0" distL="114300" distR="114300">
            <wp:extent cx="3489960" cy="3975735"/>
            <wp:effectExtent l="0" t="0" r="0" b="1905"/>
            <wp:docPr id="4" name="Изображение 4" descr="те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тест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819FE"/>
    <w:multiLevelType w:val="multilevel"/>
    <w:tmpl w:val="673819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FD4D7B"/>
    <w:rsid w:val="288C2520"/>
    <w:rsid w:val="29697BB8"/>
    <w:rsid w:val="4993743F"/>
    <w:rsid w:val="5419358B"/>
    <w:rsid w:val="5EBD6C26"/>
    <w:rsid w:val="6CA402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1"/>
    <customShpInfo spid="_x0000_s1029"/>
    <customShpInfo spid="_x0000_s1026"/>
    <customShpInfo spid="_x0000_s1028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2020-09-04T20:34:00Z</dcterms:created>
  <dc:creator>Admin</dc:creator>
  <cp:lastModifiedBy>Admin</cp:lastModifiedBy>
  <dcterms:modified xsi:type="dcterms:W3CDTF">2022-04-26T07:15:39Z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022896DB3A5E461B9D357DFDFC90BDAF</vt:lpwstr>
  </property>
</Properties>
</file>