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7766" w14:textId="6368EEF4" w:rsidR="005520A5" w:rsidRPr="005520A5" w:rsidRDefault="005520A5" w:rsidP="005520A5">
      <w:pPr>
        <w:jc w:val="center"/>
        <w:rPr>
          <w:b/>
          <w:bCs/>
          <w:sz w:val="32"/>
          <w:szCs w:val="32"/>
          <w:u w:val="single"/>
        </w:rPr>
      </w:pPr>
      <w:r w:rsidRPr="005520A5">
        <w:rPr>
          <w:b/>
          <w:bCs/>
          <w:sz w:val="32"/>
          <w:szCs w:val="32"/>
          <w:u w:val="single"/>
        </w:rPr>
        <w:t>Lab 0</w:t>
      </w:r>
      <w:r w:rsidR="00A679F4" w:rsidRPr="00A679F4">
        <w:rPr>
          <w:b/>
          <w:bCs/>
          <w:sz w:val="32"/>
          <w:szCs w:val="32"/>
          <w:u w:val="single"/>
        </w:rPr>
        <w:t>7: vSwitches – Networking in the VDC</w:t>
      </w:r>
    </w:p>
    <w:p w14:paraId="039A8215" w14:textId="77777777" w:rsidR="00AA2E47" w:rsidRPr="005520A5" w:rsidRDefault="00AA2E47">
      <w:pPr>
        <w:rPr>
          <w:u w:val="single"/>
        </w:rPr>
      </w:pPr>
    </w:p>
    <w:p w14:paraId="67ACEF96" w14:textId="48ADF72F" w:rsidR="00705EC9" w:rsidRPr="005520A5" w:rsidRDefault="0005636A">
      <w:r>
        <w:t>In this lab, we created and configured a standard vSwitch, and a distributed vSwitch.</w:t>
      </w:r>
    </w:p>
    <w:p w14:paraId="1A8F3274" w14:textId="77777777" w:rsidR="00BE4B9C" w:rsidRPr="005520A5" w:rsidRDefault="00BE4B9C">
      <w:pPr>
        <w:rPr>
          <w:u w:val="single"/>
        </w:rPr>
      </w:pPr>
    </w:p>
    <w:p w14:paraId="6BE3F5E7" w14:textId="235D990E" w:rsidR="00060C17" w:rsidRPr="005520A5" w:rsidRDefault="00060C17"/>
    <w:p w14:paraId="58C5648F" w14:textId="37342BB6" w:rsidR="00060C17" w:rsidRPr="005520A5" w:rsidRDefault="000042D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Standard vSwitch</w:t>
      </w:r>
    </w:p>
    <w:p w14:paraId="20511EE3" w14:textId="77777777" w:rsidR="00CE57C9" w:rsidRPr="005520A5" w:rsidRDefault="00CE57C9">
      <w:pPr>
        <w:rPr>
          <w:b/>
          <w:u w:val="single"/>
        </w:rPr>
      </w:pPr>
    </w:p>
    <w:p w14:paraId="53781722" w14:textId="32606F73" w:rsidR="00FB49C9" w:rsidRDefault="00DC16F6">
      <w:r>
        <w:t xml:space="preserve">A virtual switch is software that allows </w:t>
      </w:r>
      <w:r w:rsidR="00412CBD">
        <w:t>a</w:t>
      </w:r>
      <w:r>
        <w:t xml:space="preserve"> VM to communicate with other networking components, similar to how a physical Ethernet switch works.</w:t>
      </w:r>
      <w:r w:rsidR="00412CBD">
        <w:t xml:space="preserve"> It also provides settings for VLANs, port-groups, and security.</w:t>
      </w:r>
    </w:p>
    <w:p w14:paraId="38A0664B" w14:textId="7C812B13" w:rsidR="00412CBD" w:rsidRDefault="00412CBD"/>
    <w:p w14:paraId="7BA45930" w14:textId="396F2C71" w:rsidR="005520A5" w:rsidRDefault="00412CBD">
      <w:r>
        <w:t xml:space="preserve">Logging onto the vCenter Appliance and using the vSphere Web Client, </w:t>
      </w:r>
      <w:r w:rsidR="00492A81">
        <w:t xml:space="preserve">we </w:t>
      </w:r>
      <w:r>
        <w:t>navigat</w:t>
      </w:r>
      <w:r w:rsidR="00492A81">
        <w:t>ed</w:t>
      </w:r>
      <w:r>
        <w:t xml:space="preserve"> </w:t>
      </w:r>
      <w:r w:rsidR="00492A81">
        <w:t xml:space="preserve">to the Production Services Cluster. Selecting the Manage tab, then the Networking subtab, we added a host network. Choosing </w:t>
      </w:r>
      <w:r w:rsidR="00492A81" w:rsidRPr="00492A81">
        <w:t>Virtual Machine Port Group for a Standard Switch</w:t>
      </w:r>
      <w:r w:rsidR="00492A81">
        <w:t>, a new standard switch was created. Once the vSwitch was finished being created, we could observe its properties under the Content section.</w:t>
      </w:r>
    </w:p>
    <w:p w14:paraId="6BB4CC63" w14:textId="4FDA3110" w:rsidR="00412CBD" w:rsidRDefault="00412CBD"/>
    <w:p w14:paraId="58CDEFC1" w14:textId="10BECFF0" w:rsidR="00AD5EA6" w:rsidRDefault="00AD5EA6">
      <w:r>
        <w:t>To configure a virtual switch, we selected vSwitch2, clicked Edit and then Properties. Here, it is possible to change the number of ports and maximum transmission unit (MTU) of the vSwitch.</w:t>
      </w:r>
      <w:r w:rsidR="000042D5">
        <w:t xml:space="preserve"> There are also security options available, as well as traffic shaping and failover options.</w:t>
      </w:r>
    </w:p>
    <w:p w14:paraId="033BD520" w14:textId="77777777" w:rsidR="000042D5" w:rsidRDefault="000042D5"/>
    <w:p w14:paraId="6332CAEE" w14:textId="77777777" w:rsidR="000500C8" w:rsidRDefault="000500C8"/>
    <w:p w14:paraId="3C4CDD23" w14:textId="2809884E" w:rsidR="005520A5" w:rsidRPr="005520A5" w:rsidRDefault="000042D5" w:rsidP="005520A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Distributed vSwitch</w:t>
      </w:r>
    </w:p>
    <w:p w14:paraId="10F303AA" w14:textId="77777777" w:rsidR="00CE57C9" w:rsidRPr="005520A5" w:rsidRDefault="00CE57C9">
      <w:pPr>
        <w:rPr>
          <w:b/>
          <w:u w:val="single"/>
        </w:rPr>
      </w:pPr>
    </w:p>
    <w:p w14:paraId="04BD89A7" w14:textId="63FDD9AC" w:rsidR="007B5E10" w:rsidRDefault="007B5E10">
      <w:r>
        <w:t>Distributed vSwitches provide centralised management, unlike standard vSwitches which require management on each host.</w:t>
      </w:r>
    </w:p>
    <w:p w14:paraId="1C948955" w14:textId="77777777" w:rsidR="007B5E10" w:rsidRDefault="007B5E10"/>
    <w:p w14:paraId="3A7E8CA1" w14:textId="3A5FB55D" w:rsidR="005A66BE" w:rsidRDefault="00850CD9">
      <w:r>
        <w:t>Still within the vSphere Web Client, we navigated to Distributed Switches</w:t>
      </w:r>
      <w:r w:rsidR="0071377F">
        <w:t xml:space="preserve"> under the Inventory Lists.</w:t>
      </w:r>
      <w:r w:rsidR="002D5E1E">
        <w:t xml:space="preserve"> From here, we created a new distributed switch, selecting the newest version available.</w:t>
      </w:r>
      <w:r w:rsidR="00C2357F">
        <w:t xml:space="preserve"> We then added hosts to this switch, checking both available </w:t>
      </w:r>
      <w:r w:rsidR="00A34A2A">
        <w:t>hosts listed.</w:t>
      </w:r>
      <w:r w:rsidR="002C6D19">
        <w:t xml:space="preserve"> We ensured the settings were validated</w:t>
      </w:r>
      <w:r w:rsidR="00F531D0">
        <w:t xml:space="preserve"> by the presence of the green Passed status.</w:t>
      </w:r>
    </w:p>
    <w:p w14:paraId="34110DE0" w14:textId="0D4E154F" w:rsidR="00F531D0" w:rsidRDefault="00F531D0"/>
    <w:p w14:paraId="07941D64" w14:textId="0E5D71D5" w:rsidR="00F531D0" w:rsidRPr="005520A5" w:rsidRDefault="00F531D0">
      <w:r>
        <w:t xml:space="preserve">Next, we added VMs to the distributed vSwitch, specifying Production as the source network, and </w:t>
      </w:r>
      <w:proofErr w:type="spellStart"/>
      <w:r>
        <w:t>DPortGroup</w:t>
      </w:r>
      <w:proofErr w:type="spellEnd"/>
      <w:r>
        <w:t xml:space="preserve"> as the destination network.</w:t>
      </w:r>
      <w:r w:rsidR="00C33A5C">
        <w:t xml:space="preserve"> We observed the various setting options available under the Edit menu, such as the private VLAN settings. These are useful for maintaining layer 2 network separation across many hosts, as each VLAN is separated from the others.</w:t>
      </w:r>
    </w:p>
    <w:p w14:paraId="1759AB55" w14:textId="42E5B1FD" w:rsidR="00242ACF" w:rsidRDefault="00242ACF"/>
    <w:p w14:paraId="610F3729" w14:textId="1B04CC07" w:rsidR="00A46E1F" w:rsidRPr="005520A5" w:rsidRDefault="00265E59">
      <w:r>
        <w:t xml:space="preserve">We then added a port mirroring session, </w:t>
      </w:r>
      <w:r w:rsidR="00C64D9E">
        <w:t>selecting Distributed Port Mirroring</w:t>
      </w:r>
      <w:r w:rsidR="00C72C32">
        <w:t xml:space="preserve"> and the desired server.</w:t>
      </w:r>
      <w:r w:rsidR="0034748B">
        <w:t xml:space="preserve"> Having configured the setup, we then enabled port mirroring.</w:t>
      </w:r>
      <w:r w:rsidR="00623C2C">
        <w:t xml:space="preserve"> </w:t>
      </w:r>
      <w:r w:rsidR="00623C2C" w:rsidRPr="00623C2C">
        <w:t>With Distributed</w:t>
      </w:r>
      <w:r w:rsidR="007B5E10">
        <w:t xml:space="preserve"> </w:t>
      </w:r>
      <w:r w:rsidR="00623C2C" w:rsidRPr="00623C2C">
        <w:t>Switch Port Mirroring enabled</w:t>
      </w:r>
      <w:r w:rsidR="007B5E10">
        <w:t xml:space="preserve"> </w:t>
      </w:r>
      <w:r w:rsidR="00623C2C" w:rsidRPr="00623C2C">
        <w:t>,the traffic from CentOS Server 01 will be mirrored to CentOS_6.4_i386_Min server interface. The mirror will remain in place if either virtual machine is</w:t>
      </w:r>
      <w:r w:rsidR="007B5E10">
        <w:t xml:space="preserve"> </w:t>
      </w:r>
      <w:r w:rsidR="00623C2C" w:rsidRPr="00623C2C">
        <w:t>migrated to another host.</w:t>
      </w:r>
      <w:bookmarkStart w:id="0" w:name="_GoBack"/>
      <w:bookmarkEnd w:id="0"/>
    </w:p>
    <w:sectPr w:rsidR="00A46E1F" w:rsidRPr="005520A5" w:rsidSect="00CB486A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A9FD" w14:textId="77777777" w:rsidR="00AE06AC" w:rsidRDefault="00AE06AC" w:rsidP="00CB486A">
      <w:r>
        <w:separator/>
      </w:r>
    </w:p>
  </w:endnote>
  <w:endnote w:type="continuationSeparator" w:id="0">
    <w:p w14:paraId="296D798C" w14:textId="77777777" w:rsidR="00AE06AC" w:rsidRDefault="00AE06AC" w:rsidP="00C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71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7ADB5" w14:textId="4981ADF5" w:rsidR="00CB486A" w:rsidRDefault="00CB48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31E66" w14:textId="77777777" w:rsidR="00CB486A" w:rsidRDefault="00CB4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146F8" w14:textId="77777777" w:rsidR="00AE06AC" w:rsidRDefault="00AE06AC" w:rsidP="00CB486A">
      <w:r>
        <w:separator/>
      </w:r>
    </w:p>
  </w:footnote>
  <w:footnote w:type="continuationSeparator" w:id="0">
    <w:p w14:paraId="26778600" w14:textId="77777777" w:rsidR="00AE06AC" w:rsidRDefault="00AE06AC" w:rsidP="00CB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7E6F" w14:textId="1E3067B3" w:rsidR="00CB486A" w:rsidRDefault="00CB486A">
    <w:pPr>
      <w:pStyle w:val="Header"/>
    </w:pPr>
    <w:r>
      <w:t xml:space="preserve">Deirdre </w:t>
    </w:r>
    <w:r w:rsidRPr="00AA2E47">
      <w:t>Connolly</w:t>
    </w:r>
    <w:r w:rsidRPr="00AA2E47">
      <w:ptab w:relativeTo="margin" w:alignment="center" w:leader="none"/>
    </w:r>
    <w:r w:rsidR="00AA2E47" w:rsidRPr="00AA2E47">
      <w:rPr>
        <w:bCs/>
      </w:rPr>
      <w:t>Virtualisation Technologies – Lab Report</w:t>
    </w:r>
    <w:r w:rsidRPr="00AA2E47">
      <w:ptab w:relativeTo="margin" w:alignment="right" w:leader="none"/>
    </w:r>
    <w:r w:rsidR="00A679F4">
      <w:t>15</w:t>
    </w:r>
    <w:r>
      <w:t>/0</w:t>
    </w:r>
    <w:r w:rsidR="00A679F4">
      <w:t>3</w:t>
    </w:r>
    <w:r>
      <w:t>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A"/>
    <w:rsid w:val="000042D5"/>
    <w:rsid w:val="000500C8"/>
    <w:rsid w:val="0005636A"/>
    <w:rsid w:val="00060C17"/>
    <w:rsid w:val="00065C1D"/>
    <w:rsid w:val="00081666"/>
    <w:rsid w:val="000978E4"/>
    <w:rsid w:val="000B304B"/>
    <w:rsid w:val="000F6F04"/>
    <w:rsid w:val="001B32D9"/>
    <w:rsid w:val="001C42A9"/>
    <w:rsid w:val="001F7C23"/>
    <w:rsid w:val="002236ED"/>
    <w:rsid w:val="00242ACF"/>
    <w:rsid w:val="002605EB"/>
    <w:rsid w:val="00265E59"/>
    <w:rsid w:val="002A5204"/>
    <w:rsid w:val="002C6D19"/>
    <w:rsid w:val="002D5E1E"/>
    <w:rsid w:val="00310574"/>
    <w:rsid w:val="0034748B"/>
    <w:rsid w:val="00366F1C"/>
    <w:rsid w:val="00371EA7"/>
    <w:rsid w:val="003804E2"/>
    <w:rsid w:val="003B37F1"/>
    <w:rsid w:val="003C0D12"/>
    <w:rsid w:val="00410A30"/>
    <w:rsid w:val="00412CBD"/>
    <w:rsid w:val="004337E9"/>
    <w:rsid w:val="004473CE"/>
    <w:rsid w:val="00492A81"/>
    <w:rsid w:val="004E3D5F"/>
    <w:rsid w:val="00502694"/>
    <w:rsid w:val="00502B51"/>
    <w:rsid w:val="0052665C"/>
    <w:rsid w:val="005520A5"/>
    <w:rsid w:val="00580D4E"/>
    <w:rsid w:val="005A66BE"/>
    <w:rsid w:val="006220EA"/>
    <w:rsid w:val="00623C2C"/>
    <w:rsid w:val="0065332B"/>
    <w:rsid w:val="0071377F"/>
    <w:rsid w:val="00751BB8"/>
    <w:rsid w:val="007629E6"/>
    <w:rsid w:val="007954A3"/>
    <w:rsid w:val="007A0A81"/>
    <w:rsid w:val="007A7E42"/>
    <w:rsid w:val="007B5E10"/>
    <w:rsid w:val="007C1667"/>
    <w:rsid w:val="00803F3B"/>
    <w:rsid w:val="00850CD9"/>
    <w:rsid w:val="008A438B"/>
    <w:rsid w:val="00954EFE"/>
    <w:rsid w:val="00967405"/>
    <w:rsid w:val="00983854"/>
    <w:rsid w:val="009A3548"/>
    <w:rsid w:val="009C54FE"/>
    <w:rsid w:val="00A307F8"/>
    <w:rsid w:val="00A34A2A"/>
    <w:rsid w:val="00A46E1F"/>
    <w:rsid w:val="00A679F4"/>
    <w:rsid w:val="00AA2E47"/>
    <w:rsid w:val="00AB4B43"/>
    <w:rsid w:val="00AD4D51"/>
    <w:rsid w:val="00AD5EA6"/>
    <w:rsid w:val="00AE06AC"/>
    <w:rsid w:val="00BE4B9C"/>
    <w:rsid w:val="00C2357F"/>
    <w:rsid w:val="00C33A5C"/>
    <w:rsid w:val="00C61EB6"/>
    <w:rsid w:val="00C64D9E"/>
    <w:rsid w:val="00C72C32"/>
    <w:rsid w:val="00C77C86"/>
    <w:rsid w:val="00CB486A"/>
    <w:rsid w:val="00CD64E1"/>
    <w:rsid w:val="00CE57C9"/>
    <w:rsid w:val="00D24800"/>
    <w:rsid w:val="00DC16F6"/>
    <w:rsid w:val="00DC7A88"/>
    <w:rsid w:val="00E316B7"/>
    <w:rsid w:val="00EA5313"/>
    <w:rsid w:val="00EF1CFD"/>
    <w:rsid w:val="00F531D0"/>
    <w:rsid w:val="00FB49C9"/>
    <w:rsid w:val="00FC3B2C"/>
    <w:rsid w:val="00FC76FC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4C60"/>
  <w15:chartTrackingRefBased/>
  <w15:docId w15:val="{787F5BC3-04F7-4D09-A987-FAA7B39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86A"/>
  </w:style>
  <w:style w:type="paragraph" w:styleId="Footer">
    <w:name w:val="footer"/>
    <w:basedOn w:val="Normal"/>
    <w:link w:val="Foot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86A"/>
  </w:style>
  <w:style w:type="character" w:customStyle="1" w:styleId="Heading1Char">
    <w:name w:val="Heading 1 Char"/>
    <w:basedOn w:val="DefaultParagraphFont"/>
    <w:link w:val="Heading1"/>
    <w:uiPriority w:val="9"/>
    <w:rsid w:val="00242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42ACF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2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2A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F"/>
    <w:rPr>
      <w:b/>
      <w:bCs/>
    </w:rPr>
  </w:style>
  <w:style w:type="character" w:styleId="Emphasis">
    <w:name w:val="Emphasis"/>
    <w:basedOn w:val="DefaultParagraphFont"/>
    <w:uiPriority w:val="20"/>
    <w:qFormat/>
    <w:rsid w:val="00242AC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2AC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F"/>
    <w:rPr>
      <w:b/>
      <w:i/>
      <w:sz w:val="24"/>
    </w:rPr>
  </w:style>
  <w:style w:type="character" w:styleId="SubtleEmphasis">
    <w:name w:val="Subtle Emphasis"/>
    <w:uiPriority w:val="19"/>
    <w:qFormat/>
    <w:rsid w:val="00242AC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2AC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2AC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2AC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2AC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F"/>
    <w:pPr>
      <w:outlineLvl w:val="9"/>
    </w:pPr>
  </w:style>
  <w:style w:type="paragraph" w:styleId="ListParagraph">
    <w:name w:val="List Paragraph"/>
    <w:basedOn w:val="Normal"/>
    <w:uiPriority w:val="34"/>
    <w:qFormat/>
    <w:rsid w:val="0024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63</cp:revision>
  <dcterms:created xsi:type="dcterms:W3CDTF">2019-02-13T09:34:00Z</dcterms:created>
  <dcterms:modified xsi:type="dcterms:W3CDTF">2019-05-02T21:13:00Z</dcterms:modified>
</cp:coreProperties>
</file>