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EJECUTIVO: PERFIL DEMOGRÁFICO DE CLIENTES</w:t>
      </w:r>
    </w:p>
    <w:p>
      <w:pPr>
        <w:pStyle w:val="Heading1"/>
      </w:pPr>
      <w:r>
        <w:t>1. Resumen Ejecutivo</w:t>
      </w:r>
    </w:p>
    <w:p>
      <w:r>
        <w:t>Este informe presenta una visión consolidada de la base de clientes, analizando la segmentación por profesión y el poder adquisitivo promedio. Estos datos permiten alinear las campañas de marketing y la oferta de productos financieros.</w:t>
      </w:r>
    </w:p>
    <w:p>
      <w:pPr>
        <w:pStyle w:val="Heading1"/>
      </w:pPr>
      <w:r>
        <w:t>2. Distribución por Segmento Profesional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Profesión</w:t>
            </w:r>
          </w:p>
        </w:tc>
        <w:tc>
          <w:tcPr>
            <w:tcW w:type="dxa" w:w="4320"/>
          </w:tcPr>
          <w:p>
            <w:r>
              <w:t>Cantidad de Clientes</w:t>
            </w:r>
          </w:p>
        </w:tc>
      </w:tr>
      <w:tr>
        <w:tc>
          <w:tcPr>
            <w:tcW w:type="dxa" w:w="4320"/>
          </w:tcPr>
          <w:p>
            <w:r>
              <w:t>Ingeniero</w:t>
            </w:r>
          </w:p>
        </w:tc>
        <w:tc>
          <w:tcPr>
            <w:tcW w:type="dxa" w:w="4320"/>
          </w:tcPr>
          <w:p>
            <w:r>
              <w:t>20,433</w:t>
            </w:r>
          </w:p>
        </w:tc>
      </w:tr>
      <w:tr>
        <w:tc>
          <w:tcPr>
            <w:tcW w:type="dxa" w:w="4320"/>
          </w:tcPr>
          <w:p>
            <w:r>
              <w:t>Comerciante</w:t>
            </w:r>
          </w:p>
        </w:tc>
        <w:tc>
          <w:tcPr>
            <w:tcW w:type="dxa" w:w="4320"/>
          </w:tcPr>
          <w:p>
            <w:r>
              <w:t>12,757</w:t>
            </w:r>
          </w:p>
        </w:tc>
      </w:tr>
      <w:tr>
        <w:tc>
          <w:tcPr>
            <w:tcW w:type="dxa" w:w="4320"/>
          </w:tcPr>
          <w:p>
            <w:r>
              <w:t>Docente</w:t>
            </w:r>
          </w:p>
        </w:tc>
        <w:tc>
          <w:tcPr>
            <w:tcW w:type="dxa" w:w="4320"/>
          </w:tcPr>
          <w:p>
            <w:r>
              <w:t>9,517</w:t>
            </w:r>
          </w:p>
        </w:tc>
      </w:tr>
      <w:tr>
        <w:tc>
          <w:tcPr>
            <w:tcW w:type="dxa" w:w="4320"/>
          </w:tcPr>
          <w:p>
            <w:r>
              <w:t>Abogado</w:t>
            </w:r>
          </w:p>
        </w:tc>
        <w:tc>
          <w:tcPr>
            <w:tcW w:type="dxa" w:w="4320"/>
          </w:tcPr>
          <w:p>
            <w:r>
              <w:t>7,293</w:t>
            </w:r>
          </w:p>
        </w:tc>
      </w:tr>
    </w:tbl>
    <w:p>
      <w:pPr>
        <w:pStyle w:val="Heading1"/>
      </w:pPr>
      <w:r>
        <w:t>3. Ingreso Mensual Promedio por Género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Género</w:t>
            </w:r>
          </w:p>
        </w:tc>
        <w:tc>
          <w:tcPr>
            <w:tcW w:type="dxa" w:w="4320"/>
          </w:tcPr>
          <w:p>
            <w:r>
              <w:t>Ingreso Promedio</w:t>
            </w:r>
          </w:p>
        </w:tc>
      </w:tr>
      <w:tr>
        <w:tc>
          <w:tcPr>
            <w:tcW w:type="dxa" w:w="4320"/>
          </w:tcPr>
          <w:p>
            <w:r>
              <w:t>Femenino</w:t>
            </w:r>
          </w:p>
        </w:tc>
        <w:tc>
          <w:tcPr>
            <w:tcW w:type="dxa" w:w="4320"/>
          </w:tcPr>
          <w:p>
            <w:r>
              <w:t>$6,351,721.75</w:t>
            </w:r>
          </w:p>
        </w:tc>
      </w:tr>
      <w:tr>
        <w:tc>
          <w:tcPr>
            <w:tcW w:type="dxa" w:w="4320"/>
          </w:tcPr>
          <w:p>
            <w:r>
              <w:t>Masculino</w:t>
            </w:r>
          </w:p>
        </w:tc>
        <w:tc>
          <w:tcPr>
            <w:tcW w:type="dxa" w:w="4320"/>
          </w:tcPr>
          <w:p>
            <w:r>
              <w:t>$6,384,335.35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