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Evaluador</w:t>
      </w:r>
    </w:p>
    <w:p>
      <w:pPr>
        <w:spacing w:after="480"/>
        <w:jc w:val="center"/>
      </w:pPr>
      <w:r>
        <w:rPr>
          <w:i/>
          <w:color w:val="555555"/>
          <w:sz w:val="23"/>
        </w:rPr>
        <w:t>Evaluación de solicitudes asignadas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Evaluador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del Evaluador</w:t>
      </w:r>
    </w:p>
    <w:p>
      <w:r>
        <w:t xml:space="preserve">Rol: </w:t>
      </w:r>
      <w:r>
        <w:rPr>
          <w:b/>
        </w:rPr>
        <w:t>evaluador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evaluador@demo.gt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pStyle w:val="Heading2"/>
      </w:pPr>
      <w:r>
        <w:t>1. Acceso y navegación</w:t>
      </w:r>
    </w:p>
    <w:p>
      <w:pPr>
        <w:pStyle w:val="ListNumber"/>
      </w:pPr>
      <w:r>
        <w:t>Inicia sesión con tu correo y contraseña.</w:t>
      </w:r>
    </w:p>
    <w:p>
      <w:pPr>
        <w:pStyle w:val="ListNumber"/>
      </w:pPr>
      <w:r>
        <w:t>El menú lateral muestra las secciones disponibles para tu rol:</w:t>
      </w:r>
    </w:p>
    <w:p>
      <w:pPr>
        <w:pStyle w:val="ListBullet2"/>
      </w:pPr>
      <w:r/>
      <w:r>
        <w:rPr>
          <w:b/>
        </w:rPr>
        <w:t>Evaluaciones asignadas</w:t>
      </w:r>
      <w:r>
        <w:t xml:space="preserve"> — solicitudes que debes evaluar</w:t>
      </w:r>
    </w:p>
    <w:p>
      <w:pPr>
        <w:pStyle w:val="ListBullet2"/>
      </w:pPr>
      <w:r/>
      <w:r>
        <w:rPr>
          <w:b/>
        </w:rPr>
        <w:t>Mi perfil</w:t>
      </w:r>
      <w:r>
        <w:t xml:space="preserve"> — tus datos personales y preferencias</w:t>
      </w:r>
    </w:p>
    <w:p>
      <w:pPr>
        <w:pStyle w:val="ListNumber"/>
      </w:pPr>
      <w:r>
        <w:t xml:space="preserve">El widget de chat </w:t>
      </w:r>
      <w:r>
        <w:rPr>
          <w:b/>
        </w:rPr>
        <w:t>Eduvi</w:t>
      </w:r>
      <w:r>
        <w:t xml:space="preserve"> está disponible en la esquina inferior derecha.</w:t>
      </w:r>
    </w:p>
    <w:p>
      <w:pPr>
        <w:pStyle w:val="Heading2"/>
      </w:pPr>
      <w:r>
        <w:t>2. Evaluaciones asignadas</w:t>
      </w:r>
    </w:p>
    <w:p>
      <w:pPr>
        <w:pStyle w:val="ListNumber"/>
      </w:pPr>
      <w:r>
        <w:t xml:space="preserve">Abre </w:t>
      </w:r>
      <w:r>
        <w:rPr>
          <w:b/>
        </w:rPr>
        <w:t>Evaluaciones → Asignadas</w:t>
      </w:r>
      <w:r>
        <w:t xml:space="preserve"> (o tu panel de evaluador).</w:t>
      </w:r>
    </w:p>
    <w:p>
      <w:pPr>
        <w:pStyle w:val="ListNumber"/>
      </w:pPr>
      <w:r>
        <w:t>Verás la lista de solicitudes asignadas a ti, con:</w:t>
      </w:r>
    </w:p>
    <w:p>
      <w:pPr>
        <w:pStyle w:val="ListBullet2"/>
      </w:pPr>
      <w:r>
        <w:t>Código de solicitud</w:t>
      </w:r>
    </w:p>
    <w:p>
      <w:pPr>
        <w:pStyle w:val="ListBullet2"/>
      </w:pPr>
      <w:r>
        <w:t>Convocatoria y beca</w:t>
      </w:r>
    </w:p>
    <w:p>
      <w:pPr>
        <w:pStyle w:val="ListBullet2"/>
      </w:pPr>
      <w:r>
        <w:t>Estado actual</w:t>
      </w:r>
    </w:p>
    <w:p>
      <w:pPr>
        <w:pStyle w:val="ListBullet2"/>
      </w:pPr>
      <w:r>
        <w:t>Fecha de asignación</w:t>
      </w:r>
    </w:p>
    <w:p>
      <w:pPr>
        <w:pStyle w:val="ListNumber"/>
      </w:pPr>
      <w:r>
        <w:t>Haz clic en una solicitud para ver su detalle completo.</w:t>
      </w:r>
    </w:p>
    <w:p>
      <w:pPr>
        <w:pStyle w:val="Heading2"/>
      </w:pPr>
      <w:r>
        <w:t>3. Evaluar una solicitud</w:t>
      </w:r>
    </w:p>
    <w:p>
      <w:pPr>
        <w:pStyle w:val="ListNumber"/>
      </w:pPr>
      <w:r>
        <w:t>Revisa el perfil del postulante (académico y financiero).</w:t>
      </w:r>
    </w:p>
    <w:p>
      <w:pPr>
        <w:pStyle w:val="ListNumber"/>
      </w:pPr>
      <w:r>
        <w:t>Revisa los documentos adjuntos (descarga segura).</w:t>
      </w:r>
    </w:p>
    <w:p>
      <w:pPr>
        <w:pStyle w:val="ListNumber"/>
      </w:pPr>
      <w:r>
        <w:t xml:space="preserve">Confirma la </w:t>
      </w:r>
      <w:r>
        <w:rPr>
          <w:b/>
        </w:rPr>
        <w:t>declaración de imparcialidad</w:t>
      </w:r>
      <w:r>
        <w:t xml:space="preserve"> (checkbox obligatorio).</w:t>
      </w:r>
    </w:p>
    <w:p>
      <w:pPr>
        <w:pStyle w:val="ListNumber"/>
      </w:pPr>
      <w:r>
        <w:t>Puntúa cada criterio de evaluación con su peso:</w:t>
      </w:r>
    </w:p>
    <w:p>
      <w:pPr>
        <w:pStyle w:val="ListBullet2"/>
      </w:pPr>
      <w:r>
        <w:t>El score ponderado se calcula automáticamente.</w:t>
      </w:r>
    </w:p>
    <w:p>
      <w:pPr>
        <w:pStyle w:val="ListBullet2"/>
      </w:pPr>
      <w:r>
        <w:t>Puedes agregar observaciones por criterio.</w:t>
      </w:r>
    </w:p>
    <w:p>
      <w:pPr>
        <w:pStyle w:val="ListNumber"/>
      </w:pPr>
      <w:r>
        <w:t xml:space="preserve">Al completar todos los criterios, marca la evaluación como </w:t>
      </w:r>
      <w:r>
        <w:rPr>
          <w:b/>
        </w:rPr>
        <w:t>completada</w:t>
      </w:r>
      <w:r>
        <w:t>.</w:t>
      </w:r>
    </w:p>
    <w:p>
      <w:pPr>
        <w:pStyle w:val="Heading3"/>
      </w:pPr>
      <w:r>
        <w:t>Criterios de evaluación</w:t>
      </w:r>
    </w:p>
    <w:p>
      <w:r>
        <w:t>Los criterios se definen por beca. Cada criterio tiene un peso (porcentaje). El score final es la suma ponderada de todos los criterios.</w:t>
      </w:r>
    </w:p>
    <w:p>
      <w:r>
        <w:t>Ejemplo: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Puntaje (0-100)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Contribución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Rendimiento académico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40%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85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34.0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Situación socioeconómica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35%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24.5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Motivación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90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22.5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**Total**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**100%**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**81.0**</w:t>
            </w:r>
          </w:p>
        </w:tc>
      </w:tr>
    </w:tbl>
    <w:p>
      <w:pPr>
        <w:spacing w:after="40"/>
      </w:pPr>
    </w:p>
    <w:p>
      <w:pPr>
        <w:pStyle w:val="Heading2"/>
      </w:pPr>
      <w:r>
        <w:t>4. Reglas de imparcialidad</w:t>
      </w:r>
    </w:p>
    <w:p>
      <w:pPr>
        <w:pStyle w:val="ListBullet"/>
      </w:pPr>
      <w:r>
        <w:t>No puedes evaluar tu propia solicitud.</w:t>
      </w:r>
    </w:p>
    <w:p>
      <w:pPr>
        <w:pStyle w:val="ListBullet"/>
      </w:pPr>
      <w:r>
        <w:t>Debes confirmar la declaración de imparcialidad antes de puntuar.</w:t>
      </w:r>
    </w:p>
    <w:p>
      <w:pPr>
        <w:pStyle w:val="ListBullet"/>
      </w:pPr>
      <w:r>
        <w:t>El sistema valida automáticamente que no seas el postulante.</w:t>
      </w:r>
    </w:p>
    <w:p>
      <w:pPr>
        <w:pStyle w:val="Heading2"/>
      </w:pPr>
      <w:r>
        <w:t>5. Notificaciones</w:t>
      </w:r>
    </w:p>
    <w:p>
      <w:pPr>
        <w:pStyle w:val="ListBullet"/>
      </w:pPr>
      <w:r>
        <w:t>Recibes notificación cuando se te asigna una nueva evaluación.</w:t>
      </w:r>
    </w:p>
    <w:p>
      <w:pPr>
        <w:pStyle w:val="ListBullet"/>
      </w:pPr>
      <w:r>
        <w:t>Recibes notificación cuando una solicitud que evaluaste cambia de estado.</w:t>
      </w:r>
    </w:p>
    <w:p>
      <w:pPr>
        <w:pStyle w:val="ListBullet"/>
      </w:pPr>
      <w:r>
        <w:t xml:space="preserve">Configura el sonido de notificaciones desde </w:t>
      </w:r>
      <w:r>
        <w:rPr>
          <w:b/>
        </w:rPr>
        <w:t>Mi perfil</w:t>
      </w:r>
      <w:r>
        <w:t>.</w:t>
      </w:r>
    </w:p>
    <w:p>
      <w:pPr>
        <w:pStyle w:val="Heading2"/>
      </w:pPr>
      <w:r>
        <w:t>6. Perfil personal</w:t>
      </w:r>
    </w:p>
    <w:p>
      <w:pPr>
        <w:pStyle w:val="ListBullet"/>
      </w:pPr>
      <w:r>
        <w:t xml:space="preserve">Accede a </w:t>
      </w:r>
      <w:r>
        <w:rPr>
          <w:b/>
        </w:rPr>
        <w:t>Mi perfil</w:t>
      </w:r>
      <w:r>
        <w:t xml:space="preserve"> desde el menú lateral.</w:t>
      </w:r>
    </w:p>
    <w:p>
      <w:pPr>
        <w:pStyle w:val="ListBullet"/>
      </w:pPr>
      <w:r>
        <w:t>Actualiza tus datos personales y preferencias de notificaciones/sonido.</w:t>
      </w:r>
    </w:p>
    <w:p>
      <w:pPr>
        <w:pStyle w:val="Heading2"/>
      </w:pPr>
      <w:r>
        <w:t>7. Páginas legales y accesibilidad</w:t>
      </w:r>
    </w:p>
    <w:p>
      <w:pPr>
        <w:pStyle w:val="ListBullet"/>
      </w:pPr>
      <w:r/>
      <w:r>
        <w:rPr>
          <w:b/>
        </w:rPr>
        <w:t>Privacidad</w:t>
      </w:r>
      <w:r>
        <w:t xml:space="preserve"> (</w:t>
      </w:r>
      <w:r>
        <w:rPr>
          <w:rFonts w:ascii="Consolas" w:hAnsi="Consolas"/>
          <w:color w:val="8B0000"/>
          <w:sz w:val="19"/>
        </w:rPr>
        <w:t>/privacidad</w:t>
      </w:r>
      <w:r>
        <w:t xml:space="preserve">), </w:t>
      </w:r>
      <w:r>
        <w:rPr>
          <w:b/>
        </w:rPr>
        <w:t>Términos</w:t>
      </w:r>
      <w:r>
        <w:t xml:space="preserve"> (</w:t>
      </w:r>
      <w:r>
        <w:rPr>
          <w:rFonts w:ascii="Consolas" w:hAnsi="Consolas"/>
          <w:color w:val="8B0000"/>
          <w:sz w:val="19"/>
        </w:rPr>
        <w:t>/terminos</w:t>
      </w:r>
      <w:r>
        <w:t xml:space="preserve">), </w:t>
      </w:r>
      <w:r>
        <w:rPr>
          <w:b/>
        </w:rPr>
        <w:t>Cookies</w:t>
      </w:r>
      <w:r>
        <w:t xml:space="preserve"> (</w:t>
      </w:r>
      <w:r>
        <w:rPr>
          <w:rFonts w:ascii="Consolas" w:hAnsi="Consolas"/>
          <w:color w:val="8B0000"/>
          <w:sz w:val="19"/>
        </w:rPr>
        <w:t>/cookies</w:t>
      </w:r>
      <w:r>
        <w:t>): enlazadas desde el pie.</w:t>
      </w:r>
    </w:p>
    <w:p>
      <w:pPr>
        <w:pStyle w:val="ListBullet"/>
      </w:pPr>
      <w:r>
        <w:t>La plataforma cumple WCAG 2.2 AA: foco visible, navegación por teclado.</w:t>
      </w:r>
    </w:p>
    <w:p>
      <w:pPr>
        <w:pStyle w:val="Heading2"/>
      </w:pPr>
      <w:r>
        <w:t>Preguntas frecuentes</w:t>
      </w:r>
    </w:p>
    <w:p>
      <w:r/>
      <w:r>
        <w:rPr>
          <w:b/>
        </w:rPr>
        <w:t>¿Puedo modificar una evaluación ya completada?</w:t>
      </w:r>
      <w:r>
        <w:t xml:space="preserve"> No. Una vez completada, la evaluación se bloquea. Si necesitas cambios, contacta al administrador.</w:t>
      </w:r>
    </w:p>
    <w:p>
      <w:r/>
      <w:r>
        <w:rPr>
          <w:b/>
        </w:rPr>
        <w:t>¿Qué pasa si no completo una evaluación a tiempo?</w:t>
      </w:r>
      <w:r>
        <w:t xml:space="preserve"> La solicitud queda en </w:t>
      </w:r>
      <w:r>
        <w:rPr>
          <w:rFonts w:ascii="Consolas" w:hAnsi="Consolas"/>
          <w:color w:val="8B0000"/>
          <w:sz w:val="19"/>
        </w:rPr>
        <w:t>EN_REVISION</w:t>
      </w:r>
      <w:r>
        <w:t xml:space="preserve"> hasta que todos los evaluadores asignados completen su evaluación.</w:t>
      </w:r>
    </w:p>
    <w:p>
      <w:r/>
      <w:r>
        <w:rPr>
          <w:b/>
        </w:rPr>
        <w:t>¿Cómo sé cuántos evaluadores faltan?</w:t>
      </w:r>
      <w:r>
        <w:t xml:space="preserve"> El panel muestra el progreso: "2 de 3 evaluadores completados".</w:t>
      </w:r>
    </w:p>
    <w:p>
      <w:pPr>
        <w:pStyle w:val="Heading2"/>
      </w:pPr>
      <w:r>
        <w:t>Camino rápido</w:t>
      </w:r>
    </w:p>
    <w:p>
      <w:r>
        <w:t>Login → Evaluaciones asignadas → Seleccionar solicitud → Revisar perfil y documentos → Confirmar imparcialidad → Puntuar criterios → Completar evaluación.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Sprint 8 (2026-10-23)</w:t>
      </w:r>
      <w:r/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pStyle w:val="Heading2"/>
      </w:pPr>
      <w:r>
        <w:t>Evaluación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19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evaluador-bandej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Bandeja del evaluador con las solicitudes asignadas.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190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evaluador-bandej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revisión y puntuación por criterio.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Evaluador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Evaluador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