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EDUVIAGT</w:t>
      </w:r>
    </w:p>
    <w:p>
      <w:pPr>
        <w:spacing w:after="480"/>
        <w:jc w:val="center"/>
      </w:pPr>
      <w:r>
        <w:rPr>
          <w:i/>
          <w:color w:val="555555"/>
          <w:sz w:val="23"/>
        </w:rPr>
        <w:t>Plantilla base para el manual de usuario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[Rol: Postulante / Administrador / Evaluador / ...]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Bienvenido a EDUVIAGT. Este manual describe cómo usar la plataforma para [rol].</w:t>
      </w:r>
    </w:p>
    <w:p>
      <w:r>
        <w:t>Credenciales de demostración: correo + contraseña Admin123! (solo entorno de pruebas).</w:t>
      </w:r>
    </w:p>
    <w:p>
      <w:pPr>
        <w:pStyle w:val="Heading1"/>
      </w:pPr>
      <w:r>
        <w:t>2. Acceso a la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Web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API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http://localhost:3000/api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Swagger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http://localhost:3000/api/docs</w:t>
            </w:r>
          </w:p>
        </w:tc>
      </w:tr>
    </w:tbl>
    <w:p>
      <w:pPr>
        <w:spacing w:after="40"/>
      </w:pPr>
    </w:p>
    <w:p>
      <w:pPr>
        <w:pStyle w:val="Heading2"/>
      </w:pPr>
      <w:r>
        <w:t>2.1 Iniciar sesión</w:t>
      </w:r>
    </w:p>
    <w:p>
      <w:pPr>
        <w:pStyle w:val="ListBullet"/>
      </w:pPr>
      <w:r>
        <w:t>Abra la URL de la Web en su navegador.</w:t>
      </w:r>
    </w:p>
    <w:p>
      <w:pPr>
        <w:pStyle w:val="ListBullet"/>
      </w:pPr>
      <w:r>
        <w:t>Haga clic en 'Iniciar sesión'.</w:t>
      </w:r>
    </w:p>
    <w:p>
      <w:pPr>
        <w:pStyle w:val="ListBullet"/>
      </w:pPr>
      <w:r>
        <w:t>Ingrese su correo y contraseña.</w:t>
      </w:r>
    </w:p>
    <w:p>
      <w:pPr>
        <w:pStyle w:val="ListBullet"/>
      </w:pPr>
      <w:r>
        <w:t>Haga clic en 'Iniciar sesión'.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8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 — Pantalla de inicio de sesión</w:t>
      </w:r>
    </w:p>
    <w:p>
      <w:pPr>
        <w:pStyle w:val="Heading1"/>
      </w:pPr>
      <w:r>
        <w:t>3. Pantallas principales</w:t>
      </w:r>
    </w:p>
    <w:p>
      <w:r>
        <w:t>[Insertar descripción de cada pantalla con captura.]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Captura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Resumen de mis solicitudes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[CAPTURA: dashboard]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Mis solicitudes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Lista de solicitudes con estado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[CAPTURA: listado]</w:t>
            </w:r>
          </w:p>
        </w:tc>
      </w:tr>
    </w:tbl>
    <w:p>
      <w:pPr>
        <w:spacing w:after="40"/>
      </w:pPr>
    </w:p>
    <w:p>
      <w:r>
        <w:t>Inserte aquí las capturas reales con el estilo 'Captura'.</w:t>
      </w:r>
    </w:p>
    <w:p>
      <w:pPr>
        <w:pStyle w:val="Heading1"/>
      </w:pPr>
      <w:r>
        <w:t>4. Flujos paso a paso</w:t>
      </w:r>
    </w:p>
    <w:p>
      <w:pPr>
        <w:pStyle w:val="Heading2"/>
      </w:pPr>
      <w:r>
        <w:t>4.1 [Nombre del flujo]</w:t>
      </w:r>
    </w:p>
    <w:p>
      <w:pPr>
        <w:pStyle w:val="ListBullet"/>
      </w:pPr>
      <w:r/>
      <w:r>
        <w:rPr>
          <w:b/>
        </w:rPr>
        <w:t>Paso 1:</w:t>
      </w:r>
      <w:r>
        <w:t xml:space="preserve"> [acción].</w:t>
      </w:r>
    </w:p>
    <w:p>
      <w:pPr>
        <w:pStyle w:val="ListBullet"/>
      </w:pPr>
      <w:r/>
      <w:r>
        <w:rPr>
          <w:b/>
        </w:rPr>
        <w:t>Paso 2:</w:t>
      </w:r>
      <w:r>
        <w:t xml:space="preserve"> [acción].</w:t>
      </w:r>
    </w:p>
    <w:p>
      <w:pPr>
        <w:pStyle w:val="ListBullet"/>
      </w:pPr>
      <w:r/>
      <w:r>
        <w:rPr>
          <w:b/>
        </w:rPr>
        <w:t>Resultado esperado:</w:t>
      </w:r>
      <w:r>
        <w:t xml:space="preserve"> [descripción].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nueva-solicit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 — Formulario de nueva solicitud</w:t>
      </w:r>
    </w:p>
    <w:p>
      <w:pPr>
        <w:pStyle w:val="Heading1"/>
      </w:pPr>
      <w:r>
        <w:t>5. Mensajes de error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Mensaje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Credenciales inválidas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Correo o contraseña incorrectos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Verifique sus datos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Convocatoria no está abierta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convocatoria cerró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Consulte convocatorias abiertas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Faltan documentos obligatorios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Checklist incompleto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Suba los documentos faltantes</w:t>
            </w:r>
          </w:p>
        </w:tc>
      </w:tr>
    </w:tbl>
    <w:p>
      <w:pPr>
        <w:spacing w:after="40"/>
      </w:pPr>
    </w:p>
    <w:p>
      <w:pPr>
        <w:pStyle w:val="Heading1"/>
      </w:pPr>
      <w:r>
        <w:t>6. Preguntas frecuentes (FAQ)</w:t>
      </w:r>
    </w:p>
    <w:p>
      <w:r>
        <w:t>**P: ¿Cómo consulto el estado de mi beca sin cuenta?**</w:t>
      </w:r>
    </w:p>
    <w:p>
      <w:r>
        <w:t>R: Use la opción 'Consultar tu beca' en el portal público con su código de solicitud.</w:t>
      </w:r>
    </w:p>
    <w:p>
      <w:pPr>
        <w:pStyle w:val="Heading1"/>
      </w:pPr>
      <w:r>
        <w:t>7. Accesibilidad</w:t>
      </w:r>
    </w:p>
    <w:p>
      <w:r>
        <w:t>La plataforma cumple WCAG 2.2 AA: foco visible, skip link, navegación por teclado, respeto a prefers-reduced-motion. Si usa lector de pantalla, la estructura de encabezados está marcada semánticamente.</w:t>
      </w:r>
    </w:p>
    <w:p>
      <w:pPr>
        <w:pStyle w:val="Heading1"/>
      </w:pPr>
      <w:r>
        <w:t>8. Soporte</w:t>
      </w:r>
    </w:p>
    <w:p>
      <w:r>
        <w:t>Contacto: [correo de soporte]. Horario: [horario].</w:t>
      </w:r>
    </w:p>
    <w:p>
      <w:pPr>
        <w:pStyle w:val="Heading1"/>
      </w:pPr>
      <w:r>
        <w:t>9.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Convocatoria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Publicación de una beca con sus requisitos y fechas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Solicitud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Postulación de un estudiante a una convocatoria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Borrador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Solicitud en edición, aún no enviada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Enviada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Solicitud entregada para revisión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Evaluada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Solicitud con puntaje asignado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Aprobada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Solicitud aprobada por el comité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