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UNIVERSIDADE FEDERAL DO RECÔNCAVO DA BAHIA — UFRB</w:t>
      </w:r>
      <w:r>
        <w:t xml:space="preserve"> </w:t>
      </w:r>
      <w:r>
        <w:t xml:space="preserve">CENTRO DE CIÊNCIA E TECNOLOGIA — CETENS</w:t>
      </w:r>
      <w:r>
        <w:t xml:space="preserve"> </w:t>
      </w:r>
      <w:r>
        <w:t xml:space="preserve">BACHARELADO EM SISTEMAS DE INFORMAÇÃO (EAD)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DISCIPLINA: GCETENS839 — Fundamentos de Sistemas de Informação</w:t>
      </w:r>
      <w:r>
        <w:t xml:space="preserve"> </w:t>
      </w:r>
      <w:r>
        <w:t xml:space="preserve">SEMESTRE: 2026.1</w:t>
      </w:r>
      <w:r>
        <w:t xml:space="preserve"> </w:t>
      </w:r>
      <w:r>
        <w:t xml:space="preserve">TRILHA: 3 — Grace Hopper</w:t>
      </w:r>
    </w:p>
    <w:p>
      <w:pPr>
        <w:pStyle w:val="BodyText"/>
      </w:pPr>
      <w:r>
        <w:t xml:space="preserve">DOCENTE: Daiana Conceição Souza</w:t>
      </w:r>
      <w:r>
        <w:t xml:space="preserve"> </w:t>
      </w:r>
      <w:r>
        <w:t xml:space="preserve">DISCENTE: Deivison de Lima Santana</w:t>
      </w:r>
    </w:p>
    <w:p>
      <w:pPr>
        <w:pStyle w:val="BodyText"/>
      </w:pPr>
      <w:r>
        <w:t xml:space="preserve">ATIVIDADE: Avaliação 3 — Resumo Crítico</w:t>
      </w:r>
      <w:r>
        <w:t xml:space="preserve"> </w:t>
      </w:r>
      <w:r>
        <w:t xml:space="preserve">DATA DE ENTREGA: 16/05/2026</w:t>
      </w:r>
      <w:r>
        <w:t xml:space="preserve"> </w:t>
      </w:r>
      <w:r>
        <w:t xml:space="preserve">FORMATO DE ENTREGA: Word (.docx)</w:t>
      </w:r>
    </w:p>
    <w:p>
      <w:r>
        <w:pict>
          <v:rect style="width:0;height:1.5pt" o:hralign="center" o:hrstd="t" o:hr="t"/>
        </w:pict>
      </w:r>
    </w:p>
    <w:bookmarkStart w:id="26" w:name="Xc4dc6b8577d1a17f138e124cfd1db899f9bc726"/>
    <w:p>
      <w:pPr>
        <w:pStyle w:val="Heading2"/>
      </w:pPr>
      <w:r>
        <w:t xml:space="preserve">Como a Teoria Geral de Sistemas ajuda a compreender a Sociedade da Informação?</w:t>
      </w:r>
    </w:p>
    <w:bookmarkStart w:id="20" w:name="introdução"/>
    <w:p>
      <w:pPr>
        <w:pStyle w:val="Heading3"/>
      </w:pPr>
      <w:r>
        <w:t xml:space="preserve">1. Introdução</w:t>
      </w:r>
    </w:p>
    <w:p>
      <w:pPr>
        <w:pStyle w:val="FirstParagraph"/>
      </w:pPr>
      <w:r>
        <w:t xml:space="preserve">Vivemos imersos em um fluxo constante de dados, informações e conhecimentos que se entrecruzam em velocidades e volumes sem precedentes. Compreender essa realidade complexa — a chamada Sociedade da Informação — exige ferramentas conceituais que vão além das análises fragmentadas típicas do pensamento linear. É nesse contexto que a Teoria Geral dos Sistemas (TGS), formulada originalmente por Ludwig von Bertalanffy entre as décadas de 1930 e 1960, oferece um arcabouço particularmente fértil. Este resumo crítico busca articular as contribuições das leituras propostas na Trilha 3 — em especial o artigo de Borges (2000) e o capítulo sobre TGS na Administração Contemporânea — para responder à pergunta central: de que maneira a TGS nos ajuda a compreender a Sociedade da Informação?</w:t>
      </w:r>
    </w:p>
    <w:bookmarkEnd w:id="20"/>
    <w:bookmarkStart w:id="21" w:name="Xf43b5a45dfaddb9878d8eb096133d82733da88f"/>
    <w:p>
      <w:pPr>
        <w:pStyle w:val="Heading3"/>
      </w:pPr>
      <w:r>
        <w:t xml:space="preserve">2. A TGS como lente de análise para a complexidade</w:t>
      </w:r>
    </w:p>
    <w:p>
      <w:pPr>
        <w:pStyle w:val="FirstParagraph"/>
      </w:pPr>
      <w:r>
        <w:t xml:space="preserve">A TGS surge como uma reação ao paradigma analítico-reducionista que dominou a ciência moderna. Bertalanffy (1975,</w:t>
      </w:r>
      <w:r>
        <w:t xml:space="preserve"> </w:t>
      </w:r>
      <w:r>
        <w:rPr>
          <w:i/>
          <w:iCs/>
        </w:rPr>
        <w:t xml:space="preserve">apud</w:t>
      </w:r>
      <w:r>
        <w:t xml:space="preserve"> </w:t>
      </w:r>
      <w:r>
        <w:t xml:space="preserve">Borges, 2000) propõe que os sistemas devem ser estudados como totalidades organizadas, em que</w:t>
      </w:r>
      <w:r>
        <w:t xml:space="preserve"> </w:t>
      </w:r>
      <w:r>
        <w:t xml:space="preserve">“o todo é mais do que a soma das partes”</w:t>
      </w:r>
      <w:r>
        <w:t xml:space="preserve">. Essa premissa é revolucionária porque desloca o foco da análise dos elementos isolados para as relações e interações entre eles. Como bem aponta Borges (2000), a TGS emergiu em um momento histórico de convergência interdisciplinar — cibernética, teoria da informação, teoria dos jogos — e se firmou como um instrumento apropriado para lidar com a</w:t>
      </w:r>
      <w:r>
        <w:t xml:space="preserve"> </w:t>
      </w:r>
      <w:r>
        <w:t xml:space="preserve">“complexidade organizada”</w:t>
      </w:r>
      <w:r>
        <w:t xml:space="preserve">.</w:t>
      </w:r>
    </w:p>
    <w:p>
      <w:pPr>
        <w:pStyle w:val="BodyText"/>
      </w:pPr>
      <w:r>
        <w:t xml:space="preserve">Boulding (1956), citado por Borges (2000), estabeleceu uma hierarquia dos sistemas que vai desde estruturas estáticas (nível 1) até sistemas simbólicos (nível 9), passando por sistemas abertos, cibernéticos e sociais. Essa classificação é particularmente útil para situar a Sociedade da Informação: ela opera simultaneamente em múltiplos níveis — como sistema sociocultural (nível 8), com suas organizações, comunidades e canais de comunicação; e como sistema simbólico (nível 9), onde linguagem, lógica e algoritmos estruturam a própria realidade digital.</w:t>
      </w:r>
    </w:p>
    <w:p>
      <w:pPr>
        <w:pStyle w:val="BodyText"/>
      </w:pPr>
      <w:r>
        <w:t xml:space="preserve">O capítulo 3 de</w:t>
      </w:r>
      <w:r>
        <w:t xml:space="preserve"> </w:t>
      </w:r>
      <w:r>
        <w:rPr>
          <w:i/>
          <w:iCs/>
        </w:rPr>
        <w:t xml:space="preserve">Administração Contemporânea</w:t>
      </w:r>
      <w:r>
        <w:t xml:space="preserve"> </w:t>
      </w:r>
      <w:r>
        <w:t xml:space="preserve">(Oliveira Jr., 2020) reforça essa perspectiva ao aplicar a TGS ao campo da administração, demonstrando que as organizações atuam como sistemas abertos em constante interação com o meio ambiente. Esse conceito de sistema aberto — que troca matéria, energia e informação com o entorno — é central para entender a Sociedade da Informação, pois nela a informação é precisamente o insumo fundamental que atravessa fronteiras organizacionais, geográficas e culturais.</w:t>
      </w:r>
    </w:p>
    <w:bookmarkEnd w:id="21"/>
    <w:bookmarkStart w:id="22" w:name="X437b007f9bfdd7b20d331d0ec7b704ba0c54926"/>
    <w:p>
      <w:pPr>
        <w:pStyle w:val="Heading3"/>
      </w:pPr>
      <w:r>
        <w:t xml:space="preserve">3. A Sociedade da Informação sob a ótica sistêmica</w:t>
      </w:r>
    </w:p>
    <w:p>
      <w:pPr>
        <w:pStyle w:val="FirstParagraph"/>
      </w:pPr>
      <w:r>
        <w:t xml:space="preserve">Borges (2000) descreve a transição da sociedade industrial para a sociedade da informação como uma mudança paradigmática, em que</w:t>
      </w:r>
      <w:r>
        <w:t xml:space="preserve"> </w:t>
      </w:r>
      <w:r>
        <w:t xml:space="preserve">“a grande alavanca do desenvolvimento da humanidade é realmente o homem”</w:t>
      </w:r>
      <w:r>
        <w:t xml:space="preserve"> </w:t>
      </w:r>
      <w:r>
        <w:t xml:space="preserve">e</w:t>
      </w:r>
      <w:r>
        <w:t xml:space="preserve"> </w:t>
      </w:r>
      <w:r>
        <w:t xml:space="preserve">“a informação é um produto, um bem comercial”</w:t>
      </w:r>
      <w:r>
        <w:t xml:space="preserve">. Essa caracterização encontra eco direto nos princípios da TGS: a Sociedade da Informação não é um mero agregado de tecnologias, pessoas e organizações, mas um sistema complexo onde cada elemento influencia e é influenciado pelos demais.</w:t>
      </w:r>
    </w:p>
    <w:p>
      <w:pPr>
        <w:pStyle w:val="BodyText"/>
      </w:pPr>
      <w:r>
        <w:t xml:space="preserve">Três conceitos sistêmicos são particularmente esclarecedores:</w:t>
      </w:r>
    </w:p>
    <w:p>
      <w:pPr>
        <w:pStyle w:val="BodyText"/>
      </w:pPr>
      <w:r>
        <w:rPr>
          <w:b/>
          <w:bCs/>
        </w:rPr>
        <w:t xml:space="preserve">a) Interdependência e retroalimentação (feedback).</w:t>
      </w:r>
      <w:r>
        <w:t xml:space="preserve"> </w:t>
      </w:r>
      <w:r>
        <w:t xml:space="preserve">Na Sociedade da Informação, as ações de um agente econômico, político ou social geram efeitos que se propagam por toda a rede, retornando como insumos para novos ciclos de decisão. O fenômeno das redes sociais, dos algoritmos de recomendação e da economia de plataforma ilustra perfeitamente esse mecanismo de feedback que a TGS já descrevia.</w:t>
      </w:r>
    </w:p>
    <w:p>
      <w:pPr>
        <w:pStyle w:val="BodyText"/>
      </w:pPr>
      <w:r>
        <w:rPr>
          <w:b/>
          <w:bCs/>
        </w:rPr>
        <w:t xml:space="preserve">b) Emergência.</w:t>
      </w:r>
      <w:r>
        <w:t xml:space="preserve"> </w:t>
      </w:r>
      <w:r>
        <w:t xml:space="preserve">Propriedades que não existem nas partes isoladas surgem quando estas se organizam em sistemas. O conhecimento, por exemplo, não é um simples acúmulo de dados — emerge das interações entre informações, contextos e pessoas. A própria</w:t>
      </w:r>
      <w:r>
        <w:t xml:space="preserve"> </w:t>
      </w:r>
      <w:r>
        <w:t xml:space="preserve">“inteligência coletiva”</w:t>
      </w:r>
      <w:r>
        <w:t xml:space="preserve"> </w:t>
      </w:r>
      <w:r>
        <w:t xml:space="preserve">(Lévy, 1996) pode ser vista como uma propriedade emergente da Sociedade da Informação em rede.</w:t>
      </w:r>
    </w:p>
    <w:p>
      <w:pPr>
        <w:pStyle w:val="BodyText"/>
      </w:pPr>
      <w:r>
        <w:rPr>
          <w:b/>
          <w:bCs/>
        </w:rPr>
        <w:t xml:space="preserve">c) Hierarquia e complexidade.</w:t>
      </w:r>
      <w:r>
        <w:t xml:space="preserve"> </w:t>
      </w:r>
      <w:r>
        <w:t xml:space="preserve">A hierarquia de Boulding ajuda a localizar fenômenos típicos da sociedade informacional. Um algoritmo de busca (nível 3 — cibernético) opera dentro de uma organização (nível 8 — sociocultural), que por sua vez produz e consome conhecimento simbólico (nível 9). Compreender essa hierarquia evita análises reducionistas que explicam fenômenos sociais complexos apenas por sua base tecnológica.</w:t>
      </w:r>
    </w:p>
    <w:p>
      <w:pPr>
        <w:pStyle w:val="BodyText"/>
      </w:pPr>
      <w:r>
        <w:t xml:space="preserve">Churchman (1972,</w:t>
      </w:r>
      <w:r>
        <w:t xml:space="preserve"> </w:t>
      </w:r>
      <w:r>
        <w:rPr>
          <w:i/>
          <w:iCs/>
        </w:rPr>
        <w:t xml:space="preserve">apud</w:t>
      </w:r>
      <w:r>
        <w:t xml:space="preserve"> </w:t>
      </w:r>
      <w:r>
        <w:t xml:space="preserve">Borges, 2000) aponta que os grandes problemas da humanidade — fome, saúde, educação, guerra — são interligados e que</w:t>
      </w:r>
      <w:r>
        <w:t xml:space="preserve"> </w:t>
      </w:r>
      <w:r>
        <w:t xml:space="preserve">“não estamos organizados”</w:t>
      </w:r>
      <w:r>
        <w:t xml:space="preserve"> </w:t>
      </w:r>
      <w:r>
        <w:t xml:space="preserve">para resolvê-los precisamente porque carecemos de uma visão sistêmica. A Sociedade da Informação, com suas ferramentas de processamento e compartilhamento de dados, cria as condições técnicas para essa visão integrada, mas ainda esbarra em limitações organizacionais e políticas — o que a TGS ajuda a diagnosticar.</w:t>
      </w:r>
    </w:p>
    <w:bookmarkEnd w:id="22"/>
    <w:bookmarkStart w:id="23" w:name="contribuições-das-leituras-e-vídeos"/>
    <w:p>
      <w:pPr>
        <w:pStyle w:val="Heading3"/>
      </w:pPr>
      <w:r>
        <w:t xml:space="preserve">4. Contribuições das leituras e vídeos</w:t>
      </w:r>
    </w:p>
    <w:p>
      <w:pPr>
        <w:pStyle w:val="FirstParagraph"/>
      </w:pPr>
      <w:r>
        <w:t xml:space="preserve">O artigo de Borges (2000) é a espinha dorsal desta reflexão. Nele, a autora percorre desde as origens da TGS com Bertalanffy até as contribuições de Popper (conhecimento objetivo), Kuhn (paradigmas) e Castells (sociedade em rede), demonstrando que a abordagem sistêmica oferece</w:t>
      </w:r>
      <w:r>
        <w:t xml:space="preserve"> </w:t>
      </w:r>
      <w:r>
        <w:t xml:space="preserve">“uma oportunidade para se conseguir uma análise estrutural e conjuntural”</w:t>
      </w:r>
      <w:r>
        <w:t xml:space="preserve"> </w:t>
      </w:r>
      <w:r>
        <w:t xml:space="preserve">da sociedade informacional.</w:t>
      </w:r>
    </w:p>
    <w:p>
      <w:pPr>
        <w:pStyle w:val="BodyText"/>
      </w:pPr>
      <w:r>
        <w:t xml:space="preserve">O vídeo</w:t>
      </w:r>
      <w:r>
        <w:t xml:space="preserve"> </w:t>
      </w:r>
      <w:r>
        <w:t xml:space="preserve">“O que é a Teoria Geral dos Sistemas?”</w:t>
      </w:r>
      <w:r>
        <w:t xml:space="preserve"> </w:t>
      </w:r>
      <w:r>
        <w:t xml:space="preserve">complementa essa base ao apresentar visualmente os conceitos de sistema, ambiente, entrada, saída e retroalimentação, que são fundamentais para a compreensão de como a informação circula e se transforma nas organizações contemporâneas.</w:t>
      </w:r>
    </w:p>
    <w:p>
      <w:pPr>
        <w:pStyle w:val="BodyText"/>
      </w:pPr>
      <w:r>
        <w:t xml:space="preserve">Já o capítulo 3 de</w:t>
      </w:r>
      <w:r>
        <w:t xml:space="preserve"> </w:t>
      </w:r>
      <w:r>
        <w:rPr>
          <w:i/>
          <w:iCs/>
        </w:rPr>
        <w:t xml:space="preserve">Administração Contemporânea</w:t>
      </w:r>
      <w:r>
        <w:t xml:space="preserve"> </w:t>
      </w:r>
      <w:r>
        <w:t xml:space="preserve">(Oliveira Jr., 2020) ancora esses conceitos no campo da gestão, mostrando como as organizações — unidades básicas da Sociedade da Informação — podem ser compreendidas como sistemas sociotécnicos. Essa visão é importante porque conecta a abstração da TGS com a realidade concreta das empresas, escolas, governos e demais instituições que constituem o tecido social.</w:t>
      </w:r>
    </w:p>
    <w:bookmarkEnd w:id="23"/>
    <w:bookmarkStart w:id="24" w:name="conclusão"/>
    <w:p>
      <w:pPr>
        <w:pStyle w:val="Heading3"/>
      </w:pPr>
      <w:r>
        <w:t xml:space="preserve">5. Conclusão</w:t>
      </w:r>
    </w:p>
    <w:p>
      <w:pPr>
        <w:pStyle w:val="FirstParagraph"/>
      </w:pPr>
      <w:r>
        <w:t xml:space="preserve">A Teoria Geral dos Sistemas não é uma ferramenta que</w:t>
      </w:r>
      <w:r>
        <w:t xml:space="preserve"> </w:t>
      </w:r>
      <w:r>
        <w:t xml:space="preserve">“resolve”</w:t>
      </w:r>
      <w:r>
        <w:t xml:space="preserve"> </w:t>
      </w:r>
      <w:r>
        <w:t xml:space="preserve">os problemas da Sociedade da Informação, mas oferece uma linguagem e um conjunto de conceitos que permitem enxergá-la em sua complexidade real. Sem a TGS, correríamos o risco de tratar a sociedade informacional como mera soma de tecnologias, ignorando as interações, emergências e retroalimentações que a caracterizam.</w:t>
      </w:r>
    </w:p>
    <w:p>
      <w:pPr>
        <w:pStyle w:val="BodyText"/>
      </w:pPr>
      <w:r>
        <w:t xml:space="preserve">Ao integrar contribuições da biologia, da cibernética, da administração e da ciência da informação, a TGS nos lembra que a Sociedade da Informação é, antes de tudo, um sistema — e como tal, deve ser estudada, planejada e gerida com uma visão que abrace a interdependência e a complexidade. Como bem sintetizou Popper,</w:t>
      </w:r>
      <w:r>
        <w:t xml:space="preserve"> </w:t>
      </w:r>
      <w:r>
        <w:t xml:space="preserve">“a compreensão é a meta da humanidade”</w:t>
      </w:r>
      <w:r>
        <w:t xml:space="preserve">. A TGS nos dá um método para essa compreensão.</w:t>
      </w:r>
    </w:p>
    <w:p>
      <w:r>
        <w:pict>
          <v:rect style="width:0;height:1.5pt" o:hralign="center" o:hrstd="t" o:hr="t"/>
        </w:pict>
      </w:r>
    </w:p>
    <w:bookmarkEnd w:id="24"/>
    <w:bookmarkStart w:id="25" w:name="referências"/>
    <w:p>
      <w:pPr>
        <w:pStyle w:val="Heading3"/>
      </w:pPr>
      <w:r>
        <w:t xml:space="preserve">Referências</w:t>
      </w:r>
    </w:p>
    <w:p>
      <w:pPr>
        <w:pStyle w:val="FirstParagraph"/>
      </w:pPr>
      <w:r>
        <w:t xml:space="preserve">BERTALANFFY, Ludwig von.</w:t>
      </w:r>
      <w:r>
        <w:t xml:space="preserve"> </w:t>
      </w:r>
      <w:r>
        <w:rPr>
          <w:i/>
          <w:iCs/>
        </w:rPr>
        <w:t xml:space="preserve">Teoria geral dos sistemas</w:t>
      </w:r>
      <w:r>
        <w:t xml:space="preserve">. Petrópolis: Vozes, 1975.</w:t>
      </w:r>
    </w:p>
    <w:p>
      <w:pPr>
        <w:pStyle w:val="BodyText"/>
      </w:pPr>
      <w:r>
        <w:t xml:space="preserve">BORGES, Maria Alice Guimarães. A compreensão da sociedade da informação.</w:t>
      </w:r>
      <w:r>
        <w:t xml:space="preserve"> </w:t>
      </w:r>
      <w:r>
        <w:rPr>
          <w:i/>
          <w:iCs/>
        </w:rPr>
        <w:t xml:space="preserve">Ciência da Informação</w:t>
      </w:r>
      <w:r>
        <w:t xml:space="preserve">, Brasília, v. 29, n. 3, p. 25-32, set./dez. 2000.</w:t>
      </w:r>
    </w:p>
    <w:p>
      <w:pPr>
        <w:pStyle w:val="BodyText"/>
      </w:pPr>
      <w:r>
        <w:t xml:space="preserve">BOULDING, Kenneth. General systems theory: the skeleton of science.</w:t>
      </w:r>
      <w:r>
        <w:t xml:space="preserve"> </w:t>
      </w:r>
      <w:r>
        <w:rPr>
          <w:i/>
          <w:iCs/>
        </w:rPr>
        <w:t xml:space="preserve">Management Science</w:t>
      </w:r>
      <w:r>
        <w:t xml:space="preserve">, v. 2, n. 3, p. 197-208, 1956.</w:t>
      </w:r>
    </w:p>
    <w:p>
      <w:pPr>
        <w:pStyle w:val="BodyText"/>
      </w:pPr>
      <w:r>
        <w:t xml:space="preserve">CASTELLS, Manuel.</w:t>
      </w:r>
      <w:r>
        <w:t xml:space="preserve"> </w:t>
      </w:r>
      <w:r>
        <w:rPr>
          <w:i/>
          <w:iCs/>
        </w:rPr>
        <w:t xml:space="preserve">A sociedade em rede</w:t>
      </w:r>
      <w:r>
        <w:t xml:space="preserve">. São Paulo: Paz e Terra, 1999. v. 1.</w:t>
      </w:r>
    </w:p>
    <w:p>
      <w:pPr>
        <w:pStyle w:val="BodyText"/>
      </w:pPr>
      <w:r>
        <w:t xml:space="preserve">CHURCHMAN, C. W.</w:t>
      </w:r>
      <w:r>
        <w:t xml:space="preserve"> </w:t>
      </w:r>
      <w:r>
        <w:rPr>
          <w:i/>
          <w:iCs/>
        </w:rPr>
        <w:t xml:space="preserve">Introdução à teoria dos sistemas</w:t>
      </w:r>
      <w:r>
        <w:t xml:space="preserve">. Rio de Janeiro: Vozes, 1972.</w:t>
      </w:r>
    </w:p>
    <w:p>
      <w:pPr>
        <w:pStyle w:val="BodyText"/>
      </w:pPr>
      <w:r>
        <w:t xml:space="preserve">LÉVY, Pierre.</w:t>
      </w:r>
      <w:r>
        <w:t xml:space="preserve"> </w:t>
      </w:r>
      <w:r>
        <w:rPr>
          <w:i/>
          <w:iCs/>
        </w:rPr>
        <w:t xml:space="preserve">O que é o virtual?</w:t>
      </w:r>
      <w:r>
        <w:t xml:space="preserve"> </w:t>
      </w:r>
      <w:r>
        <w:t xml:space="preserve">São Paulo: Editora 34, 1996.</w:t>
      </w:r>
    </w:p>
    <w:p>
      <w:pPr>
        <w:pStyle w:val="BodyText"/>
      </w:pPr>
      <w:r>
        <w:t xml:space="preserve">OLIVEIRA JR., Eurípedes.</w:t>
      </w:r>
      <w:r>
        <w:t xml:space="preserve"> </w:t>
      </w:r>
      <w:r>
        <w:rPr>
          <w:i/>
          <w:iCs/>
        </w:rPr>
        <w:t xml:space="preserve">Administração contemporânea</w:t>
      </w:r>
      <w:r>
        <w:t xml:space="preserve">. v. 6. ResearchGate, 2020. Cap. 3.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📄 Gerado em: 14/05/2026</w:t>
      </w:r>
      <w:r>
        <w:t xml:space="preserve"> </w:t>
      </w:r>
      <w:r>
        <w:t xml:space="preserve">📁 Metodologia-EAD — gcetens839-trilha-3-avaliacao-deivison-de-lima-santana.docx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2026-05-14T13:19:58Z</dcterms:created>
  <dcterms:modified xsi:type="dcterms:W3CDTF">2026-05-14T13:19:58Z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