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luxograma-do-sistema-minhafila"/>
    <w:p>
      <w:pPr>
        <w:pStyle w:val="Heading1"/>
      </w:pPr>
      <w:r>
        <w:t xml:space="preserve">Fluxograma do Sistema — MinhaFila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Finalizado</w:t>
      </w:r>
      <w:r>
        <w:t xml:space="preserve"> </w:t>
      </w:r>
      <w:r>
        <w:rPr>
          <w:b/>
          <w:bCs/>
        </w:rPr>
        <w:t xml:space="preserve">Arquivo original:</w:t>
      </w:r>
      <w:r>
        <w:t xml:space="preserve"> </w:t>
      </w:r>
      <w:hyperlink r:id="rId20">
        <w:r>
          <w:rPr>
            <w:rStyle w:val="VerbatimChar"/>
          </w:rPr>
          <w:t xml:space="preserve">assets/fluxograma.jpeg</w:t>
        </w:r>
      </w:hyperlink>
      <w:r>
        <w:t xml:space="preserve"> </w:t>
      </w:r>
      <w:r>
        <w:rPr>
          <w:b/>
          <w:bCs/>
        </w:rPr>
        <w:t xml:space="preserve">Criado por:</w:t>
      </w:r>
      <w:r>
        <w:t xml:space="preserve"> </w:t>
      </w:r>
      <w:r>
        <w:t xml:space="preserve">Artur + Marcos Vinicius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25/06/2026 (atualizado 26/06/2026)</w:t>
      </w:r>
    </w:p>
    <w:p>
      <w:r>
        <w:pict>
          <v:rect style="width:0;height:1.5pt" o:hralign="center" o:hrstd="t" o:hr="t"/>
        </w:pict>
      </w:r>
    </w:p>
    <w:bookmarkStart w:id="21" w:name="fluxograma-completo"/>
    <w:p>
      <w:pPr>
        <w:pStyle w:val="Heading2"/>
      </w:pPr>
      <w:r>
        <w:t xml:space="preserve">🖼️ Fluxograma Completo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Fluxograma MinhaFila</w:t>
            </w:r>
          </w:p>
        </w:tc>
      </w:tr>
    </w:tbl>
    <w:p>
      <w:pPr>
        <w:pStyle w:val="ImageCaption"/>
      </w:pPr>
      <w:r>
        <w:t xml:space="preserve">Fluxograma MinhaFila</w:t>
      </w:r>
    </w:p>
    <w:p>
      <w:pPr>
        <w:pStyle w:val="BodyText"/>
      </w:pPr>
      <w:r>
        <w:rPr>
          <w:i/>
          <w:iCs/>
        </w:rPr>
        <w:t xml:space="preserve">Clique na imagem para visualizar em tamanho real (715×1511 px)</w:t>
      </w:r>
    </w:p>
    <w:p>
      <w:r>
        <w:pict>
          <v:rect style="width:0;height:1.5pt" o:hralign="center" o:hrstd="t" o:hr="t"/>
        </w:pict>
      </w:r>
    </w:p>
    <w:bookmarkEnd w:id="21"/>
    <w:bookmarkStart w:id="31" w:name="detalhamento-de-cada-etapa"/>
    <w:p>
      <w:pPr>
        <w:pStyle w:val="Heading2"/>
      </w:pPr>
      <w:r>
        <w:t xml:space="preserve">🔍 Detalhamento de Cada Etapa</w:t>
      </w:r>
    </w:p>
    <w:bookmarkStart w:id="22" w:name="entrada-no-sistema"/>
    <w:p>
      <w:pPr>
        <w:pStyle w:val="Heading3"/>
      </w:pPr>
      <w:r>
        <w:t xml:space="preserve">1. Entrada no Sistema</w:t>
      </w:r>
    </w:p>
    <w:p>
      <w:pPr>
        <w:pStyle w:val="Compact"/>
        <w:numPr>
          <w:ilvl w:val="0"/>
          <w:numId w:val="1001"/>
        </w:numPr>
      </w:pPr>
      <w:r>
        <w:t xml:space="preserve">Usuário acessa o aplicativo (web ou mobile)</w:t>
      </w:r>
    </w:p>
    <w:p>
      <w:pPr>
        <w:pStyle w:val="Compact"/>
        <w:numPr>
          <w:ilvl w:val="0"/>
          <w:numId w:val="1001"/>
        </w:numPr>
      </w:pPr>
      <w:r>
        <w:t xml:space="preserve">Se já tem cadastro → faz login</w:t>
      </w:r>
    </w:p>
    <w:p>
      <w:pPr>
        <w:pStyle w:val="Compact"/>
        <w:numPr>
          <w:ilvl w:val="0"/>
          <w:numId w:val="1001"/>
        </w:numPr>
      </w:pPr>
      <w:r>
        <w:t xml:space="preserve">Se não tem → realiza cadastro rápido</w:t>
      </w:r>
    </w:p>
    <w:bookmarkEnd w:id="22"/>
    <w:bookmarkStart w:id="23" w:name="solicitação-de-atendimento"/>
    <w:p>
      <w:pPr>
        <w:pStyle w:val="Heading3"/>
      </w:pPr>
      <w:r>
        <w:t xml:space="preserve">2. Solicitação de Atendimento</w:t>
      </w:r>
    </w:p>
    <w:p>
      <w:pPr>
        <w:pStyle w:val="Compact"/>
        <w:numPr>
          <w:ilvl w:val="0"/>
          <w:numId w:val="1002"/>
        </w:numPr>
      </w:pPr>
      <w:r>
        <w:t xml:space="preserve">Usuário escolhe o estabelecimento/unidade</w:t>
      </w:r>
    </w:p>
    <w:p>
      <w:pPr>
        <w:pStyle w:val="Compact"/>
        <w:numPr>
          <w:ilvl w:val="0"/>
          <w:numId w:val="1002"/>
        </w:numPr>
      </w:pPr>
      <w:r>
        <w:t xml:space="preserve">Seleciona o tipo de serviço (atendimento comum, prioritário, retorno, informação)</w:t>
      </w:r>
    </w:p>
    <w:bookmarkEnd w:id="23"/>
    <w:bookmarkStart w:id="24" w:name="decisão-é-prioridade"/>
    <w:p>
      <w:pPr>
        <w:pStyle w:val="Heading3"/>
      </w:pPr>
      <w:r>
        <w:t xml:space="preserve">3. Decisão: É Prioridade?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</w:t>
      </w:r>
      <w:r>
        <w:t xml:space="preserve"> </w:t>
      </w:r>
      <w:r>
        <w:t xml:space="preserve">→ direcionado para</w:t>
      </w:r>
      <w:r>
        <w:t xml:space="preserve"> </w:t>
      </w:r>
      <w:r>
        <w:rPr>
          <w:b/>
          <w:bCs/>
        </w:rPr>
        <w:t xml:space="preserve">fila prioritária</w:t>
      </w:r>
      <w:r>
        <w:t xml:space="preserve"> </w:t>
      </w:r>
      <w:r>
        <w:t xml:space="preserve">(idosos, gestantes, PcD, TEA, prioridades legais)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→ direcionado para</w:t>
      </w:r>
      <w:r>
        <w:t xml:space="preserve"> </w:t>
      </w:r>
      <w:r>
        <w:rPr>
          <w:b/>
          <w:bCs/>
        </w:rPr>
        <w:t xml:space="preserve">fila convencional</w:t>
      </w:r>
    </w:p>
    <w:p>
      <w:pPr>
        <w:pStyle w:val="Compact"/>
        <w:numPr>
          <w:ilvl w:val="0"/>
          <w:numId w:val="1003"/>
        </w:numPr>
      </w:pPr>
      <w:r>
        <w:t xml:space="preserve">Ambas as filas seguem o mesmo fluxo a partir daqui</w:t>
      </w:r>
    </w:p>
    <w:bookmarkEnd w:id="24"/>
    <w:bookmarkStart w:id="25" w:name="geração-de-senha"/>
    <w:p>
      <w:pPr>
        <w:pStyle w:val="Heading3"/>
      </w:pPr>
      <w:r>
        <w:t xml:space="preserve">4. Geração de Senha</w:t>
      </w:r>
    </w:p>
    <w:p>
      <w:pPr>
        <w:pStyle w:val="Compact"/>
        <w:numPr>
          <w:ilvl w:val="0"/>
          <w:numId w:val="1004"/>
        </w:numPr>
      </w:pPr>
      <w:r>
        <w:t xml:space="preserve">Sistema gera senha única (ex:</w:t>
      </w:r>
      <w:r>
        <w:t xml:space="preserve"> </w:t>
      </w:r>
      <w:r>
        <w:rPr>
          <w:rStyle w:val="VerbatimChar"/>
        </w:rPr>
        <w:t xml:space="preserve">A-028</w:t>
      </w:r>
      <w:r>
        <w:t xml:space="preserve">,</w:t>
      </w:r>
      <w:r>
        <w:t xml:space="preserve"> </w:t>
      </w:r>
      <w:r>
        <w:rPr>
          <w:rStyle w:val="VerbatimChar"/>
        </w:rPr>
        <w:t xml:space="preserve">B-015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Registra horário de entrada</w:t>
      </w:r>
    </w:p>
    <w:p>
      <w:pPr>
        <w:pStyle w:val="Compact"/>
        <w:numPr>
          <w:ilvl w:val="0"/>
          <w:numId w:val="1004"/>
        </w:numPr>
      </w:pPr>
      <w:r>
        <w:t xml:space="preserve">Posiciona usuário no final da fila correspondente</w:t>
      </w:r>
    </w:p>
    <w:p>
      <w:pPr>
        <w:pStyle w:val="Compact"/>
        <w:numPr>
          <w:ilvl w:val="0"/>
          <w:numId w:val="1004"/>
        </w:numPr>
      </w:pPr>
      <w:r>
        <w:t xml:space="preserve">Calcula previsão inicial de atendimento</w:t>
      </w:r>
    </w:p>
    <w:bookmarkEnd w:id="25"/>
    <w:bookmarkStart w:id="26" w:name="chamada-e-notificação"/>
    <w:p>
      <w:pPr>
        <w:pStyle w:val="Heading3"/>
      </w:pPr>
      <w:r>
        <w:t xml:space="preserve">5. Chamada e Notificação</w:t>
      </w:r>
    </w:p>
    <w:p>
      <w:pPr>
        <w:pStyle w:val="Compact"/>
        <w:numPr>
          <w:ilvl w:val="0"/>
          <w:numId w:val="1005"/>
        </w:numPr>
      </w:pPr>
      <w:r>
        <w:t xml:space="preserve">Quando o usuário atinge o topo da fila → é chamado para atendimento</w:t>
      </w:r>
    </w:p>
    <w:p>
      <w:pPr>
        <w:pStyle w:val="Compact"/>
        <w:numPr>
          <w:ilvl w:val="0"/>
          <w:numId w:val="1005"/>
        </w:numPr>
      </w:pPr>
      <w:r>
        <w:t xml:space="preserve">Notificação antecipada: o 2º usuário na fila recebe aviso para se dirigir ao local</w:t>
      </w:r>
    </w:p>
    <w:p>
      <w:pPr>
        <w:pStyle w:val="Compact"/>
        <w:numPr>
          <w:ilvl w:val="0"/>
          <w:numId w:val="1005"/>
        </w:numPr>
      </w:pPr>
      <w:r>
        <w:t xml:space="preserve">Sistema exibe o tempo médio de atendimento em tempo real</w:t>
      </w:r>
    </w:p>
    <w:bookmarkEnd w:id="26"/>
    <w:bookmarkStart w:id="27" w:name="atendimento-e-finalização"/>
    <w:p>
      <w:pPr>
        <w:pStyle w:val="Heading3"/>
      </w:pPr>
      <w:r>
        <w:t xml:space="preserve">6. Atendimento e Finalização</w:t>
      </w:r>
    </w:p>
    <w:p>
      <w:pPr>
        <w:pStyle w:val="Compact"/>
        <w:numPr>
          <w:ilvl w:val="0"/>
          <w:numId w:val="1006"/>
        </w:numPr>
      </w:pPr>
      <w:r>
        <w:t xml:space="preserve">Usuário é atendido</w:t>
      </w:r>
    </w:p>
    <w:p>
      <w:pPr>
        <w:pStyle w:val="Compact"/>
        <w:numPr>
          <w:ilvl w:val="0"/>
          <w:numId w:val="1006"/>
        </w:numPr>
      </w:pPr>
      <w:r>
        <w:t xml:space="preserve">Sistema o exclui da fila</w:t>
      </w:r>
    </w:p>
    <w:p>
      <w:pPr>
        <w:pStyle w:val="Compact"/>
        <w:numPr>
          <w:ilvl w:val="0"/>
          <w:numId w:val="1006"/>
        </w:numPr>
      </w:pPr>
      <w:r>
        <w:t xml:space="preserve">Fila é atualizada automaticamente</w:t>
      </w:r>
    </w:p>
    <w:p>
      <w:pPr>
        <w:pStyle w:val="Compact"/>
        <w:numPr>
          <w:ilvl w:val="0"/>
          <w:numId w:val="1006"/>
        </w:numPr>
      </w:pPr>
      <w:r>
        <w:t xml:space="preserve">Próximo usuário no topo é chamado</w:t>
      </w:r>
    </w:p>
    <w:bookmarkEnd w:id="27"/>
    <w:bookmarkStart w:id="28" w:name="retorno-feedback-loop"/>
    <w:p>
      <w:pPr>
        <w:pStyle w:val="Heading3"/>
      </w:pPr>
      <w:r>
        <w:t xml:space="preserve">7. Retorno (Feedback Loop)</w:t>
      </w:r>
    </w:p>
    <w:p>
      <w:pPr>
        <w:pStyle w:val="Compact"/>
        <w:numPr>
          <w:ilvl w:val="0"/>
          <w:numId w:val="1007"/>
        </w:numPr>
      </w:pPr>
      <w:r>
        <w:t xml:space="preserve">Se o usuário</w:t>
      </w:r>
      <w:r>
        <w:t xml:space="preserve"> </w:t>
      </w:r>
      <w:r>
        <w:rPr>
          <w:b/>
          <w:bCs/>
        </w:rPr>
        <w:t xml:space="preserve">não comparece</w:t>
      </w:r>
      <w:r>
        <w:t xml:space="preserve"> </w:t>
      </w:r>
      <w:r>
        <w:t xml:space="preserve">quando chamado → retorna ao passo de solicitação de atendimento</w:t>
      </w:r>
    </w:p>
    <w:p>
      <w:pPr>
        <w:pStyle w:val="Compact"/>
        <w:numPr>
          <w:ilvl w:val="0"/>
          <w:numId w:val="1007"/>
        </w:numPr>
      </w:pPr>
      <w:r>
        <w:t xml:space="preserve">Se o atendimento é concluído → sistema oferece opção de</w:t>
      </w:r>
      <w:r>
        <w:t xml:space="preserve"> </w:t>
      </w:r>
      <w:r>
        <w:rPr>
          <w:b/>
          <w:bCs/>
        </w:rPr>
        <w:t xml:space="preserve">retorno</w:t>
      </w:r>
      <w:r>
        <w:t xml:space="preserve"> </w:t>
      </w:r>
      <w:r>
        <w:t xml:space="preserve">(nova solicitação)</w:t>
      </w:r>
    </w:p>
    <w:p>
      <w:pPr>
        <w:pStyle w:val="Compact"/>
        <w:numPr>
          <w:ilvl w:val="0"/>
          <w:numId w:val="1007"/>
        </w:numPr>
      </w:pPr>
      <w:r>
        <w:t xml:space="preserve">O fluxo reinicia a partir da etapa de escolha do tipo de atendimento</w:t>
      </w:r>
    </w:p>
    <w:bookmarkEnd w:id="28"/>
    <w:bookmarkStart w:id="30" w:name="funcionalidades-do-sistema"/>
    <w:p>
      <w:pPr>
        <w:pStyle w:val="Heading3"/>
      </w:pPr>
      <w:r>
        <w:t xml:space="preserve">Funcionalidades do Sistema</w:t>
      </w:r>
    </w:p>
    <w:p>
      <w:pPr>
        <w:pStyle w:val="Compact"/>
        <w:numPr>
          <w:ilvl w:val="0"/>
          <w:numId w:val="1008"/>
        </w:numPr>
      </w:pPr>
      <w:r>
        <w:t xml:space="preserve">Entrada do usuário (cadastro/login)</w:t>
      </w:r>
    </w:p>
    <w:p>
      <w:pPr>
        <w:pStyle w:val="Compact"/>
        <w:numPr>
          <w:ilvl w:val="0"/>
          <w:numId w:val="1008"/>
        </w:numPr>
      </w:pPr>
      <w:r>
        <w:t xml:space="preserve">Classificação de fila (comum vs prioritária)</w:t>
      </w:r>
    </w:p>
    <w:p>
      <w:pPr>
        <w:pStyle w:val="Compact"/>
        <w:numPr>
          <w:ilvl w:val="0"/>
          <w:numId w:val="1008"/>
        </w:numPr>
      </w:pPr>
      <w:r>
        <w:t xml:space="preserve">Algoritmo de chamada (ordem + prioridade)</w:t>
      </w:r>
    </w:p>
    <w:p>
      <w:pPr>
        <w:pStyle w:val="Compact"/>
        <w:numPr>
          <w:ilvl w:val="0"/>
          <w:numId w:val="1008"/>
        </w:numPr>
      </w:pPr>
      <w:r>
        <w:t xml:space="preserve">Notificação antecipada ao usuário</w:t>
      </w:r>
    </w:p>
    <w:p>
      <w:pPr>
        <w:pStyle w:val="Compact"/>
        <w:numPr>
          <w:ilvl w:val="0"/>
          <w:numId w:val="1008"/>
        </w:numPr>
      </w:pPr>
      <w:r>
        <w:t xml:space="preserve">Painel de acompanhamento para o estabelecimento</w:t>
      </w:r>
    </w:p>
    <w:p>
      <w:pPr>
        <w:pStyle w:val="Compact"/>
        <w:numPr>
          <w:ilvl w:val="0"/>
          <w:numId w:val="1008"/>
        </w:numPr>
      </w:pPr>
      <w:r>
        <w:t xml:space="preserve">Cálculo de tempo médio de espera</w:t>
      </w:r>
    </w:p>
    <w:p>
      <w:pPr>
        <w:pStyle w:val="Compact"/>
        <w:numPr>
          <w:ilvl w:val="0"/>
          <w:numId w:val="1008"/>
        </w:numPr>
      </w:pPr>
      <w:r>
        <w:t xml:space="preserve">Atualização automática da fila</w:t>
      </w:r>
    </w:p>
    <w:p>
      <w:pPr>
        <w:pStyle w:val="Compact"/>
        <w:numPr>
          <w:ilvl w:val="0"/>
          <w:numId w:val="1008"/>
        </w:numPr>
      </w:pPr>
      <w:r>
        <w:t xml:space="preserve">Feedback loop (não comparecimento + nova solicitação)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🔗</w:t>
      </w:r>
      <w:r>
        <w:t xml:space="preserve"> </w:t>
      </w:r>
      <w:hyperlink r:id="rId29">
        <w:r>
          <w:rPr>
            <w:rStyle w:val="Hyperlink"/>
          </w:rPr>
          <w:t xml:space="preserve">Voltar ao Index Geral</w:t>
        </w:r>
      </w:hyperlink>
    </w:p>
    <w:bookmarkEnd w:id="30"/>
    <w:bookmarkEnd w:id="31"/>
    <w:bookmarkEnd w:id="32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505050"/>
        <w:sz w:val="14"/>
      </w:rPr>
      <w:t>MinhaFila — GCETENS843 — 2026.1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Grid>
      <w:gridCol w:w="4680"/>
      <w:gridCol w:w="4680"/>
    </w:tblGrid>
    <w:tr>
      <w:tc>
        <w:tcPr>
          <w:tcW w:type="dxa" w:w="2016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43000" cy="4502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ufrb-20-ano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02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</w:tcPr>
        <w:p>
          <w:pPr>
            <w:jc w:val="left"/>
          </w:pPr>
          <w:r>
            <w:rPr>
              <w:rFonts w:ascii="Times New Roman" w:hAnsi="Times New Roman"/>
              <w:b/>
              <w:color w:val="003D6B"/>
              <w:sz w:val="16"/>
            </w:rPr>
            <w:t>UNIVERSIDADE FEDERAL DO RECÔNCAVO DA BAHIA — UFRB</w:t>
          </w:r>
        </w:p>
        <w:p>
          <w:pPr>
            <w:jc w:val="left"/>
          </w:pPr>
          <w:r>
            <w:rPr>
              <w:rFonts w:ascii="Times New Roman" w:hAnsi="Times New Roman"/>
              <w:b/>
              <w:color w:val="006DAA"/>
              <w:sz w:val="15"/>
            </w:rPr>
            <w:t>CENTRO DE CIÊNCIA E TECNOLOGIA — CETENS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505050"/>
              <w:sz w:val="14"/>
            </w:rPr>
            <w:t>BACHARELADO EM SISTEMAS DE INFORMAÇÃO (EAD)</w:t>
          </w:r>
        </w:p>
        <w:p>
          <w:pPr>
            <w:jc w:val="left"/>
          </w:pPr>
          <w:r>
            <w:rPr>
              <w:rFonts w:ascii="Times New Roman" w:hAnsi="Times New Roman"/>
              <w:b w:val="0"/>
              <w:color w:val="C89B3C"/>
              <w:sz w:val="8"/>
            </w:rPr>
            <w:t>────────────────────────────────────────────────────────────────────────────────</w:t>
          </w:r>
        </w:p>
      </w:tc>
    </w:tr>
  </w:tbl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3D6B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6DA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Times New Roman" w:hAnsi="Times New Roman"/>
      <w:b/>
      <w:color w:val="003D6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Index-Geral.md" TargetMode="External"/><Relationship Id="rId20" Type="http://schemas.openxmlformats.org/officeDocument/2006/relationships/hyperlink" Target="assets/fluxograma.jpeg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Index-Geral.md" TargetMode="External"/><Relationship Id="rId20" Type="http://schemas.openxmlformats.org/officeDocument/2006/relationships/hyperlink" Target="assets/fluxograma.jpe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2026-06-28T18:50:03Z</dcterms:created>
  <dcterms:modified xsi:type="dcterms:W3CDTF">2026-06-28T18:50:03Z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