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319C3" w14:textId="5BCB7484" w:rsidR="00737F37" w:rsidRDefault="00B565AD" w:rsidP="00B565AD">
      <w:pPr>
        <w:pStyle w:val="Ttulo"/>
        <w:spacing w:after="60"/>
        <w:jc w:val="center"/>
      </w:pPr>
      <w:r>
        <w:rPr>
          <w:b/>
          <w:bCs/>
          <w:color w:val="1F3864"/>
          <w:sz w:val="34"/>
          <w:szCs w:val="34"/>
        </w:rPr>
        <w:t>AJUSTES EDITAL SEM INVERSÃO DE FASES (PREGÃO)</w:t>
      </w:r>
    </w:p>
    <w:p w14:paraId="75C784D7" w14:textId="77777777" w:rsidR="00737F37" w:rsidRDefault="00000000">
      <w:pPr>
        <w:pStyle w:val="Ttulo1"/>
        <w:keepNext/>
        <w:spacing w:before="240" w:after="100"/>
      </w:pPr>
      <w:r>
        <w:rPr>
          <w:b/>
          <w:bCs/>
          <w:color w:val="1F3864"/>
          <w:sz w:val="24"/>
          <w:szCs w:val="24"/>
        </w:rPr>
        <w:t>Edital – Item 1 (Do objeto e da ordem procedimental)</w:t>
      </w:r>
    </w:p>
    <w:tbl>
      <w:tblPr>
        <w:tblW w:w="12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5050"/>
        <w:gridCol w:w="5938"/>
      </w:tblGrid>
      <w:tr w:rsidR="00B565AD" w14:paraId="2FF7F51D" w14:textId="77777777" w:rsidTr="00B565AD">
        <w:tblPrEx>
          <w:tblCellMar>
            <w:top w:w="0" w:type="dxa"/>
            <w:bottom w:w="0" w:type="dxa"/>
          </w:tblCellMar>
        </w:tblPrEx>
        <w:trPr>
          <w:cantSplit/>
          <w:tblHeader/>
          <w:jc w:val="cent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24032E8" w14:textId="77777777" w:rsidR="00B565AD" w:rsidRDefault="00B565AD">
            <w:pPr>
              <w:spacing w:line="252" w:lineRule="auto"/>
            </w:pPr>
            <w:r>
              <w:rPr>
                <w:b/>
                <w:bCs/>
                <w:color w:val="FFFFFF"/>
              </w:rPr>
              <w:t>Item</w:t>
            </w:r>
          </w:p>
        </w:tc>
        <w:tc>
          <w:tcPr>
            <w:tcW w:w="50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3ED9910" w14:textId="77777777" w:rsidR="00B565AD" w:rsidRDefault="00B565AD">
            <w:pPr>
              <w:spacing w:line="252" w:lineRule="auto"/>
            </w:pPr>
            <w:r>
              <w:rPr>
                <w:b/>
                <w:bCs/>
                <w:color w:val="FFFFFF"/>
              </w:rPr>
              <w:t>Como está hoje</w:t>
            </w:r>
          </w:p>
        </w:tc>
        <w:tc>
          <w:tcPr>
            <w:tcW w:w="59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D15F026" w14:textId="77777777" w:rsidR="00B565AD" w:rsidRDefault="00B565AD">
            <w:pPr>
              <w:spacing w:line="252" w:lineRule="auto"/>
            </w:pPr>
            <w:r>
              <w:rPr>
                <w:b/>
                <w:bCs/>
                <w:color w:val="FFFFFF"/>
              </w:rPr>
              <w:t>Alteração a fazer</w:t>
            </w:r>
          </w:p>
        </w:tc>
      </w:tr>
      <w:tr w:rsidR="00B565AD" w14:paraId="164CDC1B" w14:textId="77777777" w:rsidTr="00B565AD">
        <w:tblPrEx>
          <w:tblCellMar>
            <w:top w:w="0" w:type="dxa"/>
            <w:bottom w:w="0" w:type="dxa"/>
          </w:tblCellMar>
        </w:tblPrEx>
        <w:trPr>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6831B79" w14:textId="77777777" w:rsidR="00B565AD" w:rsidRDefault="00B565AD">
            <w:pPr>
              <w:spacing w:after="60" w:line="252" w:lineRule="auto"/>
            </w:pPr>
            <w:r>
              <w:rPr>
                <w:b/>
                <w:bCs/>
              </w:rPr>
              <w:t>1.3 (alíneas “a” a “e”)</w:t>
            </w:r>
          </w:p>
          <w:p w14:paraId="7EC1C4CC" w14:textId="77777777" w:rsidR="00B565AD" w:rsidRDefault="00B565AD">
            <w:pPr>
              <w:spacing w:line="252" w:lineRule="auto"/>
            </w:pPr>
            <w:r>
              <w:rPr>
                <w:b/>
                <w:bCs/>
                <w:color w:val="C00000"/>
                <w:sz w:val="15"/>
                <w:szCs w:val="15"/>
              </w:rPr>
              <w:t>Prioridade alta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6AA7D020" w14:textId="77777777" w:rsidR="00B565AD" w:rsidRDefault="00B565AD">
            <w:pPr>
              <w:spacing w:after="60" w:line="252" w:lineRule="auto"/>
            </w:pPr>
            <w:r>
              <w:rPr>
                <w:color w:val="404040"/>
              </w:rPr>
              <w:t>a. Fase de inserção do valor da proposta: [...] os licitantes irão inserir o arquivo de ficha técnica exigido neste edital e os valores globais de sua proposta, os quais, em hipótese alguma, poderá ser superior ao valor global estimado pelo Edital, sob pena de desclassificação [...];</w:t>
            </w:r>
          </w:p>
          <w:p w14:paraId="42E84BF1" w14:textId="77777777" w:rsidR="00B565AD" w:rsidRDefault="00B565AD">
            <w:pPr>
              <w:spacing w:after="60" w:line="252" w:lineRule="auto"/>
            </w:pPr>
            <w:r>
              <w:rPr>
                <w:color w:val="404040"/>
              </w:rPr>
              <w:t>b. Fase de lances: [...] irão estabelecer lances sucessivos, obedecendo o critério de menor preço global [...];</w:t>
            </w:r>
          </w:p>
          <w:p w14:paraId="64B6411A" w14:textId="77777777" w:rsidR="00B565AD" w:rsidRDefault="00B565AD">
            <w:pPr>
              <w:spacing w:after="60" w:line="252" w:lineRule="auto"/>
            </w:pPr>
            <w:r>
              <w:rPr>
                <w:color w:val="404040"/>
              </w:rPr>
              <w:t>c. Fase de Habilitação: Nesta fase, o licitante que tiver sua proposta classificada na fase anterior, terá seus documentos de habilitação devidamente analisados [...];</w:t>
            </w:r>
          </w:p>
          <w:p w14:paraId="3EEC7982" w14:textId="77777777" w:rsidR="00B565AD" w:rsidRDefault="00B565AD">
            <w:pPr>
              <w:spacing w:after="60" w:line="252" w:lineRule="auto"/>
            </w:pPr>
            <w:r>
              <w:rPr>
                <w:color w:val="404040"/>
              </w:rPr>
              <w:t xml:space="preserve">d. Fase de Recurso: [...] deverão inserir em campo </w:t>
            </w:r>
            <w:proofErr w:type="gramStart"/>
            <w:r>
              <w:rPr>
                <w:color w:val="404040"/>
              </w:rPr>
              <w:t>especifico</w:t>
            </w:r>
            <w:proofErr w:type="gramEnd"/>
            <w:r>
              <w:rPr>
                <w:color w:val="404040"/>
              </w:rPr>
              <w:t>, vedado a sua manifestação via “chat”, manifestarem as razões de seu recurso, dentro do tempo limite de 30 (trinta) minutos, improrrogáveis [...];</w:t>
            </w:r>
          </w:p>
          <w:p w14:paraId="10FE3BC2" w14:textId="77777777" w:rsidR="00B565AD" w:rsidRDefault="00B565AD">
            <w:pPr>
              <w:spacing w:after="60" w:line="252" w:lineRule="auto"/>
            </w:pPr>
            <w:r>
              <w:rPr>
                <w:color w:val="404040"/>
              </w:rPr>
              <w:t>e. Fase de Adjudicação: Nesta fase, o licitante que for declarado habilitado [...] terá o objeto adjudicado a seu favor, sendo posteriormente declarado vencedor do certame.</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47388E" w14:textId="77777777" w:rsidR="00B565AD" w:rsidRDefault="00B565AD">
            <w:pPr>
              <w:spacing w:after="60" w:line="252" w:lineRule="auto"/>
            </w:pPr>
            <w:r>
              <w:rPr>
                <w:b/>
                <w:bCs/>
              </w:rPr>
              <w:t>Nova redação:</w:t>
            </w:r>
          </w:p>
          <w:p w14:paraId="3B51401B" w14:textId="77777777" w:rsidR="00B565AD" w:rsidRDefault="00B565AD">
            <w:pPr>
              <w:spacing w:after="60" w:line="252" w:lineRule="auto"/>
            </w:pPr>
            <w:r>
              <w:t>a. Fase de inserção da proposta: no período de divulgação do certame até a data e hora limite para envio das propostas, prazo improrrogável, os licitantes inserirão no sistema o valor de sua proposta, o arquivo de ficha técnica e o comprovante da garantia de proposta. O valor proposto não poderá ser superior ao valor estimado pelo Edital, sob pena de desclassificação;</w:t>
            </w:r>
          </w:p>
          <w:p w14:paraId="37151F34" w14:textId="77777777" w:rsidR="00B565AD" w:rsidRDefault="00B565AD">
            <w:pPr>
              <w:spacing w:after="60" w:line="252" w:lineRule="auto"/>
            </w:pPr>
            <w:r>
              <w:t>b. Fase de lances: os licitantes cujas propostas forem aceitas na fase anterior ofertarão lances sucessivos, pelo critério de menor preço por item, no tempo de 10 (dez) minutos, com as respectivas prorrogações de 2 (dois) minutos, controladas pelo sistema eletrônico do Portal BNC;</w:t>
            </w:r>
          </w:p>
          <w:p w14:paraId="405AEE19" w14:textId="77777777" w:rsidR="00B565AD" w:rsidRDefault="00B565AD">
            <w:pPr>
              <w:spacing w:after="60" w:line="252" w:lineRule="auto"/>
            </w:pPr>
            <w:r>
              <w:t>c. Fase de julgamento: encerrados os lances, o Pregoeiro analisará a aceitabilidade da proposta mais bem classificada, inclusive quanto à exequibilidade, podendo negociar condições mais vantajosas (</w:t>
            </w:r>
            <w:proofErr w:type="spellStart"/>
            <w:r>
              <w:t>arts</w:t>
            </w:r>
            <w:proofErr w:type="spellEnd"/>
            <w:r>
              <w:t>. 59 e 61 da Lei nº 14.133/2021);</w:t>
            </w:r>
          </w:p>
          <w:p w14:paraId="7B6D179C" w14:textId="77777777" w:rsidR="00B565AD" w:rsidRDefault="00B565AD">
            <w:pPr>
              <w:spacing w:after="60" w:line="252" w:lineRule="auto"/>
            </w:pPr>
            <w:r>
              <w:t>d. Fase de habilitação: o licitante cuja proposta for aceita será convocado a apresentar os documentos de habilitação, na forma do item 6;</w:t>
            </w:r>
          </w:p>
          <w:p w14:paraId="232FB668" w14:textId="77777777" w:rsidR="00B565AD" w:rsidRDefault="00B565AD">
            <w:pPr>
              <w:spacing w:after="60" w:line="252" w:lineRule="auto"/>
            </w:pPr>
            <w:r>
              <w:t>e. Fase recursal: declarado o vencedor, o Pregoeiro abrirá o prazo de 30 (trinta) minutos para que qualquer licitante manifeste, imediata e motivadamente, em campo próprio do sistema, vedada a manifestação via “chat”, a intenção de recorrer. As razões serão apresentadas em 3 (três) dias úteis, na forma do item 7;</w:t>
            </w:r>
          </w:p>
          <w:p w14:paraId="78757BA2" w14:textId="77777777" w:rsidR="00B565AD" w:rsidRDefault="00B565AD">
            <w:pPr>
              <w:spacing w:after="60" w:line="252" w:lineRule="auto"/>
            </w:pPr>
            <w:r>
              <w:t>f. Fase de adjudicação e homologação: exauridos os recursos, o processo será encaminhado à autoridade superior para adjudicação do objeto e homologação da licitação (art. 71, IV).</w:t>
            </w:r>
          </w:p>
        </w:tc>
      </w:tr>
      <w:tr w:rsidR="00B565AD" w14:paraId="7BD2EE1E" w14:textId="77777777" w:rsidTr="00B565AD">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DA4C6C9" w14:textId="77777777" w:rsidR="00B565AD" w:rsidRDefault="00B565AD">
            <w:pPr>
              <w:spacing w:after="60" w:line="252" w:lineRule="auto"/>
            </w:pPr>
            <w:r>
              <w:rPr>
                <w:b/>
                <w:bCs/>
              </w:rPr>
              <w:t>1.5</w:t>
            </w:r>
          </w:p>
          <w:p w14:paraId="556AD1BA" w14:textId="77777777" w:rsidR="00B565AD" w:rsidRDefault="00B565AD">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7DFCBC0F" w14:textId="77777777" w:rsidR="00B565AD" w:rsidRDefault="00B565AD">
            <w:pPr>
              <w:spacing w:after="60" w:line="252" w:lineRule="auto"/>
            </w:pPr>
            <w:r>
              <w:rPr>
                <w:color w:val="404040"/>
              </w:rPr>
              <w:t>1.5. Na fase de lances, cada empresa licitante poderá inserir quantos lances forem necessários, ficando resguardado apenas os critérios de inexequibilidade de proposta, que serão devidamente verificados na fase de habilitação.</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3C79670" w14:textId="77777777" w:rsidR="00B565AD" w:rsidRDefault="00B565AD">
            <w:pPr>
              <w:spacing w:after="60" w:line="252" w:lineRule="auto"/>
            </w:pPr>
            <w:r>
              <w:rPr>
                <w:b/>
                <w:bCs/>
              </w:rPr>
              <w:t>Substituir</w:t>
            </w:r>
            <w:r>
              <w:t xml:space="preserve"> “que serão devidamente verificados na fase de habilitação” por “que serão verificados na fase de julgamento das propostas”.</w:t>
            </w:r>
          </w:p>
        </w:tc>
      </w:tr>
    </w:tbl>
    <w:p w14:paraId="6605F519" w14:textId="77777777" w:rsidR="00737F37" w:rsidRDefault="00000000">
      <w:pPr>
        <w:pStyle w:val="Ttulo1"/>
        <w:keepNext/>
        <w:spacing w:before="240" w:after="100"/>
      </w:pPr>
      <w:r>
        <w:rPr>
          <w:b/>
          <w:bCs/>
          <w:color w:val="1F3864"/>
          <w:sz w:val="24"/>
          <w:szCs w:val="24"/>
        </w:rPr>
        <w:t>Edital – Item 2 (Das condições de participação)</w:t>
      </w:r>
    </w:p>
    <w:tbl>
      <w:tblPr>
        <w:tblW w:w="12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5050"/>
        <w:gridCol w:w="5938"/>
      </w:tblGrid>
      <w:tr w:rsidR="00B565AD" w14:paraId="692BCD71" w14:textId="77777777" w:rsidTr="00B565AD">
        <w:tblPrEx>
          <w:tblCellMar>
            <w:top w:w="0" w:type="dxa"/>
            <w:bottom w:w="0" w:type="dxa"/>
          </w:tblCellMar>
        </w:tblPrEx>
        <w:trPr>
          <w:cantSplit/>
          <w:tblHeader/>
          <w:jc w:val="cent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D98B832" w14:textId="77777777" w:rsidR="00B565AD" w:rsidRDefault="00B565AD">
            <w:pPr>
              <w:spacing w:line="252" w:lineRule="auto"/>
            </w:pPr>
            <w:r>
              <w:rPr>
                <w:b/>
                <w:bCs/>
                <w:color w:val="FFFFFF"/>
              </w:rPr>
              <w:t>Item</w:t>
            </w:r>
          </w:p>
        </w:tc>
        <w:tc>
          <w:tcPr>
            <w:tcW w:w="50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6DF1029" w14:textId="77777777" w:rsidR="00B565AD" w:rsidRDefault="00B565AD">
            <w:pPr>
              <w:spacing w:line="252" w:lineRule="auto"/>
            </w:pPr>
            <w:r>
              <w:rPr>
                <w:b/>
                <w:bCs/>
                <w:color w:val="FFFFFF"/>
              </w:rPr>
              <w:t>Como está hoje</w:t>
            </w:r>
          </w:p>
        </w:tc>
        <w:tc>
          <w:tcPr>
            <w:tcW w:w="59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67BBF00" w14:textId="77777777" w:rsidR="00B565AD" w:rsidRDefault="00B565AD">
            <w:pPr>
              <w:spacing w:line="252" w:lineRule="auto"/>
            </w:pPr>
            <w:r>
              <w:rPr>
                <w:b/>
                <w:bCs/>
                <w:color w:val="FFFFFF"/>
              </w:rPr>
              <w:t>Alteração a fazer</w:t>
            </w:r>
          </w:p>
        </w:tc>
      </w:tr>
      <w:tr w:rsidR="00B565AD" w14:paraId="07E42A06" w14:textId="77777777" w:rsidTr="00B565AD">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0755AC4" w14:textId="77777777" w:rsidR="00B565AD" w:rsidRDefault="00B565AD">
            <w:pPr>
              <w:spacing w:after="60" w:line="252" w:lineRule="auto"/>
            </w:pPr>
            <w:r>
              <w:rPr>
                <w:b/>
                <w:bCs/>
              </w:rPr>
              <w:t>2.4</w:t>
            </w:r>
          </w:p>
          <w:p w14:paraId="4127EE90" w14:textId="77777777" w:rsidR="00B565AD" w:rsidRDefault="00B565AD">
            <w:pPr>
              <w:spacing w:line="252" w:lineRule="auto"/>
            </w:pPr>
            <w:r>
              <w:rPr>
                <w:b/>
                <w:bCs/>
                <w:color w:val="595959"/>
                <w:sz w:val="15"/>
                <w:szCs w:val="15"/>
              </w:rPr>
              <w:t>Redação/numeração</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33F7F097" w14:textId="77777777" w:rsidR="00B565AD" w:rsidRDefault="00B565AD">
            <w:pPr>
              <w:spacing w:after="60" w:line="252" w:lineRule="auto"/>
            </w:pPr>
            <w:r>
              <w:rPr>
                <w:color w:val="404040"/>
              </w:rPr>
              <w:t>2.4. A não observância do disposto no item anterior poderá ensejar desclassificação no momento da habilitação.</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D5A85F" w14:textId="77777777" w:rsidR="00B565AD" w:rsidRDefault="00B565AD">
            <w:pPr>
              <w:spacing w:after="60" w:line="252" w:lineRule="auto"/>
            </w:pPr>
            <w:r>
              <w:rPr>
                <w:b/>
                <w:bCs/>
              </w:rPr>
              <w:t>Nova redação:</w:t>
            </w:r>
            <w:r>
              <w:t xml:space="preserve"> 2.4. A não observância do disposto no item anterior poderá ensejar a inabilitação do licitante.</w:t>
            </w:r>
          </w:p>
        </w:tc>
      </w:tr>
      <w:tr w:rsidR="00B565AD" w14:paraId="55665406" w14:textId="77777777" w:rsidTr="00B565AD">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72CEACA" w14:textId="77777777" w:rsidR="00B565AD" w:rsidRDefault="00B565AD">
            <w:pPr>
              <w:spacing w:after="60" w:line="252" w:lineRule="auto"/>
            </w:pPr>
            <w:r>
              <w:rPr>
                <w:b/>
                <w:bCs/>
              </w:rPr>
              <w:lastRenderedPageBreak/>
              <w:t>2.5 e 2.6</w:t>
            </w:r>
          </w:p>
          <w:p w14:paraId="71383394" w14:textId="77777777" w:rsidR="00B565AD" w:rsidRDefault="00B565AD">
            <w:pPr>
              <w:spacing w:line="252" w:lineRule="auto"/>
            </w:pPr>
            <w:r>
              <w:rPr>
                <w:b/>
                <w:bCs/>
                <w:color w:val="595959"/>
                <w:sz w:val="15"/>
                <w:szCs w:val="15"/>
              </w:rPr>
              <w:t>Redação/numeração</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141F99B2" w14:textId="77777777" w:rsidR="00B565AD" w:rsidRDefault="00B565AD">
            <w:pPr>
              <w:spacing w:after="60" w:line="252" w:lineRule="auto"/>
            </w:pPr>
            <w:r>
              <w:rPr>
                <w:color w:val="404040"/>
              </w:rPr>
              <w:t>2.5. A obtenção do benefício a que se refere o item anterior fica limitada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p>
          <w:p w14:paraId="1B580EEB" w14:textId="77777777" w:rsidR="00B565AD" w:rsidRDefault="00B565AD">
            <w:pPr>
              <w:spacing w:after="60" w:line="252" w:lineRule="auto"/>
            </w:pPr>
            <w:r>
              <w:rPr>
                <w:color w:val="404040"/>
              </w:rPr>
              <w:t>2.6. Será concedido tratamento favorecido para as microempresas e empresas de pequeno porte [...]</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C410B44" w14:textId="77777777" w:rsidR="00B565AD" w:rsidRDefault="00B565AD">
            <w:pPr>
              <w:spacing w:after="60" w:line="252" w:lineRule="auto"/>
            </w:pPr>
            <w:r>
              <w:rPr>
                <w:b/>
                <w:bCs/>
              </w:rPr>
              <w:t>Inverter a ordem</w:t>
            </w:r>
            <w:r>
              <w:t xml:space="preserve"> (o atual 2.6 passa a 2.5) e dar ao atual 2.5, que passa a 2.6, a seguinte redação:</w:t>
            </w:r>
          </w:p>
          <w:p w14:paraId="0659E488" w14:textId="77777777" w:rsidR="00B565AD" w:rsidRDefault="00B565AD">
            <w:pPr>
              <w:spacing w:after="60" w:line="252" w:lineRule="auto"/>
            </w:pPr>
            <w:r>
              <w:t>2.6. A obtenção do tratamento favorecido a que se refere o item 2.5 fica limitada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 (art. 4º, §2º, da Lei nº 14.133/2021).</w:t>
            </w:r>
          </w:p>
        </w:tc>
      </w:tr>
      <w:tr w:rsidR="00B565AD" w14:paraId="07CA7C97" w14:textId="77777777" w:rsidTr="00B565AD">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B23F26" w14:textId="77777777" w:rsidR="00B565AD" w:rsidRDefault="00B565AD">
            <w:pPr>
              <w:spacing w:after="60" w:line="252" w:lineRule="auto"/>
            </w:pPr>
            <w:r>
              <w:rPr>
                <w:b/>
                <w:bCs/>
              </w:rPr>
              <w:t>2.7</w:t>
            </w:r>
          </w:p>
          <w:p w14:paraId="3E2D6DE5" w14:textId="77777777" w:rsidR="00B565AD" w:rsidRDefault="00B565AD">
            <w:pPr>
              <w:spacing w:line="252" w:lineRule="auto"/>
            </w:pPr>
            <w:r>
              <w:rPr>
                <w:b/>
                <w:bCs/>
                <w:color w:val="C00000"/>
                <w:sz w:val="15"/>
                <w:szCs w:val="15"/>
              </w:rPr>
              <w:t>Prioridade alta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6FDDC2E7" w14:textId="77777777" w:rsidR="00B565AD" w:rsidRDefault="00B565AD">
            <w:pPr>
              <w:spacing w:after="60" w:line="252" w:lineRule="auto"/>
            </w:pPr>
            <w:r>
              <w:rPr>
                <w:color w:val="404040"/>
              </w:rPr>
              <w:t>2.7. Para os itens a participação é exclusiva a microempresas e empresas de pequeno porte, nos termos do art. 48 da Lei Complementar nº 123, de 14 de dezembro de 2006</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8B1A85" w14:textId="77777777" w:rsidR="00B565AD" w:rsidRDefault="00B565AD">
            <w:pPr>
              <w:spacing w:after="60" w:line="252" w:lineRule="auto"/>
            </w:pPr>
            <w:r>
              <w:rPr>
                <w:b/>
                <w:bCs/>
              </w:rPr>
              <w:t>Excluir o item 2.7</w:t>
            </w:r>
            <w:r>
              <w:t xml:space="preserve"> e renumerar os seguintes (2.8 → 2.7; 2.9 → 2.8).</w:t>
            </w:r>
          </w:p>
        </w:tc>
      </w:tr>
      <w:tr w:rsidR="00B565AD" w14:paraId="28C6F8D3" w14:textId="77777777" w:rsidTr="00B565AD">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E1A5C95" w14:textId="77777777" w:rsidR="00B565AD" w:rsidRDefault="00B565AD">
            <w:pPr>
              <w:spacing w:after="60" w:line="252" w:lineRule="auto"/>
            </w:pPr>
            <w:r>
              <w:rPr>
                <w:b/>
                <w:bCs/>
              </w:rPr>
              <w:t>2.9, alíneas “m” e “n”</w:t>
            </w:r>
          </w:p>
          <w:p w14:paraId="545EB504" w14:textId="77777777" w:rsidR="00B565AD" w:rsidRDefault="00B565AD">
            <w:pPr>
              <w:spacing w:line="252" w:lineRule="auto"/>
            </w:pPr>
            <w:r>
              <w:rPr>
                <w:b/>
                <w:bCs/>
                <w:color w:val="C00000"/>
                <w:sz w:val="15"/>
                <w:szCs w:val="15"/>
              </w:rPr>
              <w:t>Prioridade alta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50534214" w14:textId="77777777" w:rsidR="00B565AD" w:rsidRDefault="00B565AD">
            <w:pPr>
              <w:spacing w:after="60" w:line="252" w:lineRule="auto"/>
            </w:pPr>
            <w:r>
              <w:rPr>
                <w:color w:val="404040"/>
              </w:rPr>
              <w:t>m. A partir da convocação, a microempresa, empresa de pequeno porte ou cooperativa, terá, caso o pregoeiro ache necessário, até 24 (vinte e quatro) horas para oferecer proposta inferior à então mais bem classificada, através do “chat de mensagens”, sob pena de preclusão de seu direito.</w:t>
            </w:r>
          </w:p>
          <w:p w14:paraId="251ADB20" w14:textId="77777777" w:rsidR="00B565AD" w:rsidRDefault="00B565AD">
            <w:pPr>
              <w:spacing w:after="60" w:line="252" w:lineRule="auto"/>
            </w:pPr>
            <w:r>
              <w:rPr>
                <w:color w:val="404040"/>
              </w:rPr>
              <w:t>n. Caso a microempresa, empresa de pequeno porte ou cooperativa exercite o seu direito de apresentar proposta inferior a mais bem classificada, terá, a partir da apresentação desta no “chat de mensagens”, oportunidade para encaminhar a documentação de habilitação e proposta de preços,</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25516A5" w14:textId="77777777" w:rsidR="00B565AD" w:rsidRDefault="00B565AD">
            <w:pPr>
              <w:spacing w:after="60" w:line="252" w:lineRule="auto"/>
            </w:pPr>
            <w:r>
              <w:rPr>
                <w:b/>
                <w:bCs/>
              </w:rPr>
              <w:t>Excluir as alíneas “m” e “n”</w:t>
            </w:r>
            <w:r>
              <w:t xml:space="preserve"> e reordenar a alínea seguinte.</w:t>
            </w:r>
          </w:p>
        </w:tc>
      </w:tr>
      <w:tr w:rsidR="00B565AD" w14:paraId="19286CCF" w14:textId="77777777" w:rsidTr="00B565AD">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448938" w14:textId="77777777" w:rsidR="00B565AD" w:rsidRDefault="00B565AD">
            <w:pPr>
              <w:spacing w:after="60" w:line="252" w:lineRule="auto"/>
            </w:pPr>
            <w:r>
              <w:rPr>
                <w:b/>
                <w:bCs/>
              </w:rPr>
              <w:t>2.9, alínea “o”</w:t>
            </w:r>
          </w:p>
          <w:p w14:paraId="04512FFE" w14:textId="77777777" w:rsidR="00B565AD" w:rsidRDefault="00B565AD">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39AAE67C" w14:textId="77777777" w:rsidR="00B565AD" w:rsidRDefault="00B565AD">
            <w:pPr>
              <w:spacing w:after="60" w:line="252" w:lineRule="auto"/>
            </w:pPr>
            <w:r>
              <w:rPr>
                <w:color w:val="404040"/>
              </w:rPr>
              <w:t>[...] Havendo alguma restrição na comprovação da regularidade fiscal, será assegurado às microempresas, empresas de pequeno porte e cooperativas um prazo adicional de 05 (cinco) dias úteis para a regularização da documentação, contados a partir da notificação da irregularidade pelo pregoeiro. O prazo de 05 (cinco) dias úteis poderá ser prorrogado por igual período se houver manifestação expressa do interessado antes do término do prazo inicial.</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C58FA43" w14:textId="77777777" w:rsidR="00B565AD" w:rsidRDefault="00B565AD">
            <w:pPr>
              <w:spacing w:after="60" w:line="252" w:lineRule="auto"/>
            </w:pPr>
            <w:r>
              <w:rPr>
                <w:b/>
                <w:bCs/>
              </w:rPr>
              <w:t>Nova redação do trecho:</w:t>
            </w:r>
          </w:p>
          <w:p w14:paraId="2C85C6AA" w14:textId="77777777" w:rsidR="00B565AD" w:rsidRDefault="00B565AD">
            <w:pPr>
              <w:spacing w:after="60" w:line="252" w:lineRule="auto"/>
            </w:pPr>
            <w:r>
              <w:t>Havendo alguma restrição na comprovação da regularidade fiscal e trabalhista, será assegurado às microempresas, empresas de pequeno porte e cooperativas o prazo de 5 (cinco) dias úteis, cujo termo inicial corresponderá ao momento em que o proponente for declarado vencedor do certame, prorrogável por igual período, a critério da Administração, mediante requerimento apresentado antes do término do prazo inicial, para a regularização da documentação (art. 43, §1º, da LC nº 123/2006).</w:t>
            </w:r>
          </w:p>
        </w:tc>
      </w:tr>
    </w:tbl>
    <w:p w14:paraId="3EE31100" w14:textId="77777777" w:rsidR="00737F37" w:rsidRDefault="00000000">
      <w:pPr>
        <w:pStyle w:val="Ttulo1"/>
        <w:keepNext/>
        <w:spacing w:before="240" w:after="100"/>
      </w:pPr>
      <w:r>
        <w:rPr>
          <w:b/>
          <w:bCs/>
          <w:color w:val="1F3864"/>
          <w:sz w:val="24"/>
          <w:szCs w:val="24"/>
        </w:rPr>
        <w:t>Edital – Item 4 (Do envio das propostas)</w:t>
      </w:r>
    </w:p>
    <w:tbl>
      <w:tblPr>
        <w:tblW w:w="12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5050"/>
        <w:gridCol w:w="5938"/>
      </w:tblGrid>
      <w:tr w:rsidR="00B565AD" w14:paraId="62BC4FCC" w14:textId="77777777" w:rsidTr="00B565AD">
        <w:tblPrEx>
          <w:tblCellMar>
            <w:top w:w="0" w:type="dxa"/>
            <w:bottom w:w="0" w:type="dxa"/>
          </w:tblCellMar>
        </w:tblPrEx>
        <w:trPr>
          <w:cantSplit/>
          <w:tblHeader/>
          <w:jc w:val="cent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80FF1A3" w14:textId="77777777" w:rsidR="00B565AD" w:rsidRDefault="00B565AD">
            <w:pPr>
              <w:spacing w:line="252" w:lineRule="auto"/>
            </w:pPr>
            <w:r>
              <w:rPr>
                <w:b/>
                <w:bCs/>
                <w:color w:val="FFFFFF"/>
              </w:rPr>
              <w:t>Item</w:t>
            </w:r>
          </w:p>
        </w:tc>
        <w:tc>
          <w:tcPr>
            <w:tcW w:w="50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6B5BC61" w14:textId="77777777" w:rsidR="00B565AD" w:rsidRDefault="00B565AD">
            <w:pPr>
              <w:spacing w:line="252" w:lineRule="auto"/>
            </w:pPr>
            <w:r>
              <w:rPr>
                <w:b/>
                <w:bCs/>
                <w:color w:val="FFFFFF"/>
              </w:rPr>
              <w:t>Como está hoje</w:t>
            </w:r>
          </w:p>
        </w:tc>
        <w:tc>
          <w:tcPr>
            <w:tcW w:w="59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50897A1" w14:textId="77777777" w:rsidR="00B565AD" w:rsidRDefault="00B565AD">
            <w:pPr>
              <w:spacing w:line="252" w:lineRule="auto"/>
            </w:pPr>
            <w:r>
              <w:rPr>
                <w:b/>
                <w:bCs/>
                <w:color w:val="FFFFFF"/>
              </w:rPr>
              <w:t>Alteração a fazer</w:t>
            </w:r>
          </w:p>
        </w:tc>
      </w:tr>
      <w:tr w:rsidR="00B565AD" w14:paraId="3B431978" w14:textId="77777777" w:rsidTr="00B565AD">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4E3786" w14:textId="77777777" w:rsidR="00B565AD" w:rsidRDefault="00B565AD">
            <w:pPr>
              <w:spacing w:after="60" w:line="252" w:lineRule="auto"/>
            </w:pPr>
            <w:r>
              <w:rPr>
                <w:b/>
                <w:bCs/>
              </w:rPr>
              <w:t>4.9 e 4.10</w:t>
            </w:r>
          </w:p>
          <w:p w14:paraId="6CB4F787" w14:textId="77777777" w:rsidR="00B565AD" w:rsidRDefault="00B565AD">
            <w:pPr>
              <w:spacing w:line="252" w:lineRule="auto"/>
            </w:pPr>
            <w:r>
              <w:rPr>
                <w:b/>
                <w:bCs/>
                <w:color w:val="595959"/>
                <w:sz w:val="15"/>
                <w:szCs w:val="15"/>
              </w:rPr>
              <w:t>Redação/numeração</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7588ECF4" w14:textId="77777777" w:rsidR="00B565AD" w:rsidRDefault="00B565AD">
            <w:pPr>
              <w:spacing w:after="60" w:line="252" w:lineRule="auto"/>
            </w:pPr>
            <w:r>
              <w:rPr>
                <w:color w:val="404040"/>
              </w:rPr>
              <w:t>4.9. [repete integralmente o item 4.7, com a troca de “Bolsa Nacional de Compras” por “portal designado para a realização da sessão”]</w:t>
            </w:r>
          </w:p>
          <w:p w14:paraId="20F730AC" w14:textId="77777777" w:rsidR="00B565AD" w:rsidRDefault="00B565AD">
            <w:pPr>
              <w:spacing w:after="60" w:line="252" w:lineRule="auto"/>
            </w:pPr>
            <w:r>
              <w:rPr>
                <w:color w:val="404040"/>
              </w:rPr>
              <w:t>4.10. [repete integralmente o item 4.8]</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612FCD8" w14:textId="77777777" w:rsidR="00B565AD" w:rsidRDefault="00B565AD">
            <w:pPr>
              <w:spacing w:after="60" w:line="252" w:lineRule="auto"/>
            </w:pPr>
            <w:r>
              <w:rPr>
                <w:b/>
                <w:bCs/>
              </w:rPr>
              <w:t>Excluir os itens 4.9 e 4.10</w:t>
            </w:r>
            <w:r>
              <w:t xml:space="preserve"> e renumerar: 4.11 → 4.9; 4.12 → 4.10.</w:t>
            </w:r>
          </w:p>
        </w:tc>
      </w:tr>
    </w:tbl>
    <w:p w14:paraId="3B2BDCF7" w14:textId="77777777" w:rsidR="00737F37" w:rsidRDefault="00000000">
      <w:pPr>
        <w:pStyle w:val="Ttulo1"/>
        <w:keepNext/>
        <w:spacing w:before="240" w:after="100"/>
      </w:pPr>
      <w:r>
        <w:rPr>
          <w:b/>
          <w:bCs/>
          <w:color w:val="1F3864"/>
          <w:sz w:val="24"/>
          <w:szCs w:val="24"/>
        </w:rPr>
        <w:lastRenderedPageBreak/>
        <w:t>Edital – Item 5 (Da sessão, classificação e lances)</w:t>
      </w:r>
    </w:p>
    <w:tbl>
      <w:tblPr>
        <w:tblW w:w="12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5050"/>
        <w:gridCol w:w="5938"/>
      </w:tblGrid>
      <w:tr w:rsidR="00B565AD" w14:paraId="12D76F4A" w14:textId="77777777" w:rsidTr="00B565AD">
        <w:tblPrEx>
          <w:tblCellMar>
            <w:top w:w="0" w:type="dxa"/>
            <w:bottom w:w="0" w:type="dxa"/>
          </w:tblCellMar>
        </w:tblPrEx>
        <w:trPr>
          <w:cantSplit/>
          <w:tblHeader/>
          <w:jc w:val="cent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CC8B830" w14:textId="77777777" w:rsidR="00B565AD" w:rsidRDefault="00B565AD">
            <w:pPr>
              <w:spacing w:line="252" w:lineRule="auto"/>
            </w:pPr>
            <w:r>
              <w:rPr>
                <w:b/>
                <w:bCs/>
                <w:color w:val="FFFFFF"/>
              </w:rPr>
              <w:t>Item</w:t>
            </w:r>
          </w:p>
        </w:tc>
        <w:tc>
          <w:tcPr>
            <w:tcW w:w="50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B4ED5B7" w14:textId="77777777" w:rsidR="00B565AD" w:rsidRDefault="00B565AD">
            <w:pPr>
              <w:spacing w:line="252" w:lineRule="auto"/>
            </w:pPr>
            <w:r>
              <w:rPr>
                <w:b/>
                <w:bCs/>
                <w:color w:val="FFFFFF"/>
              </w:rPr>
              <w:t>Como está hoje</w:t>
            </w:r>
          </w:p>
        </w:tc>
        <w:tc>
          <w:tcPr>
            <w:tcW w:w="59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A69A3DF" w14:textId="77777777" w:rsidR="00B565AD" w:rsidRDefault="00B565AD">
            <w:pPr>
              <w:spacing w:line="252" w:lineRule="auto"/>
            </w:pPr>
            <w:r>
              <w:rPr>
                <w:b/>
                <w:bCs/>
                <w:color w:val="FFFFFF"/>
              </w:rPr>
              <w:t>Alteração a fazer</w:t>
            </w:r>
          </w:p>
        </w:tc>
      </w:tr>
      <w:tr w:rsidR="00B565AD" w14:paraId="5A399B13" w14:textId="77777777" w:rsidTr="00B565AD">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F914D4" w14:textId="77777777" w:rsidR="00B565AD" w:rsidRDefault="00B565AD">
            <w:pPr>
              <w:spacing w:after="60" w:line="252" w:lineRule="auto"/>
            </w:pPr>
            <w:r>
              <w:rPr>
                <w:b/>
                <w:bCs/>
              </w:rPr>
              <w:t>5.23</w:t>
            </w:r>
          </w:p>
          <w:p w14:paraId="3CA0E361" w14:textId="77777777" w:rsidR="00B565AD" w:rsidRDefault="00B565AD">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033FDC54" w14:textId="77777777" w:rsidR="00B565AD" w:rsidRDefault="00B565AD">
            <w:pPr>
              <w:spacing w:after="60" w:line="252" w:lineRule="auto"/>
            </w:pPr>
            <w:r>
              <w:rPr>
                <w:color w:val="404040"/>
              </w:rPr>
              <w:t>5.23. Todas as propostas após a fase de negociação apresentarem valores inferiores a 50% (cinquenta por cento) do valor iniciar orçado pela administração, a administração irá reconhecer situação de presunção de inexequibilidade, abrindo diligências para apuração da veracidade e viabilidade do preço ofertado.</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F43F0F" w14:textId="77777777" w:rsidR="00B565AD" w:rsidRDefault="00B565AD">
            <w:pPr>
              <w:spacing w:after="60" w:line="252" w:lineRule="auto"/>
            </w:pPr>
            <w:r>
              <w:rPr>
                <w:b/>
                <w:bCs/>
              </w:rPr>
              <w:t>Nova redação:</w:t>
            </w:r>
            <w:r>
              <w:t xml:space="preserve"> 5.23. Considera-se indício de inexequibilidade a proposta cujo valor final seja inferior a 50% (cinquenta por cento) do valor orçado pela Administração. Nessa hipótese, antes de qualquer decisão, o Pregoeiro realizará diligência para que o licitante demonstre a exequibilidade de sua proposta, podendo apresentar planilha de composição de custos, notas fiscais, contratos ou outros documentos que comprovem que o seu custo não ultrapassa o valor ofertado (art. 59, §2º, da Lei nº 14.133/2021).</w:t>
            </w:r>
          </w:p>
        </w:tc>
      </w:tr>
      <w:tr w:rsidR="00B565AD" w14:paraId="609A2611" w14:textId="77777777" w:rsidTr="00B565AD">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EFF1A64" w14:textId="77777777" w:rsidR="00B565AD" w:rsidRDefault="00B565AD">
            <w:pPr>
              <w:spacing w:after="60" w:line="252" w:lineRule="auto"/>
            </w:pPr>
            <w:r>
              <w:rPr>
                <w:b/>
                <w:bCs/>
              </w:rPr>
              <w:t>5.32</w:t>
            </w:r>
          </w:p>
          <w:p w14:paraId="4BA45D26" w14:textId="77777777" w:rsidR="00B565AD" w:rsidRDefault="00B565AD">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7B964727" w14:textId="77777777" w:rsidR="00B565AD" w:rsidRDefault="00B565AD">
            <w:pPr>
              <w:spacing w:after="60" w:line="252" w:lineRule="auto"/>
            </w:pPr>
            <w:r>
              <w:rPr>
                <w:color w:val="404040"/>
              </w:rPr>
              <w:t>5.32. A licitante deverá, dentro do prazo estipulado para envio da Proposta Readequada, realizar a redefinição dos valores unitários junto a plataforma onde será realizada a licitação, seguindo o exigido no ITEM 5.31, sob pena de inabilitação.</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F34A6E4" w14:textId="77777777" w:rsidR="00B565AD" w:rsidRDefault="00B565AD">
            <w:pPr>
              <w:spacing w:after="60" w:line="252" w:lineRule="auto"/>
            </w:pPr>
            <w:r>
              <w:rPr>
                <w:b/>
                <w:bCs/>
              </w:rPr>
              <w:t>Substituir</w:t>
            </w:r>
            <w:r>
              <w:t xml:space="preserve"> “sob pena de inabilitação” por “sob pena de desclassificação da proposta”.</w:t>
            </w:r>
          </w:p>
        </w:tc>
      </w:tr>
      <w:tr w:rsidR="00B565AD" w14:paraId="04323585" w14:textId="77777777" w:rsidTr="00B565AD">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4B331C5" w14:textId="77777777" w:rsidR="00B565AD" w:rsidRDefault="00B565AD">
            <w:pPr>
              <w:spacing w:after="60" w:line="252" w:lineRule="auto"/>
            </w:pPr>
            <w:r>
              <w:rPr>
                <w:b/>
                <w:bCs/>
              </w:rPr>
              <w:t>5.33</w:t>
            </w:r>
          </w:p>
          <w:p w14:paraId="39891301" w14:textId="77777777" w:rsidR="00B565AD" w:rsidRDefault="00B565AD">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5AAAEF4B" w14:textId="77777777" w:rsidR="00B565AD" w:rsidRDefault="00B565AD">
            <w:pPr>
              <w:spacing w:after="60" w:line="252" w:lineRule="auto"/>
            </w:pPr>
            <w:r>
              <w:rPr>
                <w:color w:val="404040"/>
              </w:rPr>
              <w:t>5.33. [...] Tal coeficiente permanecerá vigente durante toda a execução contratual, estendendo-se, inclusive, aos itens que vierem a ser acrescidos mediante celebração de termos aditivos.</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AAF998" w14:textId="77777777" w:rsidR="00B565AD" w:rsidRDefault="00B565AD">
            <w:pPr>
              <w:spacing w:after="60" w:line="252" w:lineRule="auto"/>
            </w:pPr>
            <w:r>
              <w:rPr>
                <w:b/>
                <w:bCs/>
              </w:rPr>
              <w:t>Substituir a segunda frase por:</w:t>
            </w:r>
            <w:r>
              <w:t xml:space="preserve"> “Tal coeficiente permanecerá vigente durante toda a execução contratual, aplicando-se também aos acréscimos quantitativos dos itens registrados, nos limites do art. 125 da Lei nº 14.133/2021.”</w:t>
            </w:r>
          </w:p>
        </w:tc>
      </w:tr>
    </w:tbl>
    <w:p w14:paraId="153BD801" w14:textId="77777777" w:rsidR="00737F37" w:rsidRDefault="00000000">
      <w:pPr>
        <w:pStyle w:val="Ttulo1"/>
        <w:keepNext/>
        <w:spacing w:before="240" w:after="100"/>
      </w:pPr>
      <w:r>
        <w:rPr>
          <w:b/>
          <w:bCs/>
          <w:color w:val="1F3864"/>
          <w:sz w:val="24"/>
          <w:szCs w:val="24"/>
        </w:rPr>
        <w:t>Edital – Item 6 (Da fase de habilitação)</w:t>
      </w:r>
    </w:p>
    <w:tbl>
      <w:tblPr>
        <w:tblW w:w="12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5050"/>
        <w:gridCol w:w="5938"/>
      </w:tblGrid>
      <w:tr w:rsidR="00B565AD" w14:paraId="77CE5C68" w14:textId="77777777" w:rsidTr="00B565AD">
        <w:tblPrEx>
          <w:tblCellMar>
            <w:top w:w="0" w:type="dxa"/>
            <w:bottom w:w="0" w:type="dxa"/>
          </w:tblCellMar>
        </w:tblPrEx>
        <w:trPr>
          <w:cantSplit/>
          <w:tblHeader/>
          <w:jc w:val="cent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3DA6A0B" w14:textId="77777777" w:rsidR="00B565AD" w:rsidRDefault="00B565AD">
            <w:pPr>
              <w:spacing w:line="252" w:lineRule="auto"/>
            </w:pPr>
            <w:r>
              <w:rPr>
                <w:b/>
                <w:bCs/>
                <w:color w:val="FFFFFF"/>
              </w:rPr>
              <w:t>Item</w:t>
            </w:r>
          </w:p>
        </w:tc>
        <w:tc>
          <w:tcPr>
            <w:tcW w:w="50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D22ED01" w14:textId="77777777" w:rsidR="00B565AD" w:rsidRDefault="00B565AD">
            <w:pPr>
              <w:spacing w:line="252" w:lineRule="auto"/>
            </w:pPr>
            <w:r>
              <w:rPr>
                <w:b/>
                <w:bCs/>
                <w:color w:val="FFFFFF"/>
              </w:rPr>
              <w:t>Como está hoje</w:t>
            </w:r>
          </w:p>
        </w:tc>
        <w:tc>
          <w:tcPr>
            <w:tcW w:w="59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FEB245E" w14:textId="77777777" w:rsidR="00B565AD" w:rsidRDefault="00B565AD">
            <w:pPr>
              <w:spacing w:line="252" w:lineRule="auto"/>
            </w:pPr>
            <w:r>
              <w:rPr>
                <w:b/>
                <w:bCs/>
                <w:color w:val="FFFFFF"/>
              </w:rPr>
              <w:t>Alteração a fazer</w:t>
            </w:r>
          </w:p>
        </w:tc>
      </w:tr>
      <w:tr w:rsidR="00B565AD" w14:paraId="51103326" w14:textId="77777777" w:rsidTr="00B565AD">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66187C0" w14:textId="77777777" w:rsidR="00B565AD" w:rsidRDefault="00B565AD">
            <w:pPr>
              <w:spacing w:after="60" w:line="252" w:lineRule="auto"/>
            </w:pPr>
            <w:r>
              <w:rPr>
                <w:b/>
                <w:bCs/>
              </w:rPr>
              <w:t>6.6, alíneas “b” e “d”</w:t>
            </w:r>
          </w:p>
          <w:p w14:paraId="46A1B2D5" w14:textId="77777777" w:rsidR="00B565AD" w:rsidRDefault="00B565AD">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419F7868" w14:textId="6CEEFB79" w:rsidR="00B565AD" w:rsidRDefault="00B565AD">
            <w:pPr>
              <w:spacing w:after="60" w:line="252" w:lineRule="auto"/>
            </w:pPr>
            <w:r>
              <w:rPr>
                <w:color w:val="404040"/>
              </w:rPr>
              <w:t>b. Balanço patrimonial e demonstrações contábeis dos dois últimos exercícios sociais exigíveis na forma da lei, que comprove a boa e regular situação financeira da empresa, vedada a sua substituição por balancetes ou balanços provisórios, podendo ser atualizados por índices oficiais quando encerrado há mais de 3 (três) meses da data de apresentação da proposta. Admite-se a apresentação de balanço de abertura, para as empresas com menos de 01(um) exercício financeiro.</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DDAFEDB" w14:textId="77777777" w:rsidR="00B565AD" w:rsidRDefault="00B565AD">
            <w:pPr>
              <w:spacing w:after="60" w:line="252" w:lineRule="auto"/>
            </w:pPr>
            <w:r>
              <w:rPr>
                <w:b/>
                <w:bCs/>
              </w:rPr>
              <w:t>Nova redação:</w:t>
            </w:r>
          </w:p>
          <w:p w14:paraId="756FDF90" w14:textId="77777777" w:rsidR="00B565AD" w:rsidRDefault="00B565AD">
            <w:pPr>
              <w:spacing w:after="60" w:line="252" w:lineRule="auto"/>
            </w:pPr>
            <w:r>
              <w:t>b. Balanço patrimonial, demonstração de resultado de exercício e demais demonstrações contábeis dos 2 (dois) últimos exercícios sociais, já exigíveis na forma da lei, vedada a substituição por balancetes ou balanços provisórios (art. 69, I). Admite-se a apresentação de balanço de abertura para as empresas com menos de 1 (um) exercício financeiro.</w:t>
            </w:r>
          </w:p>
          <w:p w14:paraId="4394F1FB" w14:textId="4DC581A5" w:rsidR="00B565AD" w:rsidRDefault="00B565AD">
            <w:pPr>
              <w:spacing w:after="60" w:line="252" w:lineRule="auto"/>
            </w:pPr>
            <w:r>
              <w:t>b.1. A boa situação financeira será aferida pelos índices de Liquidez Geral (LG), Solvência Geral (SG) e Liquidez Corrente (LC), que deverão ser superiores a 1 (um), calculados da seguinte forma: LG = (Ativo Circulante + Realizável a Longo Prazo) ÷ (Passivo Circulante + Passivo Não Circulante); SG = Ativo Total ÷ (Passivo Circulante + Passivo Não Circulante); LC = Ativo Circulante ÷ Passivo Circulante.</w:t>
            </w:r>
          </w:p>
        </w:tc>
      </w:tr>
      <w:tr w:rsidR="00B565AD" w14:paraId="2A9D8153" w14:textId="77777777" w:rsidTr="00B565AD">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0CA6F3" w14:textId="77777777" w:rsidR="00B565AD" w:rsidRDefault="00B565AD">
            <w:pPr>
              <w:spacing w:after="60" w:line="252" w:lineRule="auto"/>
            </w:pPr>
            <w:r>
              <w:rPr>
                <w:b/>
                <w:bCs/>
              </w:rPr>
              <w:lastRenderedPageBreak/>
              <w:t>6.11 (incluir) – Declarações</w:t>
            </w:r>
          </w:p>
          <w:p w14:paraId="5E6DAD50" w14:textId="77777777" w:rsidR="00B565AD" w:rsidRDefault="00B565AD">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309ECBC7" w14:textId="77777777" w:rsidR="00B565AD" w:rsidRDefault="00B565AD">
            <w:pPr>
              <w:spacing w:after="60" w:line="252" w:lineRule="auto"/>
            </w:pPr>
            <w:r>
              <w:rPr>
                <w:color w:val="404040"/>
              </w:rPr>
              <w:t>O edital exige apenas a declaração do item 6.4 (custos trabalhistas). Não há exigência das declarações obrigatórias de reserva de cargos e de cumprimento do art. 7º, XXXIII, da Constituição.</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6FC527B" w14:textId="77777777" w:rsidR="00B565AD" w:rsidRDefault="00B565AD">
            <w:pPr>
              <w:spacing w:after="60" w:line="252" w:lineRule="auto"/>
            </w:pPr>
            <w:r>
              <w:rPr>
                <w:b/>
                <w:bCs/>
              </w:rPr>
              <w:t>Incluir:</w:t>
            </w:r>
          </w:p>
          <w:p w14:paraId="28F51393" w14:textId="77777777" w:rsidR="00B565AD" w:rsidRDefault="00B565AD">
            <w:pPr>
              <w:spacing w:after="60" w:line="252" w:lineRule="auto"/>
            </w:pPr>
            <w:r>
              <w:t>6.11. O licitante deverá apresentar, juntamente com os documentos de habilitação, as seguintes declarações, conforme modelo do Anexo VI:</w:t>
            </w:r>
          </w:p>
          <w:p w14:paraId="5CFCAE8A" w14:textId="77777777" w:rsidR="00B565AD" w:rsidRDefault="00B565AD">
            <w:pPr>
              <w:spacing w:after="60" w:line="252" w:lineRule="auto"/>
            </w:pPr>
            <w:r>
              <w:t>a) de que atende aos requisitos de habilitação (art. 63, I);</w:t>
            </w:r>
          </w:p>
          <w:p w14:paraId="64C0D08D" w14:textId="77777777" w:rsidR="00B565AD" w:rsidRDefault="00B565AD">
            <w:pPr>
              <w:spacing w:after="60" w:line="252" w:lineRule="auto"/>
            </w:pPr>
            <w:r>
              <w:t>b) de que cumpre as exigências de reserva de cargos para pessoa com deficiência e para reabilitado da Previdência Social (art. 63, IV);</w:t>
            </w:r>
          </w:p>
          <w:p w14:paraId="540DAB0E" w14:textId="77777777" w:rsidR="00B565AD" w:rsidRDefault="00B565AD">
            <w:pPr>
              <w:spacing w:after="60" w:line="252" w:lineRule="auto"/>
            </w:pPr>
            <w:r>
              <w:t>c) de que não emprega menor de 18 (dezoito) anos em trabalho noturno, perigoso ou insalubre e não emprega menor de 16 (dezesseis) anos, salvo na condição de aprendiz, a partir de 14 (quatorze) anos (art. 68, VI);</w:t>
            </w:r>
          </w:p>
          <w:p w14:paraId="2B681F44" w14:textId="77777777" w:rsidR="00B565AD" w:rsidRDefault="00B565AD">
            <w:pPr>
              <w:spacing w:after="60" w:line="252" w:lineRule="auto"/>
            </w:pPr>
            <w:r>
              <w:t>d) de inexistência de fato impeditivo à participação (art. 14);</w:t>
            </w:r>
          </w:p>
          <w:p w14:paraId="54842BC0" w14:textId="77777777" w:rsidR="00B565AD" w:rsidRDefault="00B565AD">
            <w:pPr>
              <w:spacing w:after="60" w:line="252" w:lineRule="auto"/>
            </w:pPr>
            <w:r>
              <w:t>e) de enquadramento como microempresa ou empresa de pequeno porte, quando for o caso.</w:t>
            </w:r>
          </w:p>
        </w:tc>
      </w:tr>
    </w:tbl>
    <w:p w14:paraId="77770C04" w14:textId="77777777" w:rsidR="00737F37" w:rsidRDefault="00000000">
      <w:pPr>
        <w:pStyle w:val="Ttulo1"/>
        <w:keepNext/>
        <w:spacing w:before="240" w:after="100"/>
      </w:pPr>
      <w:r>
        <w:rPr>
          <w:b/>
          <w:bCs/>
          <w:color w:val="1F3864"/>
          <w:sz w:val="24"/>
          <w:szCs w:val="24"/>
        </w:rPr>
        <w:t>Edital – Item 7 (Dos recursos)</w:t>
      </w:r>
    </w:p>
    <w:tbl>
      <w:tblPr>
        <w:tblW w:w="12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5050"/>
        <w:gridCol w:w="5938"/>
      </w:tblGrid>
      <w:tr w:rsidR="00B565AD" w14:paraId="2CBC203E" w14:textId="77777777" w:rsidTr="00B565AD">
        <w:tblPrEx>
          <w:tblCellMar>
            <w:top w:w="0" w:type="dxa"/>
            <w:bottom w:w="0" w:type="dxa"/>
          </w:tblCellMar>
        </w:tblPrEx>
        <w:trPr>
          <w:cantSplit/>
          <w:tblHeader/>
          <w:jc w:val="cent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D14DE81" w14:textId="77777777" w:rsidR="00B565AD" w:rsidRDefault="00B565AD">
            <w:pPr>
              <w:spacing w:line="252" w:lineRule="auto"/>
            </w:pPr>
            <w:r>
              <w:rPr>
                <w:b/>
                <w:bCs/>
                <w:color w:val="FFFFFF"/>
              </w:rPr>
              <w:t>Item</w:t>
            </w:r>
          </w:p>
        </w:tc>
        <w:tc>
          <w:tcPr>
            <w:tcW w:w="50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4A8C7D1" w14:textId="77777777" w:rsidR="00B565AD" w:rsidRDefault="00B565AD">
            <w:pPr>
              <w:spacing w:line="252" w:lineRule="auto"/>
            </w:pPr>
            <w:r>
              <w:rPr>
                <w:b/>
                <w:bCs/>
                <w:color w:val="FFFFFF"/>
              </w:rPr>
              <w:t>Como está hoje</w:t>
            </w:r>
          </w:p>
        </w:tc>
        <w:tc>
          <w:tcPr>
            <w:tcW w:w="59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A06654F" w14:textId="77777777" w:rsidR="00B565AD" w:rsidRDefault="00B565AD">
            <w:pPr>
              <w:spacing w:line="252" w:lineRule="auto"/>
            </w:pPr>
            <w:r>
              <w:rPr>
                <w:b/>
                <w:bCs/>
                <w:color w:val="FFFFFF"/>
              </w:rPr>
              <w:t>Alteração a fazer</w:t>
            </w:r>
          </w:p>
        </w:tc>
      </w:tr>
      <w:tr w:rsidR="00B565AD" w14:paraId="29E7AECC" w14:textId="77777777" w:rsidTr="00B565AD">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82DAE2F" w14:textId="77777777" w:rsidR="00B565AD" w:rsidRDefault="00B565AD">
            <w:pPr>
              <w:spacing w:after="60" w:line="252" w:lineRule="auto"/>
            </w:pPr>
            <w:r>
              <w:rPr>
                <w:b/>
                <w:bCs/>
              </w:rPr>
              <w:t>7.1</w:t>
            </w:r>
          </w:p>
          <w:p w14:paraId="1B801BBD" w14:textId="77777777" w:rsidR="00B565AD" w:rsidRDefault="00B565AD">
            <w:pPr>
              <w:spacing w:line="252" w:lineRule="auto"/>
            </w:pPr>
            <w:r>
              <w:rPr>
                <w:b/>
                <w:bCs/>
                <w:color w:val="C00000"/>
                <w:sz w:val="15"/>
                <w:szCs w:val="15"/>
              </w:rPr>
              <w:t>Prioridade alta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1CB4F342" w14:textId="77777777" w:rsidR="00B565AD" w:rsidRDefault="00B565AD">
            <w:pPr>
              <w:spacing w:after="60" w:line="252" w:lineRule="auto"/>
            </w:pPr>
            <w:r>
              <w:rPr>
                <w:color w:val="404040"/>
              </w:rPr>
              <w:t>7.1. Caberá recurso nos casos previstos no art. 165 da Lei 14.133/21, devendo o licitante manifestar motivadamente sua intenção de interpor recurso, através de formulário próprio do Portal de Licitações, explicitando sucintamente suas razões, após o término da sessão de lances.</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4E4FD65" w14:textId="49758530" w:rsidR="00B565AD" w:rsidRDefault="00B565AD">
            <w:pPr>
              <w:spacing w:after="60" w:line="252" w:lineRule="auto"/>
            </w:pPr>
            <w:r>
              <w:rPr>
                <w:b/>
                <w:bCs/>
              </w:rPr>
              <w:t>Nova redação:</w:t>
            </w:r>
            <w:r>
              <w:t xml:space="preserve"> 7.1. Caberá recurso nos casos previstos no art. 165 da Lei nº 14.133/2021, devendo o licitante manifestar, imediata, sua intenção de recorrer, em campo próprio do sistema, no prazo de 30 (trinta) minutos aberto pelo Pregoeiro após a declaração do vencedor, encerrada a fase de habilitação.</w:t>
            </w:r>
          </w:p>
        </w:tc>
      </w:tr>
      <w:tr w:rsidR="00B565AD" w14:paraId="2DDF45E2" w14:textId="77777777" w:rsidTr="00B565AD">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829979C" w14:textId="77777777" w:rsidR="00B565AD" w:rsidRDefault="00B565AD">
            <w:pPr>
              <w:spacing w:after="60" w:line="252" w:lineRule="auto"/>
            </w:pPr>
            <w:r>
              <w:rPr>
                <w:b/>
                <w:bCs/>
              </w:rPr>
              <w:t>7.3</w:t>
            </w:r>
          </w:p>
          <w:p w14:paraId="2EAA0ACC" w14:textId="77777777" w:rsidR="00B565AD" w:rsidRDefault="00B565AD">
            <w:pPr>
              <w:spacing w:line="252" w:lineRule="auto"/>
            </w:pPr>
            <w:r>
              <w:rPr>
                <w:b/>
                <w:bCs/>
                <w:color w:val="C00000"/>
                <w:sz w:val="15"/>
                <w:szCs w:val="15"/>
              </w:rPr>
              <w:t>Prioridade alta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4C6D06C1" w14:textId="77777777" w:rsidR="00B565AD" w:rsidRDefault="00B565AD">
            <w:pPr>
              <w:spacing w:after="60" w:line="252" w:lineRule="auto"/>
            </w:pPr>
            <w:r>
              <w:rPr>
                <w:color w:val="404040"/>
              </w:rPr>
              <w:t xml:space="preserve">7.3. A licitante, que manifestar a intenção de recurso e </w:t>
            </w:r>
            <w:proofErr w:type="gramStart"/>
            <w:r>
              <w:rPr>
                <w:color w:val="404040"/>
              </w:rPr>
              <w:t>o mesmo</w:t>
            </w:r>
            <w:proofErr w:type="gramEnd"/>
            <w:r>
              <w:rPr>
                <w:color w:val="404040"/>
              </w:rPr>
              <w:t xml:space="preserve"> ter sido aceito pelo Pregoeiro, disporá do prazo de 03 (três) dias para apresentação das razões do recurso, por meio de formulário específico do sistema, que será disponibilizado a todos os participantes, ficando os demais desde logo intimados para apresentar as contrarrazões em igual número de dias.</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DA9015E" w14:textId="77777777" w:rsidR="00B565AD" w:rsidRDefault="00B565AD">
            <w:pPr>
              <w:spacing w:after="60" w:line="252" w:lineRule="auto"/>
            </w:pPr>
            <w:r>
              <w:rPr>
                <w:b/>
                <w:bCs/>
              </w:rPr>
              <w:t>Nova redação:</w:t>
            </w:r>
            <w:r>
              <w:t xml:space="preserve"> 7.3. O licitante que tiver manifestado a intenção de recorrer disporá do prazo de 3 (três) dias úteis para apresentar as razões do recurso, por meio de formulário específico do sistema. Os demais licitantes poderão apresentar contrarrazões em igual prazo, contado da data de divulgação da interposição do recurso (art. 165, I e §4º).</w:t>
            </w:r>
          </w:p>
        </w:tc>
      </w:tr>
      <w:tr w:rsidR="00B565AD" w14:paraId="77EABEB0" w14:textId="77777777" w:rsidTr="00B565AD">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988B3A9" w14:textId="77777777" w:rsidR="00B565AD" w:rsidRDefault="00B565AD">
            <w:pPr>
              <w:spacing w:after="60" w:line="252" w:lineRule="auto"/>
            </w:pPr>
            <w:r>
              <w:rPr>
                <w:b/>
                <w:bCs/>
              </w:rPr>
              <w:t>7.5</w:t>
            </w:r>
          </w:p>
          <w:p w14:paraId="3C613BF4" w14:textId="77777777" w:rsidR="00B565AD" w:rsidRDefault="00B565AD">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7945C625" w14:textId="77777777" w:rsidR="00B565AD" w:rsidRDefault="00B565AD">
            <w:pPr>
              <w:spacing w:after="60" w:line="252" w:lineRule="auto"/>
            </w:pPr>
            <w:r>
              <w:rPr>
                <w:color w:val="404040"/>
              </w:rPr>
              <w:t>7.5. A falta de manifestação imediata e motivada do licitante importará a decadência do direito de recurso e adjudicação do objeto pelo(a) Pregoeiro(a) ao vencedor.</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CF76BA" w14:textId="3C835229" w:rsidR="00B565AD" w:rsidRDefault="00B565AD">
            <w:pPr>
              <w:spacing w:after="60" w:line="252" w:lineRule="auto"/>
            </w:pPr>
            <w:r>
              <w:rPr>
                <w:b/>
                <w:bCs/>
              </w:rPr>
              <w:t>Nova redação:</w:t>
            </w:r>
            <w:r>
              <w:t xml:space="preserve"> 7.5. A falta de manifestação imediata do licitante importará a preclusão do direito de recorrer, e o processo será encaminhado à autoridade superior para adjudicação do objeto e homologação da licitação (art. 71, IV).</w:t>
            </w:r>
          </w:p>
        </w:tc>
      </w:tr>
    </w:tbl>
    <w:p w14:paraId="2E96986E" w14:textId="77777777" w:rsidR="00737F37" w:rsidRDefault="00000000">
      <w:pPr>
        <w:pStyle w:val="Ttulo1"/>
        <w:keepNext/>
        <w:spacing w:before="240" w:after="100"/>
      </w:pPr>
      <w:r>
        <w:rPr>
          <w:b/>
          <w:bCs/>
          <w:color w:val="1F3864"/>
          <w:sz w:val="24"/>
          <w:szCs w:val="24"/>
        </w:rPr>
        <w:lastRenderedPageBreak/>
        <w:t>Edital – Item 9 (Da impugnação e do pedido de esclarecimento)</w:t>
      </w:r>
    </w:p>
    <w:tbl>
      <w:tblPr>
        <w:tblW w:w="12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5050"/>
        <w:gridCol w:w="5938"/>
      </w:tblGrid>
      <w:tr w:rsidR="00B565AD" w14:paraId="6BCD41D5" w14:textId="77777777" w:rsidTr="00B565AD">
        <w:tblPrEx>
          <w:tblCellMar>
            <w:top w:w="0" w:type="dxa"/>
            <w:bottom w:w="0" w:type="dxa"/>
          </w:tblCellMar>
        </w:tblPrEx>
        <w:trPr>
          <w:cantSplit/>
          <w:tblHeader/>
          <w:jc w:val="cent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2629212" w14:textId="77777777" w:rsidR="00B565AD" w:rsidRDefault="00B565AD">
            <w:pPr>
              <w:spacing w:line="252" w:lineRule="auto"/>
            </w:pPr>
            <w:r>
              <w:rPr>
                <w:b/>
                <w:bCs/>
                <w:color w:val="FFFFFF"/>
              </w:rPr>
              <w:t>Item</w:t>
            </w:r>
          </w:p>
        </w:tc>
        <w:tc>
          <w:tcPr>
            <w:tcW w:w="50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A8A9BC5" w14:textId="77777777" w:rsidR="00B565AD" w:rsidRDefault="00B565AD">
            <w:pPr>
              <w:spacing w:line="252" w:lineRule="auto"/>
            </w:pPr>
            <w:r>
              <w:rPr>
                <w:b/>
                <w:bCs/>
                <w:color w:val="FFFFFF"/>
              </w:rPr>
              <w:t>Como está hoje</w:t>
            </w:r>
          </w:p>
        </w:tc>
        <w:tc>
          <w:tcPr>
            <w:tcW w:w="59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286CF9A" w14:textId="77777777" w:rsidR="00B565AD" w:rsidRDefault="00B565AD">
            <w:pPr>
              <w:spacing w:line="252" w:lineRule="auto"/>
            </w:pPr>
            <w:r>
              <w:rPr>
                <w:b/>
                <w:bCs/>
                <w:color w:val="FFFFFF"/>
              </w:rPr>
              <w:t>Alteração a fazer</w:t>
            </w:r>
          </w:p>
        </w:tc>
      </w:tr>
      <w:tr w:rsidR="00B565AD" w14:paraId="685C934B" w14:textId="77777777" w:rsidTr="00B565AD">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638163" w14:textId="77777777" w:rsidR="00B565AD" w:rsidRDefault="00B565AD">
            <w:pPr>
              <w:spacing w:after="60" w:line="252" w:lineRule="auto"/>
            </w:pPr>
            <w:r>
              <w:rPr>
                <w:b/>
                <w:bCs/>
              </w:rPr>
              <w:t>9.1</w:t>
            </w:r>
          </w:p>
          <w:p w14:paraId="50679A4A" w14:textId="77777777" w:rsidR="00B565AD" w:rsidRDefault="00B565AD">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3196F53B" w14:textId="77777777" w:rsidR="00B565AD" w:rsidRDefault="00B565AD">
            <w:pPr>
              <w:spacing w:after="60" w:line="252" w:lineRule="auto"/>
            </w:pPr>
            <w:r>
              <w:rPr>
                <w:color w:val="404040"/>
              </w:rPr>
              <w:t>9.1. Qualquer pessoa é parte legítima para impugnar este Edital por irregularidade na aplicação da Lei nº 14.133, de 2021, devendo protocolar o pedido até 3 (cinco) dias úteis antes da data da abertura do certame.</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74AA4F0" w14:textId="77777777" w:rsidR="00B565AD" w:rsidRDefault="00B565AD">
            <w:pPr>
              <w:spacing w:after="60" w:line="252" w:lineRule="auto"/>
            </w:pPr>
            <w:r>
              <w:rPr>
                <w:b/>
                <w:bCs/>
              </w:rPr>
              <w:t>Nova redação:</w:t>
            </w:r>
            <w:r>
              <w:t xml:space="preserve"> 9.1. Qualquer pessoa é parte legítima para impugnar este Edital por irregularidade na aplicação da Lei nº 14.133/2021 ou para solicitar esclarecimento sobre os seus termos, devendo protocolar o pedido até 3 (três) dias úteis antes da data de abertura do certame (art. 164).</w:t>
            </w:r>
          </w:p>
        </w:tc>
      </w:tr>
    </w:tbl>
    <w:p w14:paraId="428BA2E0" w14:textId="77777777" w:rsidR="00737F37" w:rsidRDefault="00000000">
      <w:pPr>
        <w:pStyle w:val="Ttulo1"/>
        <w:keepNext/>
        <w:spacing w:before="240" w:after="100"/>
      </w:pPr>
      <w:r>
        <w:rPr>
          <w:b/>
          <w:bCs/>
          <w:color w:val="1F3864"/>
          <w:sz w:val="24"/>
          <w:szCs w:val="24"/>
        </w:rPr>
        <w:t>Edital – Item 10 (Da ata de registro de preços)</w:t>
      </w:r>
    </w:p>
    <w:tbl>
      <w:tblPr>
        <w:tblW w:w="12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5050"/>
        <w:gridCol w:w="5938"/>
      </w:tblGrid>
      <w:tr w:rsidR="00B565AD" w14:paraId="11A0A2BC" w14:textId="77777777" w:rsidTr="00B565AD">
        <w:tblPrEx>
          <w:tblCellMar>
            <w:top w:w="0" w:type="dxa"/>
            <w:bottom w:w="0" w:type="dxa"/>
          </w:tblCellMar>
        </w:tblPrEx>
        <w:trPr>
          <w:cantSplit/>
          <w:tblHeader/>
          <w:jc w:val="cent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1F4442B" w14:textId="77777777" w:rsidR="00B565AD" w:rsidRDefault="00B565AD">
            <w:pPr>
              <w:spacing w:line="252" w:lineRule="auto"/>
            </w:pPr>
            <w:r>
              <w:rPr>
                <w:b/>
                <w:bCs/>
                <w:color w:val="FFFFFF"/>
              </w:rPr>
              <w:t>Item</w:t>
            </w:r>
          </w:p>
        </w:tc>
        <w:tc>
          <w:tcPr>
            <w:tcW w:w="50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2E7E277" w14:textId="77777777" w:rsidR="00B565AD" w:rsidRDefault="00B565AD">
            <w:pPr>
              <w:spacing w:line="252" w:lineRule="auto"/>
            </w:pPr>
            <w:r>
              <w:rPr>
                <w:b/>
                <w:bCs/>
                <w:color w:val="FFFFFF"/>
              </w:rPr>
              <w:t>Como está hoje</w:t>
            </w:r>
          </w:p>
        </w:tc>
        <w:tc>
          <w:tcPr>
            <w:tcW w:w="59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4E7B597" w14:textId="77777777" w:rsidR="00B565AD" w:rsidRDefault="00B565AD">
            <w:pPr>
              <w:spacing w:line="252" w:lineRule="auto"/>
            </w:pPr>
            <w:r>
              <w:rPr>
                <w:b/>
                <w:bCs/>
                <w:color w:val="FFFFFF"/>
              </w:rPr>
              <w:t>Alteração a fazer</w:t>
            </w:r>
          </w:p>
        </w:tc>
      </w:tr>
      <w:tr w:rsidR="00B565AD" w14:paraId="502C64C7" w14:textId="77777777" w:rsidTr="00B565AD">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A8FC0AA" w14:textId="77777777" w:rsidR="00B565AD" w:rsidRDefault="00B565AD">
            <w:pPr>
              <w:spacing w:after="60" w:line="252" w:lineRule="auto"/>
            </w:pPr>
            <w:r>
              <w:rPr>
                <w:b/>
                <w:bCs/>
              </w:rPr>
              <w:t>Numeração do item 10</w:t>
            </w:r>
          </w:p>
          <w:p w14:paraId="57DF26B4" w14:textId="77777777" w:rsidR="00B565AD" w:rsidRDefault="00B565AD">
            <w:pPr>
              <w:spacing w:line="252" w:lineRule="auto"/>
            </w:pPr>
            <w:r>
              <w:rPr>
                <w:b/>
                <w:bCs/>
                <w:color w:val="595959"/>
                <w:sz w:val="15"/>
                <w:szCs w:val="15"/>
              </w:rPr>
              <w:t>Redação/numeração</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26DCA547" w14:textId="77777777" w:rsidR="00B565AD" w:rsidRDefault="00B565AD">
            <w:pPr>
              <w:spacing w:after="60" w:line="252" w:lineRule="auto"/>
            </w:pPr>
            <w:r>
              <w:rPr>
                <w:color w:val="404040"/>
              </w:rPr>
              <w:t>Sequência atual: 10.1, 10.2, 10.3, 10.4, 10.5, 10.6, 10.7, 10.4, 10.5, 10.6, 10.7, 10.8.</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BD5F1E" w14:textId="77777777" w:rsidR="00B565AD" w:rsidRDefault="00B565AD">
            <w:pPr>
              <w:spacing w:after="60" w:line="252" w:lineRule="auto"/>
            </w:pPr>
            <w:r>
              <w:rPr>
                <w:b/>
                <w:bCs/>
              </w:rPr>
              <w:t>Renumerar o segundo bloco:</w:t>
            </w:r>
            <w:r>
              <w:t xml:space="preserve"> 10.4 → 10.8; 10.5 → 10.9; 10.6 → 10.10; 10.7 → 10.11; 10.8 → 10.12.</w:t>
            </w:r>
          </w:p>
        </w:tc>
      </w:tr>
      <w:tr w:rsidR="00B565AD" w14:paraId="78353B37" w14:textId="77777777" w:rsidTr="00B565AD">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222FABD" w14:textId="77777777" w:rsidR="00B565AD" w:rsidRDefault="00B565AD">
            <w:pPr>
              <w:spacing w:after="60" w:line="252" w:lineRule="auto"/>
            </w:pPr>
            <w:r>
              <w:rPr>
                <w:b/>
                <w:bCs/>
              </w:rPr>
              <w:t>10.6 (primeiro)</w:t>
            </w:r>
          </w:p>
          <w:p w14:paraId="22F9F356" w14:textId="77777777" w:rsidR="00B565AD" w:rsidRDefault="00B565AD">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69F8F970" w14:textId="77777777" w:rsidR="00B565AD" w:rsidRDefault="00B565AD">
            <w:pPr>
              <w:spacing w:after="60" w:line="252" w:lineRule="auto"/>
            </w:pPr>
            <w:r>
              <w:rPr>
                <w:color w:val="404040"/>
              </w:rPr>
              <w:t>10.6. Será incluído na ata, sob a forma de anexo, o registro dos licitantes que aceitarem cotar os bens ou serviços com preços iguais aos do licitante vencedor na sequência da classificação do certame, excluído o percentual referente à margem de preferência, quando o objeto não atender aos requisitos previstos no inciso VII, art. 82 da Lei 14.133/2021</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F863DAB" w14:textId="77777777" w:rsidR="00B565AD" w:rsidRDefault="00B565AD">
            <w:pPr>
              <w:spacing w:after="60" w:line="252" w:lineRule="auto"/>
            </w:pPr>
            <w:r>
              <w:rPr>
                <w:b/>
                <w:bCs/>
              </w:rPr>
              <w:t>Nova redação:</w:t>
            </w:r>
            <w:r>
              <w:t xml:space="preserve"> 10.6. Será incluído na ata, sob a forma de anexo, o registro dos licitantes que aceitarem cotar os bens ou serviços com preços iguais aos do licitante vencedor, na sequência da classificação do certame, assegurada a preferência de contratação de acordo com a ordem de classificação (art. 82, VII, da Lei nº 14.133/2021).</w:t>
            </w:r>
          </w:p>
        </w:tc>
      </w:tr>
      <w:tr w:rsidR="00B565AD" w14:paraId="1A4F3461" w14:textId="77777777" w:rsidTr="00B565AD">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2DA072" w14:textId="77777777" w:rsidR="00B565AD" w:rsidRDefault="00B565AD">
            <w:pPr>
              <w:spacing w:after="60" w:line="252" w:lineRule="auto"/>
            </w:pPr>
            <w:r>
              <w:rPr>
                <w:b/>
                <w:bCs/>
              </w:rPr>
              <w:t>10.7 (primeiro), 2ª frase</w:t>
            </w:r>
          </w:p>
          <w:p w14:paraId="4A710BCE" w14:textId="77777777" w:rsidR="00B565AD" w:rsidRDefault="00B565AD">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6DDEC83B" w14:textId="77777777" w:rsidR="00B565AD" w:rsidRDefault="00B565AD">
            <w:pPr>
              <w:spacing w:after="60" w:line="252" w:lineRule="auto"/>
            </w:pPr>
            <w:r>
              <w:rPr>
                <w:color w:val="404040"/>
              </w:rPr>
              <w:t>[...] Os Não Participantes da licitação poderão aderir a ATA, desde que devidamente autorizados pelo Chefe do Executivo Municipal.</w:t>
            </w:r>
          </w:p>
          <w:p w14:paraId="16B47CF1" w14:textId="77777777" w:rsidR="00B565AD" w:rsidRDefault="00B565AD">
            <w:pPr>
              <w:spacing w:after="60" w:line="252" w:lineRule="auto"/>
            </w:pPr>
            <w:r>
              <w:rPr>
                <w:color w:val="404040"/>
              </w:rPr>
              <w:t>(O item 10.4 condiciona a adesão à “prévia consulta à CONTRATANTE”.)</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529E69F" w14:textId="77777777" w:rsidR="00B565AD" w:rsidRDefault="00B565AD">
            <w:pPr>
              <w:spacing w:after="60" w:line="252" w:lineRule="auto"/>
            </w:pPr>
            <w:r>
              <w:rPr>
                <w:b/>
                <w:bCs/>
              </w:rPr>
              <w:t>Substituir a 2ª frase por:</w:t>
            </w:r>
            <w:r>
              <w:t xml:space="preserve"> “Os órgãos e entidades não participantes poderão aderir à Ata, desde que atendidos os requisitos do art. 86, §2º, da Lei nº 14.133/2021: justificativa da vantagem da adesão, demonstração de que os valores registrados são compatíveis com os de mercado e consulta e aceitação prévias do órgão gerenciador e do fornecedor.”</w:t>
            </w:r>
          </w:p>
        </w:tc>
      </w:tr>
    </w:tbl>
    <w:p w14:paraId="6D51DEB2" w14:textId="77777777" w:rsidR="00737F37" w:rsidRDefault="00000000">
      <w:pPr>
        <w:pStyle w:val="Ttulo1"/>
        <w:keepNext/>
        <w:spacing w:before="240" w:after="100"/>
      </w:pPr>
      <w:r>
        <w:rPr>
          <w:b/>
          <w:bCs/>
          <w:color w:val="1F3864"/>
          <w:sz w:val="24"/>
          <w:szCs w:val="24"/>
        </w:rPr>
        <w:t>Termo de Referência (Anexo I)</w:t>
      </w:r>
    </w:p>
    <w:tbl>
      <w:tblPr>
        <w:tblW w:w="12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5050"/>
        <w:gridCol w:w="5938"/>
      </w:tblGrid>
      <w:tr w:rsidR="00B565AD" w14:paraId="7A1F5AC7" w14:textId="77777777" w:rsidTr="00B565AD">
        <w:tblPrEx>
          <w:tblCellMar>
            <w:top w:w="0" w:type="dxa"/>
            <w:bottom w:w="0" w:type="dxa"/>
          </w:tblCellMar>
        </w:tblPrEx>
        <w:trPr>
          <w:cantSplit/>
          <w:tblHeader/>
          <w:jc w:val="cent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8D9466D" w14:textId="77777777" w:rsidR="00B565AD" w:rsidRDefault="00B565AD">
            <w:pPr>
              <w:spacing w:line="252" w:lineRule="auto"/>
            </w:pPr>
            <w:r>
              <w:rPr>
                <w:b/>
                <w:bCs/>
                <w:color w:val="FFFFFF"/>
              </w:rPr>
              <w:t>Item</w:t>
            </w:r>
          </w:p>
        </w:tc>
        <w:tc>
          <w:tcPr>
            <w:tcW w:w="50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26FB5DD" w14:textId="77777777" w:rsidR="00B565AD" w:rsidRDefault="00B565AD">
            <w:pPr>
              <w:spacing w:line="252" w:lineRule="auto"/>
            </w:pPr>
            <w:r>
              <w:rPr>
                <w:b/>
                <w:bCs/>
                <w:color w:val="FFFFFF"/>
              </w:rPr>
              <w:t>Como está hoje</w:t>
            </w:r>
          </w:p>
        </w:tc>
        <w:tc>
          <w:tcPr>
            <w:tcW w:w="59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2A0B946" w14:textId="77777777" w:rsidR="00B565AD" w:rsidRDefault="00B565AD">
            <w:pPr>
              <w:spacing w:line="252" w:lineRule="auto"/>
            </w:pPr>
            <w:r>
              <w:rPr>
                <w:b/>
                <w:bCs/>
                <w:color w:val="FFFFFF"/>
              </w:rPr>
              <w:t>Alteração a fazer</w:t>
            </w:r>
          </w:p>
        </w:tc>
      </w:tr>
      <w:tr w:rsidR="00B565AD" w14:paraId="0B410C20" w14:textId="77777777" w:rsidTr="00B565AD">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BEB6BD" w14:textId="77777777" w:rsidR="00B565AD" w:rsidRDefault="00B565AD">
            <w:pPr>
              <w:spacing w:after="60" w:line="252" w:lineRule="auto"/>
            </w:pPr>
            <w:r>
              <w:rPr>
                <w:b/>
                <w:bCs/>
              </w:rPr>
              <w:t>TR 2.1 (caput)</w:t>
            </w:r>
          </w:p>
          <w:p w14:paraId="607562D9" w14:textId="77777777" w:rsidR="00B565AD" w:rsidRDefault="00B565AD">
            <w:pPr>
              <w:spacing w:line="252" w:lineRule="auto"/>
            </w:pPr>
            <w:r>
              <w:rPr>
                <w:b/>
                <w:bCs/>
                <w:color w:val="595959"/>
                <w:sz w:val="15"/>
                <w:szCs w:val="15"/>
              </w:rPr>
              <w:t>Redação/numeração</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125E1825" w14:textId="77777777" w:rsidR="00B565AD" w:rsidRDefault="00B565AD">
            <w:pPr>
              <w:spacing w:after="60" w:line="252" w:lineRule="auto"/>
            </w:pPr>
            <w:r>
              <w:rPr>
                <w:color w:val="404040"/>
              </w:rPr>
              <w:t>2.1 Para uma contratação mais segura e eficaz, sugerimos como técnica de averiguação, e controle, as seguintes exigências mínimas:</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ED0F9D7" w14:textId="77777777" w:rsidR="00B565AD" w:rsidRDefault="00B565AD">
            <w:pPr>
              <w:spacing w:after="60" w:line="252" w:lineRule="auto"/>
            </w:pPr>
            <w:r>
              <w:rPr>
                <w:b/>
                <w:bCs/>
              </w:rPr>
              <w:t>Nova redação:</w:t>
            </w:r>
            <w:r>
              <w:t xml:space="preserve"> 2.1. Constituem requisitos da contratação:</w:t>
            </w:r>
          </w:p>
        </w:tc>
      </w:tr>
      <w:tr w:rsidR="00B565AD" w14:paraId="46C0DCBB" w14:textId="77777777" w:rsidTr="00B565AD">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08D9D72" w14:textId="77777777" w:rsidR="00B565AD" w:rsidRDefault="00B565AD">
            <w:pPr>
              <w:spacing w:after="60" w:line="252" w:lineRule="auto"/>
            </w:pPr>
            <w:r>
              <w:rPr>
                <w:b/>
                <w:bCs/>
              </w:rPr>
              <w:t>Numeração do TR</w:t>
            </w:r>
          </w:p>
          <w:p w14:paraId="43DDE5F8" w14:textId="77777777" w:rsidR="00B565AD" w:rsidRDefault="00B565AD">
            <w:pPr>
              <w:spacing w:line="252" w:lineRule="auto"/>
            </w:pPr>
            <w:r>
              <w:rPr>
                <w:b/>
                <w:bCs/>
                <w:color w:val="595959"/>
                <w:sz w:val="15"/>
                <w:szCs w:val="15"/>
              </w:rPr>
              <w:t>Redação/numeração</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32CC46D7" w14:textId="77777777" w:rsidR="00B565AD" w:rsidRDefault="00B565AD">
            <w:pPr>
              <w:spacing w:after="60" w:line="252" w:lineRule="auto"/>
            </w:pPr>
            <w:r>
              <w:rPr>
                <w:color w:val="404040"/>
              </w:rPr>
              <w:t>Falta o item 6.6 (de 6.5 salta para 6.7).</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1C68796" w14:textId="77777777" w:rsidR="00B565AD" w:rsidRDefault="00B565AD">
            <w:pPr>
              <w:spacing w:after="60" w:line="252" w:lineRule="auto"/>
            </w:pPr>
            <w:r>
              <w:rPr>
                <w:b/>
                <w:bCs/>
              </w:rPr>
              <w:t>Renumerar</w:t>
            </w:r>
            <w:r>
              <w:t xml:space="preserve"> sequencialmente.</w:t>
            </w:r>
          </w:p>
        </w:tc>
      </w:tr>
    </w:tbl>
    <w:p w14:paraId="6FE0C002" w14:textId="77777777" w:rsidR="001824BA" w:rsidRDefault="001824BA"/>
    <w:sectPr w:rsidR="001824BA">
      <w:headerReference w:type="default" r:id="rId7"/>
      <w:footerReference w:type="default" r:id="rId8"/>
      <w:pgSz w:w="16838" w:h="11906" w:orient="landscape"/>
      <w:pgMar w:top="850" w:right="850" w:bottom="850" w:left="850" w:header="4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2287A" w14:textId="77777777" w:rsidR="001824BA" w:rsidRDefault="001824BA">
      <w:r>
        <w:separator/>
      </w:r>
    </w:p>
  </w:endnote>
  <w:endnote w:type="continuationSeparator" w:id="0">
    <w:p w14:paraId="2FD29650" w14:textId="77777777" w:rsidR="001824BA" w:rsidRDefault="00182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F8818" w14:textId="77777777" w:rsidR="00737F37" w:rsidRDefault="00000000">
    <w:pPr>
      <w:jc w:val="center"/>
    </w:pPr>
    <w:r>
      <w:rPr>
        <w:color w:val="7F7F7F"/>
        <w:sz w:val="15"/>
        <w:szCs w:val="15"/>
      </w:rPr>
      <w:t xml:space="preserve">Página </w:t>
    </w:r>
    <w:r>
      <w:rPr>
        <w:color w:val="7F7F7F"/>
        <w:sz w:val="15"/>
        <w:szCs w:val="15"/>
      </w:rPr>
      <w:fldChar w:fldCharType="begin"/>
    </w:r>
    <w:r>
      <w:rPr>
        <w:color w:val="7F7F7F"/>
        <w:sz w:val="15"/>
        <w:szCs w:val="15"/>
      </w:rPr>
      <w:instrText>PAGE</w:instrText>
    </w:r>
    <w:r>
      <w:rPr>
        <w:color w:val="7F7F7F"/>
        <w:sz w:val="15"/>
        <w:szCs w:val="15"/>
      </w:rPr>
      <w:fldChar w:fldCharType="separate"/>
    </w:r>
    <w:r w:rsidR="00B565AD">
      <w:rPr>
        <w:noProof/>
        <w:color w:val="7F7F7F"/>
        <w:sz w:val="15"/>
        <w:szCs w:val="15"/>
      </w:rPr>
      <w:t>1</w:t>
    </w:r>
    <w:r>
      <w:rPr>
        <w:color w:val="7F7F7F"/>
        <w:sz w:val="15"/>
        <w:szCs w:val="15"/>
      </w:rPr>
      <w:fldChar w:fldCharType="end"/>
    </w:r>
    <w:r>
      <w:rPr>
        <w:color w:val="7F7F7F"/>
        <w:sz w:val="15"/>
        <w:szCs w:val="15"/>
      </w:rPr>
      <w:t xml:space="preserve"> de </w:t>
    </w:r>
    <w:r>
      <w:rPr>
        <w:color w:val="7F7F7F"/>
        <w:sz w:val="15"/>
        <w:szCs w:val="15"/>
      </w:rPr>
      <w:fldChar w:fldCharType="begin"/>
    </w:r>
    <w:r>
      <w:rPr>
        <w:color w:val="7F7F7F"/>
        <w:sz w:val="15"/>
        <w:szCs w:val="15"/>
      </w:rPr>
      <w:instrText>NUMPAGES</w:instrText>
    </w:r>
    <w:r>
      <w:rPr>
        <w:color w:val="7F7F7F"/>
        <w:sz w:val="15"/>
        <w:szCs w:val="15"/>
      </w:rPr>
      <w:fldChar w:fldCharType="separate"/>
    </w:r>
    <w:r w:rsidR="00B565AD">
      <w:rPr>
        <w:noProof/>
        <w:color w:val="7F7F7F"/>
        <w:sz w:val="15"/>
        <w:szCs w:val="15"/>
      </w:rPr>
      <w:t>2</w:t>
    </w:r>
    <w:r>
      <w:rPr>
        <w:color w:val="7F7F7F"/>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CDB74" w14:textId="77777777" w:rsidR="001824BA" w:rsidRDefault="001824BA">
      <w:r>
        <w:separator/>
      </w:r>
    </w:p>
  </w:footnote>
  <w:footnote w:type="continuationSeparator" w:id="0">
    <w:p w14:paraId="2A3A1226" w14:textId="77777777" w:rsidR="001824BA" w:rsidRDefault="001824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320E2" w14:textId="77777777" w:rsidR="00737F37" w:rsidRDefault="00000000">
    <w:pPr>
      <w:jc w:val="right"/>
    </w:pPr>
    <w:r>
      <w:rPr>
        <w:color w:val="7F7F7F"/>
        <w:sz w:val="15"/>
        <w:szCs w:val="15"/>
      </w:rPr>
      <w:t>PE 025/2026 – Processo 053/2026 – Quadro de alterações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345B01"/>
    <w:multiLevelType w:val="hybridMultilevel"/>
    <w:tmpl w:val="F6A4837E"/>
    <w:lvl w:ilvl="0" w:tplc="023E4B28">
      <w:start w:val="1"/>
      <w:numFmt w:val="bullet"/>
      <w:lvlText w:val="●"/>
      <w:lvlJc w:val="left"/>
      <w:pPr>
        <w:ind w:left="720" w:hanging="360"/>
      </w:pPr>
    </w:lvl>
    <w:lvl w:ilvl="1" w:tplc="A51A7964">
      <w:start w:val="1"/>
      <w:numFmt w:val="bullet"/>
      <w:lvlText w:val="○"/>
      <w:lvlJc w:val="left"/>
      <w:pPr>
        <w:ind w:left="1440" w:hanging="360"/>
      </w:pPr>
    </w:lvl>
    <w:lvl w:ilvl="2" w:tplc="9732C670">
      <w:start w:val="1"/>
      <w:numFmt w:val="bullet"/>
      <w:lvlText w:val="■"/>
      <w:lvlJc w:val="left"/>
      <w:pPr>
        <w:ind w:left="2160" w:hanging="360"/>
      </w:pPr>
    </w:lvl>
    <w:lvl w:ilvl="3" w:tplc="326CCE0A">
      <w:start w:val="1"/>
      <w:numFmt w:val="bullet"/>
      <w:lvlText w:val="●"/>
      <w:lvlJc w:val="left"/>
      <w:pPr>
        <w:ind w:left="2880" w:hanging="360"/>
      </w:pPr>
    </w:lvl>
    <w:lvl w:ilvl="4" w:tplc="145E9FA6">
      <w:start w:val="1"/>
      <w:numFmt w:val="bullet"/>
      <w:lvlText w:val="○"/>
      <w:lvlJc w:val="left"/>
      <w:pPr>
        <w:ind w:left="3600" w:hanging="360"/>
      </w:pPr>
    </w:lvl>
    <w:lvl w:ilvl="5" w:tplc="495CA3CA">
      <w:start w:val="1"/>
      <w:numFmt w:val="bullet"/>
      <w:lvlText w:val="■"/>
      <w:lvlJc w:val="left"/>
      <w:pPr>
        <w:ind w:left="4320" w:hanging="360"/>
      </w:pPr>
    </w:lvl>
    <w:lvl w:ilvl="6" w:tplc="1408F894">
      <w:start w:val="1"/>
      <w:numFmt w:val="bullet"/>
      <w:lvlText w:val="●"/>
      <w:lvlJc w:val="left"/>
      <w:pPr>
        <w:ind w:left="5040" w:hanging="360"/>
      </w:pPr>
    </w:lvl>
    <w:lvl w:ilvl="7" w:tplc="02E8EFA0">
      <w:start w:val="1"/>
      <w:numFmt w:val="bullet"/>
      <w:lvlText w:val="●"/>
      <w:lvlJc w:val="left"/>
      <w:pPr>
        <w:ind w:left="5760" w:hanging="360"/>
      </w:pPr>
    </w:lvl>
    <w:lvl w:ilvl="8" w:tplc="8F505EDC">
      <w:start w:val="1"/>
      <w:numFmt w:val="bullet"/>
      <w:lvlText w:val="●"/>
      <w:lvlJc w:val="left"/>
      <w:pPr>
        <w:ind w:left="6480" w:hanging="360"/>
      </w:pPr>
    </w:lvl>
  </w:abstractNum>
  <w:num w:numId="1" w16cid:durableId="14699766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F37"/>
    <w:rsid w:val="001824BA"/>
    <w:rsid w:val="00737F37"/>
    <w:rsid w:val="00B05B1C"/>
    <w:rsid w:val="00B565A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8B8E2"/>
  <w15:docId w15:val="{1C83F1D8-7045-49C1-B645-6B0A5DE9B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7"/>
        <w:szCs w:val="17"/>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2367</Words>
  <Characters>12782</Characters>
  <Application>Microsoft Office Word</Application>
  <DocSecurity>0</DocSecurity>
  <Lines>106</Lines>
  <Paragraphs>30</Paragraphs>
  <ScaleCrop>false</ScaleCrop>
  <Company/>
  <LinksUpToDate>false</LinksUpToDate>
  <CharactersWithSpaces>15119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Pregão Eletrônico nº 025/2026 – Processo nº 053/2026</dc:title>
  <dc:creator>Un-named</dc:creator>
  <cp:lastModifiedBy>Fred de Oliveira Roldão</cp:lastModifiedBy>
  <cp:revision>2</cp:revision>
  <dcterms:created xsi:type="dcterms:W3CDTF">2026-10-12T22:46:00Z</dcterms:created>
  <dcterms:modified xsi:type="dcterms:W3CDTF">2026-10-12T22:46:00Z</dcterms:modified>
</cp:coreProperties>
</file>