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0423" w14:textId="1A611F09" w:rsidR="00480E94" w:rsidRDefault="0079087A" w:rsidP="0079087A">
      <w:pPr>
        <w:jc w:val="center"/>
      </w:pPr>
      <w:r>
        <w:t>LOGICA PARA INCLUSÃO DE ADITIVO AO SISTEMA</w:t>
      </w:r>
    </w:p>
    <w:p w14:paraId="12C54651" w14:textId="2D5278F1" w:rsidR="0079087A" w:rsidRDefault="0079087A" w:rsidP="0079087A">
      <w:pPr>
        <w:jc w:val="both"/>
      </w:pPr>
      <w:r>
        <w:tab/>
        <w:t>Ao abrir o campo de contrato na página de PROCESSOS, irá aparecer listado todos os contratos oriundos daquele processo, em cada contrato, irá aparecer um botão de “REGISTRAR INCIDENTE CONTRATUAL”, ao clicar nesse botão, o sistema abrirá uma nova página com todas as informações do contrato, inclusive a planilha com os itens, pois pode haver necessidade de conferência, incluindo o valor total do contrato em si.</w:t>
      </w:r>
    </w:p>
    <w:p w14:paraId="3C97F2A9" w14:textId="6E98DF2F" w:rsidR="0079087A" w:rsidRDefault="0079087A" w:rsidP="0079087A">
      <w:pPr>
        <w:jc w:val="both"/>
      </w:pPr>
      <w:r>
        <w:tab/>
        <w:t>Com essa página aberta, haverá um campo para selecionar o tipo de incidente contratual, os quais são:</w:t>
      </w:r>
    </w:p>
    <w:p w14:paraId="7D66BA3A" w14:textId="3FFAA23C" w:rsidR="0079087A" w:rsidRPr="00363DCE" w:rsidRDefault="0079087A" w:rsidP="0079087A">
      <w:pPr>
        <w:pStyle w:val="PargrafodaLista"/>
        <w:numPr>
          <w:ilvl w:val="0"/>
          <w:numId w:val="1"/>
        </w:numPr>
        <w:jc w:val="both"/>
        <w:rPr>
          <w:highlight w:val="green"/>
        </w:rPr>
      </w:pPr>
      <w:r w:rsidRPr="00363DCE">
        <w:rPr>
          <w:highlight w:val="green"/>
        </w:rPr>
        <w:t>Prorrogação de vigência (para o caso de serviço e serviço)</w:t>
      </w:r>
    </w:p>
    <w:p w14:paraId="50C6A9E4" w14:textId="06215E18" w:rsidR="0079087A" w:rsidRPr="00363DCE" w:rsidRDefault="0079087A" w:rsidP="0079087A">
      <w:pPr>
        <w:pStyle w:val="PargrafodaLista"/>
        <w:numPr>
          <w:ilvl w:val="0"/>
          <w:numId w:val="1"/>
        </w:numPr>
        <w:jc w:val="both"/>
        <w:rPr>
          <w:highlight w:val="green"/>
        </w:rPr>
      </w:pPr>
      <w:r w:rsidRPr="00363DCE">
        <w:rPr>
          <w:highlight w:val="green"/>
        </w:rPr>
        <w:t>Prorrogação de vigência (obra)</w:t>
      </w:r>
    </w:p>
    <w:p w14:paraId="396F0ABE" w14:textId="6B6F393A" w:rsidR="0079087A" w:rsidRPr="00363DCE" w:rsidRDefault="0079087A" w:rsidP="0079087A">
      <w:pPr>
        <w:pStyle w:val="PargrafodaLista"/>
        <w:numPr>
          <w:ilvl w:val="0"/>
          <w:numId w:val="1"/>
        </w:numPr>
        <w:jc w:val="both"/>
        <w:rPr>
          <w:highlight w:val="green"/>
        </w:rPr>
      </w:pPr>
      <w:r w:rsidRPr="00363DCE">
        <w:rPr>
          <w:highlight w:val="green"/>
        </w:rPr>
        <w:t>Acréscimo de quantitativo (compras ou serviços)</w:t>
      </w:r>
      <w:r w:rsidR="00363DCE">
        <w:rPr>
          <w:highlight w:val="green"/>
        </w:rPr>
        <w:t xml:space="preserve"> para editar a minuta, adicionar a planilha com os itens a serem aditivados)</w:t>
      </w:r>
    </w:p>
    <w:p w14:paraId="08E13AFB" w14:textId="390CFDC6" w:rsidR="0079087A" w:rsidRPr="00363DCE" w:rsidRDefault="0079087A" w:rsidP="0079087A">
      <w:pPr>
        <w:pStyle w:val="PargrafodaLista"/>
        <w:numPr>
          <w:ilvl w:val="0"/>
          <w:numId w:val="1"/>
        </w:numPr>
        <w:jc w:val="both"/>
        <w:rPr>
          <w:highlight w:val="green"/>
        </w:rPr>
      </w:pPr>
      <w:r w:rsidRPr="00363DCE">
        <w:rPr>
          <w:highlight w:val="green"/>
        </w:rPr>
        <w:t>Acréscimo de quantitativo (obras)</w:t>
      </w:r>
      <w:r w:rsidR="00363DCE">
        <w:rPr>
          <w:highlight w:val="green"/>
        </w:rPr>
        <w:t xml:space="preserve"> (incluir campo de anexo, para anexar orçamento em PDF da planilha da obra aditivada)</w:t>
      </w:r>
    </w:p>
    <w:p w14:paraId="2E3DBCEE" w14:textId="19570B19" w:rsidR="0079087A" w:rsidRPr="00363DCE" w:rsidRDefault="0079087A" w:rsidP="0079087A">
      <w:pPr>
        <w:pStyle w:val="PargrafodaLista"/>
        <w:numPr>
          <w:ilvl w:val="0"/>
          <w:numId w:val="1"/>
        </w:numPr>
        <w:jc w:val="both"/>
        <w:rPr>
          <w:highlight w:val="yellow"/>
        </w:rPr>
      </w:pPr>
      <w:r w:rsidRPr="00363DCE">
        <w:rPr>
          <w:highlight w:val="yellow"/>
        </w:rPr>
        <w:t>Reequilíbrio econômico-financeiro</w:t>
      </w:r>
      <w:r w:rsidR="00363DCE" w:rsidRPr="00363DCE">
        <w:rPr>
          <w:highlight w:val="yellow"/>
        </w:rPr>
        <w:t xml:space="preserve"> (adicionar campo de IA para preenchimentos das justificativas)</w:t>
      </w:r>
    </w:p>
    <w:p w14:paraId="14B231A5" w14:textId="17898D86" w:rsidR="0079087A" w:rsidRPr="00363DCE" w:rsidRDefault="0079087A" w:rsidP="0079087A">
      <w:pPr>
        <w:pStyle w:val="PargrafodaLista"/>
        <w:numPr>
          <w:ilvl w:val="0"/>
          <w:numId w:val="1"/>
        </w:numPr>
        <w:jc w:val="both"/>
        <w:rPr>
          <w:highlight w:val="yellow"/>
        </w:rPr>
      </w:pPr>
      <w:r w:rsidRPr="00363DCE">
        <w:rPr>
          <w:highlight w:val="yellow"/>
        </w:rPr>
        <w:t>Apostilamento</w:t>
      </w:r>
      <w:r w:rsidR="00363DCE" w:rsidRPr="00363DCE">
        <w:rPr>
          <w:highlight w:val="yellow"/>
        </w:rPr>
        <w:t xml:space="preserve"> (elaborar minutas para cada caso de apostilamento)</w:t>
      </w:r>
    </w:p>
    <w:p w14:paraId="793C3E49" w14:textId="14DD7E22" w:rsidR="0079087A" w:rsidRPr="00363DCE" w:rsidRDefault="0079087A" w:rsidP="0079087A">
      <w:pPr>
        <w:pStyle w:val="PargrafodaLista"/>
        <w:numPr>
          <w:ilvl w:val="0"/>
          <w:numId w:val="1"/>
        </w:numPr>
        <w:jc w:val="both"/>
        <w:rPr>
          <w:highlight w:val="red"/>
        </w:rPr>
      </w:pPr>
      <w:r w:rsidRPr="00363DCE">
        <w:rPr>
          <w:highlight w:val="red"/>
        </w:rPr>
        <w:t>Suspensão ou paralisação da execução</w:t>
      </w:r>
    </w:p>
    <w:p w14:paraId="47883AED" w14:textId="23C3C343" w:rsidR="0079087A" w:rsidRPr="00363DCE" w:rsidRDefault="0079087A" w:rsidP="0079087A">
      <w:pPr>
        <w:pStyle w:val="PargrafodaLista"/>
        <w:numPr>
          <w:ilvl w:val="0"/>
          <w:numId w:val="1"/>
        </w:numPr>
        <w:jc w:val="both"/>
        <w:rPr>
          <w:highlight w:val="red"/>
        </w:rPr>
      </w:pPr>
      <w:r w:rsidRPr="00363DCE">
        <w:rPr>
          <w:highlight w:val="red"/>
        </w:rPr>
        <w:t>Retomada da execução contratual</w:t>
      </w:r>
    </w:p>
    <w:p w14:paraId="226C8233" w14:textId="6ACC8ABC" w:rsidR="0079087A" w:rsidRPr="00363DCE" w:rsidRDefault="0079087A" w:rsidP="0079087A">
      <w:pPr>
        <w:pStyle w:val="PargrafodaLista"/>
        <w:numPr>
          <w:ilvl w:val="0"/>
          <w:numId w:val="1"/>
        </w:numPr>
        <w:jc w:val="both"/>
        <w:rPr>
          <w:highlight w:val="red"/>
        </w:rPr>
      </w:pPr>
      <w:r w:rsidRPr="00363DCE">
        <w:rPr>
          <w:highlight w:val="red"/>
        </w:rPr>
        <w:t>Extinção ou rescisão contratual</w:t>
      </w:r>
    </w:p>
    <w:p w14:paraId="279A30F5" w14:textId="1396C915" w:rsidR="0079087A" w:rsidRPr="00363DCE" w:rsidRDefault="0079087A" w:rsidP="0079087A">
      <w:pPr>
        <w:pStyle w:val="PargrafodaLista"/>
        <w:numPr>
          <w:ilvl w:val="0"/>
          <w:numId w:val="1"/>
        </w:numPr>
        <w:jc w:val="both"/>
        <w:rPr>
          <w:highlight w:val="red"/>
        </w:rPr>
      </w:pPr>
      <w:r w:rsidRPr="00363DCE">
        <w:rPr>
          <w:highlight w:val="red"/>
        </w:rPr>
        <w:t>Anulação ou declaração de nulidade</w:t>
      </w:r>
    </w:p>
    <w:p w14:paraId="7450294C" w14:textId="733804EE" w:rsidR="0079087A" w:rsidRDefault="007574DA" w:rsidP="007574DA">
      <w:pPr>
        <w:ind w:firstLine="708"/>
        <w:jc w:val="both"/>
      </w:pPr>
      <w:r>
        <w:t>Há alguns casos em que serão feitas duas situações em um aditivo só, como a seguir:</w:t>
      </w:r>
    </w:p>
    <w:p w14:paraId="6B005644" w14:textId="179F57C9" w:rsidR="007574DA" w:rsidRDefault="007574DA" w:rsidP="007574DA">
      <w:pPr>
        <w:pStyle w:val="PargrafodaLista"/>
        <w:numPr>
          <w:ilvl w:val="0"/>
          <w:numId w:val="2"/>
        </w:numPr>
        <w:jc w:val="both"/>
      </w:pPr>
      <w:r>
        <w:t>Prorrogação de vigência e acréscimo de quantitativo (compras e serviços)</w:t>
      </w:r>
    </w:p>
    <w:p w14:paraId="2E7B8D64" w14:textId="43C2DF93" w:rsidR="007574DA" w:rsidRDefault="007574DA" w:rsidP="007574DA">
      <w:pPr>
        <w:pStyle w:val="PargrafodaLista"/>
        <w:numPr>
          <w:ilvl w:val="0"/>
          <w:numId w:val="2"/>
        </w:numPr>
        <w:jc w:val="both"/>
      </w:pPr>
      <w:r>
        <w:t>Prorrogação de vigência e acréscimo de quantitativo (Obras)</w:t>
      </w:r>
    </w:p>
    <w:p w14:paraId="6D9DADE4" w14:textId="61E1EBE4" w:rsidR="007574DA" w:rsidRDefault="007574DA" w:rsidP="007574DA">
      <w:pPr>
        <w:ind w:firstLine="708"/>
        <w:jc w:val="both"/>
      </w:pPr>
      <w:r>
        <w:t>As minutas de cada caso enviaremos para a inclusão e configuração junto ao sistema, por se tratar de um processo pequeno, as vezes de somente 12 páginas no máximo, pensamos que o ideal seria gerar todos os documentos junto em um arquivo só, visto que atualmente estamos alterando o sistema de assinaturas dos atos.</w:t>
      </w:r>
    </w:p>
    <w:p w14:paraId="709F1E30" w14:textId="6904E5A8" w:rsidR="007574DA" w:rsidRDefault="007574DA" w:rsidP="007574DA">
      <w:pPr>
        <w:ind w:firstLine="708"/>
        <w:jc w:val="both"/>
      </w:pPr>
      <w:r>
        <w:t xml:space="preserve">Precisamos fazer de uma forma, que ao alterar o contrato com aditivos, isso afete o cadastro do contrato em si, por </w:t>
      </w:r>
      <w:proofErr w:type="spellStart"/>
      <w:r>
        <w:t>exem</w:t>
      </w:r>
      <w:proofErr w:type="spellEnd"/>
      <w:r>
        <w:t>: ao fazer um aditivo de quantitativo, o sistema automaticamente aumente o quantitativo do contrato no sistema de almoxarifado e demais.</w:t>
      </w:r>
    </w:p>
    <w:p w14:paraId="69EADEB3" w14:textId="24042639" w:rsidR="00DC7BCA" w:rsidRDefault="00DC7BCA" w:rsidP="007574DA">
      <w:pPr>
        <w:ind w:firstLine="708"/>
        <w:jc w:val="both"/>
      </w:pPr>
      <w:r>
        <w:lastRenderedPageBreak/>
        <w:t>Em casos de contratos gerados no sistema, ao clicar em aditivo, ter a opção de inserirmos quantos % queremos aditivar, e de quais lotes, e o próprio sistema já realizar o cálculo dos itens, sempre arredondando pra baixo.</w:t>
      </w:r>
    </w:p>
    <w:p w14:paraId="13458684" w14:textId="212CD46D" w:rsidR="00493C3F" w:rsidRDefault="00493C3F" w:rsidP="00493C3F">
      <w:pPr>
        <w:jc w:val="both"/>
      </w:pPr>
    </w:p>
    <w:sectPr w:rsidR="00493C3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03C0"/>
    <w:multiLevelType w:val="hybridMultilevel"/>
    <w:tmpl w:val="FDA665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FC07920"/>
    <w:multiLevelType w:val="hybridMultilevel"/>
    <w:tmpl w:val="2CFC22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03576898">
    <w:abstractNumId w:val="1"/>
  </w:num>
  <w:num w:numId="2" w16cid:durableId="456265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87A"/>
    <w:rsid w:val="00363DCE"/>
    <w:rsid w:val="00480E94"/>
    <w:rsid w:val="00493C3F"/>
    <w:rsid w:val="007574DA"/>
    <w:rsid w:val="0079087A"/>
    <w:rsid w:val="009608AE"/>
    <w:rsid w:val="009E6699"/>
    <w:rsid w:val="00DC7BCA"/>
    <w:rsid w:val="00E719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9558"/>
  <w15:chartTrackingRefBased/>
  <w15:docId w15:val="{217C055E-6F58-41EE-B155-6E79BDC42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90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90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908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908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908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908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908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908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9087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9087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9087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9087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9087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9087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9087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9087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9087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9087A"/>
    <w:rPr>
      <w:rFonts w:eastAsiaTheme="majorEastAsia" w:cstheme="majorBidi"/>
      <w:color w:val="272727" w:themeColor="text1" w:themeTint="D8"/>
    </w:rPr>
  </w:style>
  <w:style w:type="paragraph" w:styleId="Ttulo">
    <w:name w:val="Title"/>
    <w:basedOn w:val="Normal"/>
    <w:next w:val="Normal"/>
    <w:link w:val="TtuloChar"/>
    <w:uiPriority w:val="10"/>
    <w:qFormat/>
    <w:rsid w:val="00790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908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9087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9087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9087A"/>
    <w:pPr>
      <w:spacing w:before="160"/>
      <w:jc w:val="center"/>
    </w:pPr>
    <w:rPr>
      <w:i/>
      <w:iCs/>
      <w:color w:val="404040" w:themeColor="text1" w:themeTint="BF"/>
    </w:rPr>
  </w:style>
  <w:style w:type="character" w:customStyle="1" w:styleId="CitaoChar">
    <w:name w:val="Citação Char"/>
    <w:basedOn w:val="Fontepargpadro"/>
    <w:link w:val="Citao"/>
    <w:uiPriority w:val="29"/>
    <w:rsid w:val="0079087A"/>
    <w:rPr>
      <w:i/>
      <w:iCs/>
      <w:color w:val="404040" w:themeColor="text1" w:themeTint="BF"/>
    </w:rPr>
  </w:style>
  <w:style w:type="paragraph" w:styleId="PargrafodaLista">
    <w:name w:val="List Paragraph"/>
    <w:basedOn w:val="Normal"/>
    <w:uiPriority w:val="34"/>
    <w:qFormat/>
    <w:rsid w:val="0079087A"/>
    <w:pPr>
      <w:ind w:left="720"/>
      <w:contextualSpacing/>
    </w:pPr>
  </w:style>
  <w:style w:type="character" w:styleId="nfaseIntensa">
    <w:name w:val="Intense Emphasis"/>
    <w:basedOn w:val="Fontepargpadro"/>
    <w:uiPriority w:val="21"/>
    <w:qFormat/>
    <w:rsid w:val="0079087A"/>
    <w:rPr>
      <w:i/>
      <w:iCs/>
      <w:color w:val="0F4761" w:themeColor="accent1" w:themeShade="BF"/>
    </w:rPr>
  </w:style>
  <w:style w:type="paragraph" w:styleId="CitaoIntensa">
    <w:name w:val="Intense Quote"/>
    <w:basedOn w:val="Normal"/>
    <w:next w:val="Normal"/>
    <w:link w:val="CitaoIntensaChar"/>
    <w:uiPriority w:val="30"/>
    <w:qFormat/>
    <w:rsid w:val="00790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9087A"/>
    <w:rPr>
      <w:i/>
      <w:iCs/>
      <w:color w:val="0F4761" w:themeColor="accent1" w:themeShade="BF"/>
    </w:rPr>
  </w:style>
  <w:style w:type="character" w:styleId="RefernciaIntensa">
    <w:name w:val="Intense Reference"/>
    <w:basedOn w:val="Fontepargpadro"/>
    <w:uiPriority w:val="32"/>
    <w:qFormat/>
    <w:rsid w:val="00790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344</Words>
  <Characters>1858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de Oliveira Roldão</dc:creator>
  <cp:keywords/>
  <dc:description/>
  <cp:lastModifiedBy>Fred de Oliveira Roldão</cp:lastModifiedBy>
  <cp:revision>4</cp:revision>
  <dcterms:created xsi:type="dcterms:W3CDTF">2026-07-21T14:21:00Z</dcterms:created>
  <dcterms:modified xsi:type="dcterms:W3CDTF">2026-08-18T16:04:00Z</dcterms:modified>
</cp:coreProperties>
</file>