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0D0A" w14:textId="78EC3461" w:rsidR="00B13BF3" w:rsidRPr="00B13BF3" w:rsidRDefault="00B13BF3" w:rsidP="00B13BF3">
      <w:pPr>
        <w:pStyle w:val="Titolo1"/>
        <w:rPr>
          <w:b/>
          <w:bCs/>
        </w:rPr>
      </w:pPr>
      <w:r w:rsidRPr="00B13BF3">
        <w:rPr>
          <w:b/>
          <w:bCs/>
        </w:rPr>
        <w:t>Attiva rilancio automatico</w:t>
      </w:r>
    </w:p>
    <w:p w14:paraId="7E36FDA3" w14:textId="2FB4DD4F" w:rsidR="00B13BF3" w:rsidRDefault="00B13BF3" w:rsidP="00B13BF3">
      <w:r w:rsidRPr="00B13BF3">
        <w:rPr>
          <w:b/>
          <w:bCs/>
        </w:rPr>
        <w:t>Portata</w:t>
      </w:r>
      <w:r>
        <w:t>: Aste Online</w:t>
      </w:r>
    </w:p>
    <w:p w14:paraId="1EAD6195" w14:textId="6AA5848D" w:rsidR="00B13BF3" w:rsidRDefault="00B13BF3" w:rsidP="00B13BF3">
      <w:r w:rsidRPr="00B13BF3">
        <w:rPr>
          <w:b/>
          <w:bCs/>
        </w:rPr>
        <w:t>Livello</w:t>
      </w:r>
      <w:r>
        <w:t>:</w:t>
      </w:r>
      <w:r>
        <w:t xml:space="preserve"> Obiettivo utente</w:t>
      </w:r>
    </w:p>
    <w:p w14:paraId="7C856545" w14:textId="69A94534" w:rsidR="00B13BF3" w:rsidRDefault="00B13BF3" w:rsidP="00B13BF3">
      <w:r w:rsidRPr="00B13BF3">
        <w:rPr>
          <w:b/>
          <w:bCs/>
        </w:rPr>
        <w:t xml:space="preserve">Attore </w:t>
      </w:r>
      <w:r>
        <w:rPr>
          <w:b/>
          <w:bCs/>
        </w:rPr>
        <w:t>p</w:t>
      </w:r>
      <w:r w:rsidRPr="00B13BF3">
        <w:rPr>
          <w:b/>
          <w:bCs/>
        </w:rPr>
        <w:t>rimario</w:t>
      </w:r>
      <w:r>
        <w:t>:</w:t>
      </w:r>
      <w:r>
        <w:t xml:space="preserve"> </w:t>
      </w:r>
      <w:r>
        <w:t>Utente registrato</w:t>
      </w:r>
    </w:p>
    <w:p w14:paraId="12301308" w14:textId="7411A340" w:rsidR="00240049" w:rsidRDefault="00B13BF3" w:rsidP="00B13BF3">
      <w:r w:rsidRPr="00B13BF3">
        <w:rPr>
          <w:b/>
          <w:bCs/>
        </w:rPr>
        <w:t xml:space="preserve">Parti </w:t>
      </w:r>
      <w:r>
        <w:rPr>
          <w:b/>
          <w:bCs/>
        </w:rPr>
        <w:t>i</w:t>
      </w:r>
      <w:r w:rsidRPr="00B13BF3">
        <w:rPr>
          <w:b/>
          <w:bCs/>
        </w:rPr>
        <w:t xml:space="preserve">nteressate e </w:t>
      </w:r>
      <w:r>
        <w:rPr>
          <w:b/>
          <w:bCs/>
        </w:rPr>
        <w:t>i</w:t>
      </w:r>
      <w:r w:rsidRPr="00B13BF3">
        <w:rPr>
          <w:b/>
          <w:bCs/>
        </w:rPr>
        <w:t>nteressi</w:t>
      </w:r>
      <w:r>
        <w:t>:</w:t>
      </w:r>
    </w:p>
    <w:p w14:paraId="63B0C95B" w14:textId="4F9938BE" w:rsidR="00240049" w:rsidRDefault="00240049" w:rsidP="00240049">
      <w:pPr>
        <w:pStyle w:val="Paragrafoelenco"/>
        <w:numPr>
          <w:ilvl w:val="0"/>
          <w:numId w:val="2"/>
        </w:numPr>
      </w:pPr>
      <w:r>
        <w:t xml:space="preserve">Utente registrato: vuole </w:t>
      </w:r>
      <w:r w:rsidR="00B96CCA">
        <w:t xml:space="preserve">che il sistema, in seguito all’aggiunta di un’offerta da parte di un </w:t>
      </w:r>
      <w:r>
        <w:t>altro utente</w:t>
      </w:r>
      <w:r w:rsidR="00FC09FF">
        <w:t xml:space="preserve">, </w:t>
      </w:r>
      <w:r w:rsidR="00B96CCA">
        <w:t xml:space="preserve">faccia </w:t>
      </w:r>
      <w:r w:rsidR="00FC09FF">
        <w:t>una nuova offerta a suo nome.</w:t>
      </w:r>
    </w:p>
    <w:p w14:paraId="04AF320E" w14:textId="33DD33CE" w:rsidR="00B13BF3" w:rsidRPr="00B13BF3" w:rsidRDefault="00B13BF3" w:rsidP="00B13BF3">
      <w:pPr>
        <w:rPr>
          <w:u w:val="single"/>
        </w:rPr>
      </w:pPr>
      <w:r w:rsidRPr="00B13BF3">
        <w:rPr>
          <w:b/>
          <w:bCs/>
        </w:rPr>
        <w:t>Pre-condizioni</w:t>
      </w:r>
      <w:r>
        <w:t>: L’utente è autenticato ed iscritto all’asta, l’asta è aperta</w:t>
      </w:r>
      <w:r w:rsidR="00BC364F">
        <w:t>.</w:t>
      </w:r>
    </w:p>
    <w:p w14:paraId="77174EE7" w14:textId="7EE5EE86" w:rsidR="00B13BF3" w:rsidRDefault="00B13BF3" w:rsidP="00B13BF3">
      <w:r w:rsidRPr="00B13BF3">
        <w:rPr>
          <w:b/>
          <w:bCs/>
        </w:rPr>
        <w:t>Garanzia di successo</w:t>
      </w:r>
      <w:r>
        <w:t>:</w:t>
      </w:r>
      <w:r>
        <w:t xml:space="preserve"> </w:t>
      </w:r>
      <w:r w:rsidR="00B96CCA">
        <w:t>Il rilancio automatico viene attivato per l’utente che ne ha fatto richiesta, su una determinata asta e con le impostazioni inserite dall’utente.</w:t>
      </w:r>
    </w:p>
    <w:p w14:paraId="71B49D76" w14:textId="5726DF96" w:rsidR="00B13BF3" w:rsidRDefault="00B13BF3" w:rsidP="00B13BF3">
      <w:r w:rsidRPr="00B13BF3">
        <w:rPr>
          <w:b/>
          <w:bCs/>
        </w:rPr>
        <w:t xml:space="preserve">Scenario </w:t>
      </w:r>
      <w:r>
        <w:rPr>
          <w:b/>
          <w:bCs/>
        </w:rPr>
        <w:t>p</w:t>
      </w:r>
      <w:r w:rsidRPr="00B13BF3">
        <w:rPr>
          <w:b/>
          <w:bCs/>
        </w:rPr>
        <w:t>rincipale</w:t>
      </w:r>
      <w:r w:rsidR="00FC09FF">
        <w:rPr>
          <w:b/>
          <w:bCs/>
        </w:rPr>
        <w:t xml:space="preserve"> di successo</w:t>
      </w:r>
      <w:r>
        <w:t>:</w:t>
      </w:r>
      <w:r>
        <w:t xml:space="preserve"> </w:t>
      </w:r>
    </w:p>
    <w:p w14:paraId="38AE711C" w14:textId="77777777" w:rsidR="00B96CCA" w:rsidRDefault="00B96CCA" w:rsidP="00B96CCA">
      <w:pPr>
        <w:pStyle w:val="Paragrafoelenco"/>
        <w:numPr>
          <w:ilvl w:val="0"/>
          <w:numId w:val="3"/>
        </w:numPr>
      </w:pPr>
      <w:r>
        <w:t>L’utente attiva il rilancio automatico, impostando l’importo ed il numero massimo di rilanci;</w:t>
      </w:r>
    </w:p>
    <w:p w14:paraId="17360CF3" w14:textId="77777777" w:rsidR="00B96CCA" w:rsidRDefault="00B96CCA" w:rsidP="00B96CCA">
      <w:pPr>
        <w:pStyle w:val="Paragrafoelenco"/>
        <w:numPr>
          <w:ilvl w:val="0"/>
          <w:numId w:val="3"/>
        </w:numPr>
      </w:pPr>
      <w:r>
        <w:t>Il sistema, ogni volta che un altro utente effettuerà un’offerta sull’asta per cui è stato attivato il rilancio automatico e fintantoché il numero massimo di rilanci non viene raggiunto, genererà una nuova offerta per conto dell’utente;</w:t>
      </w:r>
    </w:p>
    <w:p w14:paraId="095C657F" w14:textId="1587BA9A" w:rsidR="00B96CCA" w:rsidRDefault="00B96CCA" w:rsidP="00B13BF3">
      <w:pPr>
        <w:pStyle w:val="Paragrafoelenco"/>
        <w:numPr>
          <w:ilvl w:val="0"/>
          <w:numId w:val="3"/>
        </w:numPr>
      </w:pPr>
      <w:r>
        <w:t>Una volta che il numero massimo di rilanci è stato raggiunto, il sistema smetterà di rilanciare automaticamente.</w:t>
      </w:r>
    </w:p>
    <w:p w14:paraId="43019238" w14:textId="7395ECAA" w:rsidR="00B13BF3" w:rsidRDefault="00B13BF3" w:rsidP="00B13BF3">
      <w:r w:rsidRPr="00B13BF3">
        <w:rPr>
          <w:b/>
          <w:bCs/>
        </w:rPr>
        <w:t>Estensioni</w:t>
      </w:r>
      <w:r w:rsidRPr="00B13BF3">
        <w:rPr>
          <w:b/>
          <w:bCs/>
        </w:rPr>
        <w:t xml:space="preserve"> (o flussi alternativi)</w:t>
      </w:r>
      <w:r>
        <w:t>:</w:t>
      </w:r>
    </w:p>
    <w:p w14:paraId="59A5283F" w14:textId="5BFFCEA9" w:rsidR="00BC364F" w:rsidRDefault="00BC364F" w:rsidP="00BC364F">
      <w:pPr>
        <w:pStyle w:val="Paragrafoelenco"/>
        <w:numPr>
          <w:ilvl w:val="0"/>
          <w:numId w:val="4"/>
        </w:numPr>
      </w:pPr>
      <w:r>
        <w:t>L’utente tenta di attivare il rilancio automatico dopo la chiusura dell’asta</w:t>
      </w:r>
      <w:r w:rsidR="00C8182A">
        <w:t>:</w:t>
      </w:r>
    </w:p>
    <w:p w14:paraId="31D084F4" w14:textId="6CEDBFD5" w:rsidR="00BC364F" w:rsidRDefault="00C8182A" w:rsidP="00BC364F">
      <w:pPr>
        <w:pStyle w:val="Paragrafoelenco"/>
        <w:numPr>
          <w:ilvl w:val="0"/>
          <w:numId w:val="7"/>
        </w:numPr>
      </w:pPr>
      <w:r>
        <w:t>Il sistema mostrerà all’utente un messaggio di errore che indica che l’asta è terminata.</w:t>
      </w:r>
    </w:p>
    <w:p w14:paraId="664FB46F" w14:textId="5582852C" w:rsidR="002655D1" w:rsidRDefault="00B13BF3" w:rsidP="00B13BF3">
      <w:r w:rsidRPr="00B13BF3">
        <w:rPr>
          <w:b/>
          <w:bCs/>
        </w:rPr>
        <w:t>Frequenza di ripetizione</w:t>
      </w:r>
      <w:r>
        <w:t>:</w:t>
      </w:r>
      <w:r w:rsidR="00C8182A">
        <w:t xml:space="preserve"> Ogni utente potrebbe attivare il rilancio automatico per ogni asta a cui è iscritto in qualunque momento, quindi quasi ininterrotto e dipendente dal numero di utenti registrat</w:t>
      </w:r>
      <w:r w:rsidR="00B96CCA">
        <w:t>i</w:t>
      </w:r>
      <w:r w:rsidR="00C8182A">
        <w:t xml:space="preserve"> e di aste aperte.</w:t>
      </w:r>
    </w:p>
    <w:sectPr w:rsidR="00265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4ED"/>
    <w:multiLevelType w:val="hybridMultilevel"/>
    <w:tmpl w:val="6FF466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BB8"/>
    <w:multiLevelType w:val="hybridMultilevel"/>
    <w:tmpl w:val="EC6218D0"/>
    <w:lvl w:ilvl="0" w:tplc="FF3E8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144D3"/>
    <w:multiLevelType w:val="hybridMultilevel"/>
    <w:tmpl w:val="7374A504"/>
    <w:lvl w:ilvl="0" w:tplc="840A0D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D011F7"/>
    <w:multiLevelType w:val="hybridMultilevel"/>
    <w:tmpl w:val="9E6E76EE"/>
    <w:lvl w:ilvl="0" w:tplc="E648E3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5772B"/>
    <w:multiLevelType w:val="hybridMultilevel"/>
    <w:tmpl w:val="32C62B36"/>
    <w:lvl w:ilvl="0" w:tplc="AC40A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D19EE"/>
    <w:multiLevelType w:val="hybridMultilevel"/>
    <w:tmpl w:val="BB94D3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B132B"/>
    <w:multiLevelType w:val="hybridMultilevel"/>
    <w:tmpl w:val="C5DC010C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E7"/>
    <w:rsid w:val="00240049"/>
    <w:rsid w:val="002655D1"/>
    <w:rsid w:val="00B13BF3"/>
    <w:rsid w:val="00B96CCA"/>
    <w:rsid w:val="00BC364F"/>
    <w:rsid w:val="00C8182A"/>
    <w:rsid w:val="00C94EE7"/>
    <w:rsid w:val="00D3658C"/>
    <w:rsid w:val="00FC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10D9"/>
  <w15:chartTrackingRefBased/>
  <w15:docId w15:val="{884A1B84-7224-40A1-8403-FA2A2283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3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3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4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Attiva rilancio automatico - Formato dettagliato</dc:title>
  <dc:subject/>
  <dc:creator>Davide Costantini</dc:creator>
  <cp:keywords>Caso d'uso</cp:keywords>
  <dc:description/>
  <cp:lastModifiedBy>Davide Costantini</cp:lastModifiedBy>
  <cp:revision>4</cp:revision>
  <dcterms:created xsi:type="dcterms:W3CDTF">2021-06-09T12:49:00Z</dcterms:created>
  <dcterms:modified xsi:type="dcterms:W3CDTF">2021-06-09T14:34:00Z</dcterms:modified>
</cp:coreProperties>
</file>