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Financial Manager</w:t>
      </w:r>
    </w:p>
    <w:p>
      <w:pPr>
        <w:pStyle w:val="Subtitle"/>
        <w:jc w:val="center"/>
      </w:pPr>
      <w:r>
        <w:t>MODELO DE DADOS / ERD · v1.0</w:t>
      </w:r>
    </w:p>
    <w:p/>
    <w:p>
      <w:pPr>
        <w:jc w:val="center"/>
      </w:pPr>
      <w:r>
        <w:rPr>
          <w:b/>
          <w:color w:val="17365D"/>
          <w:sz w:val="30"/>
        </w:rPr>
        <w:t>Modelo lógico-relacional do MVP</w:t>
      </w:r>
    </w:p>
    <w:p>
      <w:pPr>
        <w:jc w:val="center"/>
      </w:pPr>
      <w:r>
        <w:rPr>
          <w:sz w:val="21"/>
        </w:rPr>
        <w:t>Desktop Local + Cloud  ·  Web Cloud  ·  Mobile Cloud</w:t>
      </w:r>
    </w:p>
    <w:p/>
    <w:p>
      <w:pPr>
        <w:jc w:val="center"/>
      </w:pPr>
      <w:r>
        <w:rPr>
          <w:b/>
          <w:sz w:val="20"/>
        </w:rPr>
        <w:t>Objetivo central</w:t>
      </w:r>
    </w:p>
    <w:p>
      <w:pPr>
        <w:jc w:val="center"/>
      </w:pPr>
      <w:r>
        <w:rPr>
          <w:sz w:val="22"/>
        </w:rPr>
        <w:t>Representar dinheiro, documentos, importações, permissões e sincronização com integridade suficiente para explicar para onde o dinheiro está indo — sem perder a fronteira de privacidade por workspace.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</w:trPr>
        <w:tc>
          <w:tcPr>
            <w:tcW w:type="dxa" w:w="2160"/>
            <w:shd w:fill="DCE6F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7"/>
              </w:rPr>
              <w:t>Item</w:t>
            </w:r>
          </w:p>
        </w:tc>
        <w:tc>
          <w:tcPr>
            <w:tcW w:type="dxa" w:w="7344"/>
            <w:shd w:fill="DCE6F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7"/>
              </w:rPr>
              <w:t>Definição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Status</w:t>
            </w:r>
          </w:p>
        </w:tc>
        <w:tc>
          <w:tcPr>
            <w:tcW w:type="dxa" w:w="73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Baseline para a Arquitetura Técnica do MVP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Fontes</w:t>
            </w:r>
          </w:p>
        </w:tc>
        <w:tc>
          <w:tcPr>
            <w:tcW w:type="dxa" w:w="73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PRD v1.0 + Mapa de Telas e Fluxos v1.0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Escopo</w:t>
            </w:r>
          </w:p>
        </w:tc>
        <w:tc>
          <w:tcPr>
            <w:tcW w:type="dxa" w:w="73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Modelo lógico e regras de integridade; não é migration SQL final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Data</w:t>
            </w:r>
          </w:p>
        </w:tc>
        <w:tc>
          <w:tcPr>
            <w:tcW w:type="dxa" w:w="73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05/10/2026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Próximo artefato</w:t>
            </w:r>
          </w:p>
        </w:tc>
        <w:tc>
          <w:tcPr>
            <w:tcW w:type="dxa" w:w="73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Arquitetura Técnica do MVP</w:t>
            </w:r>
          </w:p>
        </w:tc>
      </w:tr>
    </w:tbl>
    <w:p>
      <w:r>
        <w:br w:type="page"/>
      </w:r>
    </w:p>
    <w:p>
      <w:pPr>
        <w:pStyle w:val="Heading1"/>
      </w:pPr>
      <w:r>
        <w:t>00 · Decisões de modelagem que orientam o ERD</w:t>
      </w:r>
    </w:p>
    <w:p>
      <w:pPr>
        <w:pStyle w:val="ListBullet"/>
      </w:pPr>
      <w:r>
        <w:t>Workspace é a fronteira de dados. Uma conta de usuário pode participar de muitos espaços e não se torna dona automática de todos eles.</w:t>
      </w:r>
    </w:p>
    <w:p>
      <w:pPr>
        <w:pStyle w:val="ListBullet"/>
      </w:pPr>
      <w:r>
        <w:t>Modo local não cria usuário remoto anônimo. O Desktop possui um cofre criptografado e pode funcionar sem identidade cloud.</w:t>
      </w:r>
    </w:p>
    <w:p>
      <w:pPr>
        <w:pStyle w:val="ListBullet"/>
      </w:pPr>
      <w:r>
        <w:t>Movimentação, classificação, documento e pagamento são conceitos separados; conciliação conecta evidências sem duplicar despesas.</w:t>
      </w:r>
    </w:p>
    <w:p>
      <w:pPr>
        <w:pStyle w:val="ListBullet"/>
      </w:pPr>
      <w:r>
        <w:t>Dinheiro final usa representação exata. IEEE float é proibido para saldo, transação, rateio e totais.</w:t>
      </w:r>
    </w:p>
    <w:p>
      <w:pPr>
        <w:pStyle w:val="ListBullet"/>
      </w:pPr>
      <w:r>
        <w:t>Original de documento não é persistido no MVP; ficam dados extraídos, hash/metadados e proveniência mínima.</w:t>
      </w:r>
    </w:p>
    <w:p>
      <w:pPr>
        <w:pStyle w:val="ListBullet"/>
      </w:pPr>
      <w:r>
        <w:t>Histórico, reversão e conflito são parte do modelo, não logs improvisados.</w:t>
      </w:r>
    </w:p>
    <w:p>
      <w:pPr>
        <w:pStyle w:val="ListBullet"/>
      </w:pPr>
      <w:r>
        <w:t>Storage mode, lifecycle, sincronização e aprovação são estados independentes.</w:t>
      </w:r>
    </w:p>
    <w:p>
      <w:pPr>
        <w:pStyle w:val="Heading1"/>
      </w:pPr>
      <w:r>
        <w:t>01 · Mapa de domínios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19731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main_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9731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Figura 1 — Domínios lógicos e dependências principais.</w:t>
      </w:r>
    </w:p>
    <w:p>
      <w:r>
        <w:t>Os domínios compartilham workspace_id como primeira barreira de isolamento. A redundância desse campo em entidades centrais é intencional para autorização, índices e detecção precoce de referências cruzadas indevidas.</w:t>
      </w:r>
    </w:p>
    <w:p>
      <w:pPr>
        <w:pStyle w:val="Heading1"/>
      </w:pPr>
      <w:r>
        <w:t>02 · Convenções de tipos, chaves e tempo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</w:trPr>
        <w:tc>
          <w:tcPr>
            <w:tcW w:type="dxa" w:w="2448"/>
            <w:shd w:fill="DCE6F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6"/>
              </w:rPr>
              <w:t>Convenção</w:t>
            </w:r>
          </w:p>
        </w:tc>
        <w:tc>
          <w:tcPr>
            <w:tcW w:type="dxa" w:w="7056"/>
            <w:shd w:fill="DCE6F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6"/>
              </w:rPr>
              <w:t>Decisão v1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IDs</w:t>
            </w:r>
          </w:p>
        </w:tc>
        <w:tc>
          <w:tcPr>
            <w:tcW w:type="dxa" w:w="70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UUID gerado pela aplicação. Preferir UUID ordenável temporalmente quando a biblioteca adotada for madura. Entidades sincronizáveis não usam autoincremento como identidade global.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Money</w:t>
            </w:r>
          </w:p>
        </w:tc>
        <w:tc>
          <w:tcPr>
            <w:tcW w:type="dxa" w:w="70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INT64 amount_minor + currency_code. BRL usa centavos no MVP. API e domínio não usam float.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Quantidade / preço unitário</w:t>
            </w:r>
          </w:p>
        </w:tc>
        <w:tc>
          <w:tcPr>
            <w:tcW w:type="dxa" w:w="70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DECIMAL_EXACT: representação exata; PostgreSQL pode mapear para NUMERIC e SQLite para representação canônica sem float binário.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Datas financeiras</w:t>
            </w:r>
          </w:p>
        </w:tc>
        <w:tc>
          <w:tcPr>
            <w:tcW w:type="dxa" w:w="70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DATE; não dependem do fuso do servidor.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Instantes técnicos</w:t>
            </w:r>
          </w:p>
        </w:tc>
        <w:tc>
          <w:tcPr>
            <w:tcW w:type="dxa" w:w="70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TIMESTAMPTZ/UTC; fuso só na apresentação.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Identificadores fiscais</w:t>
            </w:r>
          </w:p>
        </w:tc>
        <w:tc>
          <w:tcPr>
            <w:tcW w:type="dxa" w:w="70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TEXT; zeros iniciais e CNPJ alfanumérico permanecem possíveis.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JSON</w:t>
            </w:r>
          </w:p>
        </w:tc>
        <w:tc>
          <w:tcPr>
            <w:tcW w:type="dxa" w:w="70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Somente para estruturas variáveis/versionadas como regra, evidência, snapshot e payload de sync.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Exclusão</w:t>
            </w:r>
          </w:p>
        </w:tc>
        <w:tc>
          <w:tcPr>
            <w:tcW w:type="dxa" w:w="70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Soft-delete/versionamento enquanto existir risco de sync; purga física segue ciclo de vida.</w:t>
            </w:r>
          </w:p>
        </w:tc>
      </w:tr>
    </w:tbl>
    <w:p>
      <w:pPr>
        <w:sectPr>
          <w:headerReference w:type="default" r:id="rId9"/>
          <w:footerReference w:type="default" r:id="rId10"/>
          <w:pgSz w:w="11909" w:h="16834"/>
          <w:pgMar w:top="936" w:right="936" w:bottom="936" w:left="936" w:header="720" w:footer="720" w:gutter="0"/>
          <w:cols w:space="720"/>
          <w:docGrid w:linePitch="360"/>
        </w:sectPr>
      </w:pPr>
    </w:p>
    <w:p>
      <w:pPr>
        <w:pStyle w:val="Heading2"/>
      </w:pPr>
      <w:r>
        <w:t>03 · Identidade, Workspace e acesso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052560" cy="526146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ces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052560" cy="52614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Figura 2 — Modelo de identidade, membros, dispositivos e escopo. O modo local anônimo não cria cloud_user/workspace_member.</w:t>
      </w:r>
    </w:p>
    <w:p>
      <w:pPr>
        <w:sectPr>
          <w:pgSz w:w="16834" w:h="11909" w:orient="landscape"/>
          <w:pgMar w:top="648" w:right="648" w:bottom="648" w:left="648" w:header="720" w:footer="720" w:gutter="0"/>
          <w:cols w:space="720"/>
          <w:docGrid w:linePitch="360"/>
        </w:sectPr>
      </w:pPr>
    </w:p>
    <w:p>
      <w:pPr>
        <w:pStyle w:val="Heading2"/>
      </w:pPr>
      <w:r>
        <w:t>03.1 · Regras de acesso</w:t>
      </w:r>
    </w:p>
    <w:p>
      <w:pPr>
        <w:spacing w:after="20"/>
        <w:ind w:left="259" w:hanging="259"/>
      </w:pPr>
      <w:r>
        <w:rPr>
          <w:b/>
        </w:rPr>
        <w:t xml:space="preserve">1.  </w:t>
      </w:r>
      <w:r>
        <w:t>cloud_user só existe para identidade autenticada. Continuar sem conta não gera usuário remoto sombra.</w:t>
      </w:r>
    </w:p>
    <w:p>
      <w:pPr>
        <w:spacing w:after="20"/>
        <w:ind w:left="259" w:hanging="259"/>
      </w:pPr>
      <w:r>
        <w:rPr>
          <w:b/>
        </w:rPr>
        <w:t xml:space="preserve">2.  </w:t>
      </w:r>
      <w:r>
        <w:t>Workspace cloud ativo possui exatamente um OWNER ativo; transferência de propriedade é operação auditada.</w:t>
      </w:r>
    </w:p>
    <w:p>
      <w:pPr>
        <w:spacing w:after="20"/>
        <w:ind w:left="259" w:hanging="259"/>
      </w:pPr>
      <w:r>
        <w:rPr>
          <w:b/>
        </w:rPr>
        <w:t xml:space="preserve">3.  </w:t>
      </w:r>
      <w:r>
        <w:t>Permissão efetiva combina role, capacidades, account_scope_mode, estado do membro, workspace e dispositivo.</w:t>
      </w:r>
    </w:p>
    <w:p>
      <w:pPr>
        <w:spacing w:after="20"/>
        <w:ind w:left="259" w:hanging="259"/>
      </w:pPr>
      <w:r>
        <w:rPr>
          <w:b/>
        </w:rPr>
        <w:t xml:space="preserve">4.  </w:t>
      </w:r>
      <w:r>
        <w:t>Em account_scope_mode=SELECTED, lista vazia significa nenhuma conta; ALL não depende da tabela de escopo.</w:t>
      </w:r>
    </w:p>
    <w:p>
      <w:pPr>
        <w:spacing w:after="20"/>
        <w:ind w:left="259" w:hanging="259"/>
      </w:pPr>
      <w:r>
        <w:rPr>
          <w:b/>
        </w:rPr>
        <w:t xml:space="preserve">5.  </w:t>
      </w:r>
      <w:r>
        <w:t>workspace_device_access habilita cache/offline, mas nunca eleva permissões do membro.</w:t>
      </w:r>
    </w:p>
    <w:p>
      <w:pPr>
        <w:sectPr>
          <w:pgSz w:w="11909" w:h="16834"/>
          <w:pgMar w:top="936" w:right="936" w:bottom="936" w:left="936" w:header="720" w:footer="720" w:gutter="0"/>
          <w:cols w:space="720"/>
          <w:docGrid w:linePitch="360"/>
        </w:sectPr>
      </w:pPr>
    </w:p>
    <w:p>
      <w:pPr>
        <w:pStyle w:val="Heading2"/>
      </w:pPr>
      <w:r>
        <w:t>04 · Núcleo financeiro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052560" cy="507419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nc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052560" cy="50741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Figura 3 — Contas, saldos, movimentações, rateios, categorias, tags e cartão simplificado.</w:t>
      </w:r>
    </w:p>
    <w:p>
      <w:pPr>
        <w:sectPr>
          <w:pgSz w:w="16834" w:h="11909" w:orient="landscape"/>
          <w:pgMar w:top="648" w:right="648" w:bottom="648" w:left="648" w:header="720" w:footer="720" w:gutter="0"/>
          <w:cols w:space="720"/>
          <w:docGrid w:linePitch="360"/>
        </w:sectPr>
      </w:pPr>
    </w:p>
    <w:p>
      <w:pPr>
        <w:pStyle w:val="Heading2"/>
      </w:pPr>
      <w:r>
        <w:t>04.1 · Unidade de saldo e sinais</w:t>
      </w:r>
    </w:p>
    <w:p>
      <w:r>
        <w:t>financial_transaction é a linha que altera o saldo de uma conta. account_amount_minor representa a variação assinada no saldo exibido: em ativo bancário, despesa tende a ser negativa e receita positiva; em cartão/passivo, compra aumenta a dívida e pode ser positiva, enquanto pagamento a reduz. economic_kind, e não o sinal isolado, determina a leitura de consumo.</w:t>
      </w:r>
    </w:p>
    <w:p>
      <w:r>
        <w:t>Operações compostas usam transaction_group: transferência manual pode criar duas movimentações em uma transação de banco; pagamento de cartão conecta a saída da conta bancária à redução da dívida do cartão. Isso também permite conciliar extratos dos dois lados posteriormente.</w:t>
      </w:r>
    </w:p>
    <w:p>
      <w:pPr>
        <w:pStyle w:val="Heading2"/>
      </w:pPr>
      <w:r>
        <w:t>04.2 · Classificação e rateio</w:t>
      </w:r>
    </w:p>
    <w:p>
      <w:r>
        <w:t>transaction_allocation distribui o valor econômico classificável sem criar dinheiro adicional. Tags são apenas dimensões de busca e nunca entram em soma. Categorias arquivadas continuam referenciáveis pelo histórico.</w:t>
      </w:r>
    </w:p>
    <w:p>
      <w:pPr>
        <w:pStyle w:val="Heading2"/>
      </w:pPr>
      <w:r>
        <w:t>04.3 · Cartão como passivo</w:t>
      </w:r>
    </w:p>
    <w:p>
      <w:r>
        <w:t>CREDIT_CARD é financial_account com balance_nature=LIABILITY. card_statement organiza o período observado e card_statement_entry associa linhas da fatura às movimentações. O pagamento da fatura é uma liquidação/transferência, não uma nova despesa de consumo.</w:t>
      </w:r>
    </w:p>
    <w:p>
      <w:pPr>
        <w:sectPr>
          <w:pgSz w:w="11909" w:h="16834"/>
          <w:pgMar w:top="936" w:right="936" w:bottom="936" w:left="936" w:header="720" w:footer="720" w:gutter="0"/>
          <w:cols w:space="720"/>
          <w:docGrid w:linePitch="360"/>
        </w:sectPr>
      </w:pPr>
    </w:p>
    <w:p>
      <w:pPr>
        <w:pStyle w:val="Heading2"/>
      </w:pPr>
      <w:r>
        <w:t>05 · Importação, deduplicação e reversão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052560" cy="349905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port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052560" cy="34990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Figura 4 — Área de preparação, candidatos a duplicidade, efeitos confirmados e revisões para desfazer com segurança.</w:t>
      </w:r>
    </w:p>
    <w:p>
      <w:pPr>
        <w:sectPr>
          <w:pgSz w:w="16834" w:h="11909" w:orient="landscape"/>
          <w:pgMar w:top="648" w:right="648" w:bottom="648" w:left="648" w:header="720" w:footer="720" w:gutter="0"/>
          <w:cols w:space="720"/>
          <w:docGrid w:linePitch="360"/>
        </w:sectPr>
      </w:pPr>
    </w:p>
    <w:p>
      <w:pPr>
        <w:pStyle w:val="Heading2"/>
      </w:pPr>
      <w:r>
        <w:t>05.1 · Área de preparação</w:t>
      </w:r>
    </w:p>
    <w:p>
      <w:r>
        <w:t>import_item não altera saldos. Ele guarda a interpretação normalizada, erros e a decisão proposta enquanto o usuário revisa o lote. Cancelar ou abandonar o lote antes do commit deixa o workspace inalterado.</w:t>
      </w:r>
    </w:p>
    <w:p>
      <w:pPr>
        <w:pStyle w:val="Heading2"/>
      </w:pPr>
      <w:r>
        <w:t>05.2 · Commit e reversão</w:t>
      </w:r>
    </w:p>
    <w:p>
      <w:r>
        <w:t>Somente o commit de um import_batch gera import_effect. Para UPDATE, o efeito registra a revisão anterior e a posterior. Uma reversão é um novo lote/efeito auditado e verifica se houve alterações posteriores antes de restaurar qualquer estado; edição concorrente nunca é apagada de forma cega.</w:t>
      </w:r>
    </w:p>
    <w:p>
      <w:pPr>
        <w:pStyle w:val="Heading2"/>
      </w:pPr>
      <w:r>
        <w:t>05.3 · Deduplicação e regras</w:t>
      </w:r>
    </w:p>
    <w:p>
      <w:r>
        <w:t>duplicate_candidate registra score e evidências, mas a decisão final fica explícita. import_rule usa uma especificação versionada para permitir texto, conta e identificador de contraparte sem transformar o schema em dezenas de campos opcionais.</w:t>
      </w:r>
    </w:p>
    <w:p>
      <w:pPr>
        <w:sectPr>
          <w:pgSz w:w="11909" w:h="16834"/>
          <w:pgMar w:top="936" w:right="936" w:bottom="936" w:left="936" w:header="720" w:footer="720" w:gutter="0"/>
          <w:cols w:space="720"/>
          <w:docGrid w:linePitch="360"/>
        </w:sectPr>
      </w:pPr>
    </w:p>
    <w:p>
      <w:pPr>
        <w:pStyle w:val="Heading2"/>
      </w:pPr>
      <w:r>
        <w:t>06 · Documentos, itens e conciliação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052560" cy="339863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ument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052560" cy="3398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Figura 5 — Dados extraídos e itens persistem; o arquivo original é temporário. Conciliação documento &lt;-&gt; movimentação é N:N com valor.</w:t>
      </w:r>
    </w:p>
    <w:p>
      <w:pPr>
        <w:sectPr>
          <w:pgSz w:w="16834" w:h="11909" w:orient="landscape"/>
          <w:pgMar w:top="648" w:right="648" w:bottom="648" w:left="648" w:header="720" w:footer="720" w:gutter="0"/>
          <w:cols w:space="720"/>
          <w:docGrid w:linePitch="360"/>
        </w:sectPr>
      </w:pPr>
    </w:p>
    <w:p>
      <w:pPr>
        <w:pStyle w:val="Heading2"/>
      </w:pPr>
      <w:r>
        <w:t>06.1 · Extração sem anexar o original</w:t>
      </w:r>
    </w:p>
    <w:p>
      <w:r>
        <w:t>financial_document é o estado confirmado. Cada tentativa de leitura cria document_extraction_run, permitindo versionar parser, hash e fonte selecionada. field_provenance registra de onde vieram campos relevantes sem transformar logs ou metadados em cópia do arquivo original.</w:t>
      </w:r>
    </w:p>
    <w:p>
      <w:pPr>
        <w:pStyle w:val="Heading2"/>
      </w:pPr>
      <w:r>
        <w:t>06.2 · Itens pesquisáveis</w:t>
      </w:r>
    </w:p>
    <w:p>
      <w:r>
        <w:t>document_item mantém descrição, quantidade, preço e valor líquido suficientes para buscas como “energético”. Classificação do item é independente da classificação da movimentação, mas deve reconciliar o total quando o usuário confirma o rateio.</w:t>
      </w:r>
    </w:p>
    <w:p>
      <w:pPr>
        <w:pStyle w:val="Heading2"/>
      </w:pPr>
      <w:r>
        <w:t>06.3 · Conciliação N:N</w:t>
      </w:r>
    </w:p>
    <w:p>
      <w:r>
        <w:t>document_transaction_allocation permite 1 documento para N pagamentos e N documentos para 1 pagamento, com valor alocado e estado PROPOSED/CONFIRMED/REJECTED. Sugestões não modificam saldo antes da confirmação.</w:t>
      </w:r>
    </w:p>
    <w:p>
      <w:pPr>
        <w:sectPr>
          <w:pgSz w:w="11909" w:h="16834"/>
          <w:pgMar w:top="936" w:right="936" w:bottom="936" w:left="936" w:header="720" w:footer="720" w:gutter="0"/>
          <w:cols w:space="720"/>
          <w:docGrid w:linePitch="360"/>
        </w:sectPr>
      </w:pPr>
    </w:p>
    <w:p>
      <w:pPr>
        <w:pStyle w:val="Heading2"/>
      </w:pPr>
      <w:r>
        <w:t>07 · Histórico, sincronização, conflitos e ciclo de vida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052560" cy="513098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nc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052560" cy="51309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Figura 6 — Revisões funcionais, feed de mudanças, tombstones, conflitos e migrações por geração.</w:t>
      </w:r>
    </w:p>
    <w:p>
      <w:pPr>
        <w:sectPr>
          <w:pgSz w:w="16834" w:h="11909" w:orient="landscape"/>
          <w:pgMar w:top="648" w:right="648" w:bottom="648" w:left="648" w:header="720" w:footer="720" w:gutter="0"/>
          <w:cols w:space="720"/>
          <w:docGrid w:linePitch="360"/>
        </w:sectPr>
      </w:pPr>
    </w:p>
    <w:p>
      <w:r>
        <w:t>transaction_revision contém o histórico funcional necessário para comparação e reversão. audit_event registra quem fez o quê, sem replicar conteúdo financeiro completo. sync_change é o feed confirmado do servidor. resource_tombstone impede ressurreição de registros. Migrações alteram a geração de sincronização e são distintas do ciclo de arquivamento/exclusão.</w:t>
      </w:r>
    </w:p>
    <w:p>
      <w:pPr>
        <w:pStyle w:val="Heading1"/>
      </w:pPr>
      <w:r>
        <w:t>08 · Catálogo de entidades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cantSplit/>
        </w:trPr>
        <w:tc>
          <w:tcPr>
            <w:tcW w:type="dxa" w:w="2448"/>
            <w:shd w:fill="DCE6F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3"/>
              </w:rPr>
              <w:t>Entidade</w:t>
            </w:r>
          </w:p>
        </w:tc>
        <w:tc>
          <w:tcPr>
            <w:tcW w:type="dxa" w:w="1512"/>
            <w:shd w:fill="DCE6F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3"/>
              </w:rPr>
              <w:t>Persistência</w:t>
            </w:r>
          </w:p>
        </w:tc>
        <w:tc>
          <w:tcPr>
            <w:tcW w:type="dxa" w:w="936"/>
            <w:shd w:fill="DCE6F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3"/>
              </w:rPr>
              <w:t>Prior.</w:t>
            </w:r>
          </w:p>
        </w:tc>
        <w:tc>
          <w:tcPr>
            <w:tcW w:type="dxa" w:w="4464"/>
            <w:shd w:fill="DCE6F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3"/>
              </w:rPr>
              <w:t>Responsabilidade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cloud_user</w:t>
            </w:r>
          </w:p>
        </w:tc>
        <w:tc>
          <w:tcPr>
            <w:tcW w:type="dxa" w:w="15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Cloud</w:t>
            </w:r>
          </w:p>
        </w:tc>
        <w:tc>
          <w:tcPr>
            <w:tcW w:type="dxa" w:w="9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P0</w:t>
            </w:r>
          </w:p>
        </w:tc>
        <w:tc>
          <w:tcPr>
            <w:tcW w:type="dxa" w:w="44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Identidade autenticada do usuário; não existe para o modo local anônimo.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auth_identity</w:t>
            </w:r>
          </w:p>
        </w:tc>
        <w:tc>
          <w:tcPr>
            <w:tcW w:type="dxa" w:w="15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Cloud</w:t>
            </w:r>
          </w:p>
        </w:tc>
        <w:tc>
          <w:tcPr>
            <w:tcW w:type="dxa" w:w="9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P0</w:t>
            </w:r>
          </w:p>
        </w:tc>
        <w:tc>
          <w:tcPr>
            <w:tcW w:type="dxa" w:w="44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Vínculo de autenticação por e-mail, Google ou Apple.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workspace</w:t>
            </w:r>
          </w:p>
        </w:tc>
        <w:tc>
          <w:tcPr>
            <w:tcW w:type="dxa" w:w="15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Local + Cloud</w:t>
            </w:r>
          </w:p>
        </w:tc>
        <w:tc>
          <w:tcPr>
            <w:tcW w:type="dxa" w:w="9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P0</w:t>
            </w:r>
          </w:p>
        </w:tc>
        <w:tc>
          <w:tcPr>
            <w:tcW w:type="dxa" w:w="44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Fronteira principal dos dados, configuração e futura cobrança.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workspace_member</w:t>
            </w:r>
          </w:p>
        </w:tc>
        <w:tc>
          <w:tcPr>
            <w:tcW w:type="dxa" w:w="15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Cloud</w:t>
            </w:r>
          </w:p>
        </w:tc>
        <w:tc>
          <w:tcPr>
            <w:tcW w:type="dxa" w:w="9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P0</w:t>
            </w:r>
          </w:p>
        </w:tc>
        <w:tc>
          <w:tcPr>
            <w:tcW w:type="dxa" w:w="44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Participação de um usuário em um workspace e seu papel base.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member_capability</w:t>
            </w:r>
          </w:p>
        </w:tc>
        <w:tc>
          <w:tcPr>
            <w:tcW w:type="dxa" w:w="15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Cloud</w:t>
            </w:r>
          </w:p>
        </w:tc>
        <w:tc>
          <w:tcPr>
            <w:tcW w:type="dxa" w:w="9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P0</w:t>
            </w:r>
          </w:p>
        </w:tc>
        <w:tc>
          <w:tcPr>
            <w:tcW w:type="dxa" w:w="44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Concessão/negação explícita de capacidades especiais, como exportação.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member_account_scope</w:t>
            </w:r>
          </w:p>
        </w:tc>
        <w:tc>
          <w:tcPr>
            <w:tcW w:type="dxa" w:w="15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Cloud</w:t>
            </w:r>
          </w:p>
        </w:tc>
        <w:tc>
          <w:tcPr>
            <w:tcW w:type="dxa" w:w="9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P0</w:t>
            </w:r>
          </w:p>
        </w:tc>
        <w:tc>
          <w:tcPr>
            <w:tcW w:type="dxa" w:w="44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Lista de contas permitidas quando o membro não possui escopo ALL.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workspace_invitation</w:t>
            </w:r>
          </w:p>
        </w:tc>
        <w:tc>
          <w:tcPr>
            <w:tcW w:type="dxa" w:w="15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Cloud</w:t>
            </w:r>
          </w:p>
        </w:tc>
        <w:tc>
          <w:tcPr>
            <w:tcW w:type="dxa" w:w="9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P0</w:t>
            </w:r>
          </w:p>
        </w:tc>
        <w:tc>
          <w:tcPr>
            <w:tcW w:type="dxa" w:w="44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Convite com papel, escopo, expiração e estado.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device</w:t>
            </w:r>
          </w:p>
        </w:tc>
        <w:tc>
          <w:tcPr>
            <w:tcW w:type="dxa" w:w="15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Cloud</w:t>
            </w:r>
          </w:p>
        </w:tc>
        <w:tc>
          <w:tcPr>
            <w:tcW w:type="dxa" w:w="9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P0</w:t>
            </w:r>
          </w:p>
        </w:tc>
        <w:tc>
          <w:tcPr>
            <w:tcW w:type="dxa" w:w="44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Dispositivo autenticado conhecido; não representa o cofre local anônimo.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workspace_device_access</w:t>
            </w:r>
          </w:p>
        </w:tc>
        <w:tc>
          <w:tcPr>
            <w:tcW w:type="dxa" w:w="15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Cloud + cache cliente</w:t>
            </w:r>
          </w:p>
        </w:tc>
        <w:tc>
          <w:tcPr>
            <w:tcW w:type="dxa" w:w="9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P0</w:t>
            </w:r>
          </w:p>
        </w:tc>
        <w:tc>
          <w:tcPr>
            <w:tcW w:type="dxa" w:w="44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Autorização offline, cursor de sync e expiração por workspace/dispositivo.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support_access_grant</w:t>
            </w:r>
          </w:p>
        </w:tc>
        <w:tc>
          <w:tcPr>
            <w:tcW w:type="dxa" w:w="15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Cloud</w:t>
            </w:r>
          </w:p>
        </w:tc>
        <w:tc>
          <w:tcPr>
            <w:tcW w:type="dxa" w:w="9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P0</w:t>
            </w:r>
          </w:p>
        </w:tc>
        <w:tc>
          <w:tcPr>
            <w:tcW w:type="dxa" w:w="44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Acesso temporário de suporte concedido pelo proprietário.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external_processing_authorization</w:t>
            </w:r>
          </w:p>
        </w:tc>
        <w:tc>
          <w:tcPr>
            <w:tcW w:type="dxa" w:w="15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Cloud</w:t>
            </w:r>
          </w:p>
        </w:tc>
        <w:tc>
          <w:tcPr>
            <w:tcW w:type="dxa" w:w="9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Evolução</w:t>
            </w:r>
          </w:p>
        </w:tc>
        <w:tc>
          <w:tcPr>
            <w:tcW w:type="dxa" w:w="44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Autorização de produto para IA/OCR externo, separada da simples ida para nuvem.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workspace_lifecycle</w:t>
            </w:r>
          </w:p>
        </w:tc>
        <w:tc>
          <w:tcPr>
            <w:tcW w:type="dxa" w:w="15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Cloud</w:t>
            </w:r>
          </w:p>
        </w:tc>
        <w:tc>
          <w:tcPr>
            <w:tcW w:type="dxa" w:w="9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P0</w:t>
            </w:r>
          </w:p>
        </w:tc>
        <w:tc>
          <w:tcPr>
            <w:tcW w:type="dxa" w:w="44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Arquivamento, exclusão programada e conclusão de purga.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workspace_migration</w:t>
            </w:r>
          </w:p>
        </w:tc>
        <w:tc>
          <w:tcPr>
            <w:tcW w:type="dxa" w:w="15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Local + Cloud</w:t>
            </w:r>
          </w:p>
        </w:tc>
        <w:tc>
          <w:tcPr>
            <w:tcW w:type="dxa" w:w="9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P0</w:t>
            </w:r>
          </w:p>
        </w:tc>
        <w:tc>
          <w:tcPr>
            <w:tcW w:type="dxa" w:w="44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Controle transacional de Local→Cloud e Cloud→Local.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financial_account</w:t>
            </w:r>
          </w:p>
        </w:tc>
        <w:tc>
          <w:tcPr>
            <w:tcW w:type="dxa" w:w="15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Local + Cloud</w:t>
            </w:r>
          </w:p>
        </w:tc>
        <w:tc>
          <w:tcPr>
            <w:tcW w:type="dxa" w:w="9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P0</w:t>
            </w:r>
          </w:p>
        </w:tc>
        <w:tc>
          <w:tcPr>
            <w:tcW w:type="dxa" w:w="44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Conta corrente, poupança, digital, dinheiro, cartão ou conta patrimonial simples.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balance_reference</w:t>
            </w:r>
          </w:p>
        </w:tc>
        <w:tc>
          <w:tcPr>
            <w:tcW w:type="dxa" w:w="15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Local + Cloud</w:t>
            </w:r>
          </w:p>
        </w:tc>
        <w:tc>
          <w:tcPr>
            <w:tcW w:type="dxa" w:w="9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P0</w:t>
            </w:r>
          </w:p>
        </w:tc>
        <w:tc>
          <w:tcPr>
            <w:tcW w:type="dxa" w:w="44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Saldo inicial ou referência de conferência com data e posição no dia.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financial_transaction</w:t>
            </w:r>
          </w:p>
        </w:tc>
        <w:tc>
          <w:tcPr>
            <w:tcW w:type="dxa" w:w="15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Local + Cloud</w:t>
            </w:r>
          </w:p>
        </w:tc>
        <w:tc>
          <w:tcPr>
            <w:tcW w:type="dxa" w:w="9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P0</w:t>
            </w:r>
          </w:p>
        </w:tc>
        <w:tc>
          <w:tcPr>
            <w:tcW w:type="dxa" w:w="44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Movimentação de uma conta; unidade central de saldo e histórico.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transaction_group</w:t>
            </w:r>
          </w:p>
        </w:tc>
        <w:tc>
          <w:tcPr>
            <w:tcW w:type="dxa" w:w="15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Local + Cloud</w:t>
            </w:r>
          </w:p>
        </w:tc>
        <w:tc>
          <w:tcPr>
            <w:tcW w:type="dxa" w:w="9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P0</w:t>
            </w:r>
          </w:p>
        </w:tc>
        <w:tc>
          <w:tcPr>
            <w:tcW w:type="dxa" w:w="44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Agrupa movimentações que formam uma operação composta, como transferência ou pagamento de cartão.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transaction_allocation</w:t>
            </w:r>
          </w:p>
        </w:tc>
        <w:tc>
          <w:tcPr>
            <w:tcW w:type="dxa" w:w="15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Local + Cloud</w:t>
            </w:r>
          </w:p>
        </w:tc>
        <w:tc>
          <w:tcPr>
            <w:tcW w:type="dxa" w:w="9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P0</w:t>
            </w:r>
          </w:p>
        </w:tc>
        <w:tc>
          <w:tcPr>
            <w:tcW w:type="dxa" w:w="44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Rateio/classificação monetária de uma movimentação.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category</w:t>
            </w:r>
          </w:p>
        </w:tc>
        <w:tc>
          <w:tcPr>
            <w:tcW w:type="dxa" w:w="15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Local + Cloud</w:t>
            </w:r>
          </w:p>
        </w:tc>
        <w:tc>
          <w:tcPr>
            <w:tcW w:type="dxa" w:w="9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P0</w:t>
            </w:r>
          </w:p>
        </w:tc>
        <w:tc>
          <w:tcPr>
            <w:tcW w:type="dxa" w:w="44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Categoria configurável por workspace.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subcategory</w:t>
            </w:r>
          </w:p>
        </w:tc>
        <w:tc>
          <w:tcPr>
            <w:tcW w:type="dxa" w:w="15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Local + Cloud</w:t>
            </w:r>
          </w:p>
        </w:tc>
        <w:tc>
          <w:tcPr>
            <w:tcW w:type="dxa" w:w="9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P0</w:t>
            </w:r>
          </w:p>
        </w:tc>
        <w:tc>
          <w:tcPr>
            <w:tcW w:type="dxa" w:w="44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Subcategoria definida pelo usuário dentro de uma categoria.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tag</w:t>
            </w:r>
          </w:p>
        </w:tc>
        <w:tc>
          <w:tcPr>
            <w:tcW w:type="dxa" w:w="15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Local + Cloud</w:t>
            </w:r>
          </w:p>
        </w:tc>
        <w:tc>
          <w:tcPr>
            <w:tcW w:type="dxa" w:w="9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P0</w:t>
            </w:r>
          </w:p>
        </w:tc>
        <w:tc>
          <w:tcPr>
            <w:tcW w:type="dxa" w:w="44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Marcador livre do usuário.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transaction_tag</w:t>
            </w:r>
          </w:p>
        </w:tc>
        <w:tc>
          <w:tcPr>
            <w:tcW w:type="dxa" w:w="15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Local + Cloud</w:t>
            </w:r>
          </w:p>
        </w:tc>
        <w:tc>
          <w:tcPr>
            <w:tcW w:type="dxa" w:w="9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P0</w:t>
            </w:r>
          </w:p>
        </w:tc>
        <w:tc>
          <w:tcPr>
            <w:tcW w:type="dxa" w:w="44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Relação N:N entre movimentações e tags.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counterparty</w:t>
            </w:r>
          </w:p>
        </w:tc>
        <w:tc>
          <w:tcPr>
            <w:tcW w:type="dxa" w:w="15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Local + Cloud</w:t>
            </w:r>
          </w:p>
        </w:tc>
        <w:tc>
          <w:tcPr>
            <w:tcW w:type="dxa" w:w="9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P0</w:t>
            </w:r>
          </w:p>
        </w:tc>
        <w:tc>
          <w:tcPr>
            <w:tcW w:type="dxa" w:w="44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Pessoa/organização leve associável a movimentos e documentos.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card_statement</w:t>
            </w:r>
          </w:p>
        </w:tc>
        <w:tc>
          <w:tcPr>
            <w:tcW w:type="dxa" w:w="15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Local + Cloud</w:t>
            </w:r>
          </w:p>
        </w:tc>
        <w:tc>
          <w:tcPr>
            <w:tcW w:type="dxa" w:w="9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P0</w:t>
            </w:r>
          </w:p>
        </w:tc>
        <w:tc>
          <w:tcPr>
            <w:tcW w:type="dxa" w:w="44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Período/fatura observada de um cartão.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card_statement_entry</w:t>
            </w:r>
          </w:p>
        </w:tc>
        <w:tc>
          <w:tcPr>
            <w:tcW w:type="dxa" w:w="15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Local + Cloud</w:t>
            </w:r>
          </w:p>
        </w:tc>
        <w:tc>
          <w:tcPr>
            <w:tcW w:type="dxa" w:w="9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P0</w:t>
            </w:r>
          </w:p>
        </w:tc>
        <w:tc>
          <w:tcPr>
            <w:tcW w:type="dxa" w:w="44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Associa itens/pagamentos observados na fatura a movimentações.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scheduled_commitment</w:t>
            </w:r>
          </w:p>
        </w:tc>
        <w:tc>
          <w:tcPr>
            <w:tcW w:type="dxa" w:w="15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Local + Cloud</w:t>
            </w:r>
          </w:p>
        </w:tc>
        <w:tc>
          <w:tcPr>
            <w:tcW w:type="dxa" w:w="9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P1</w:t>
            </w:r>
          </w:p>
        </w:tc>
        <w:tc>
          <w:tcPr>
            <w:tcW w:type="dxa" w:w="44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Compromisso futuro simples, sem alterar saldo realizado.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import_batch</w:t>
            </w:r>
          </w:p>
        </w:tc>
        <w:tc>
          <w:tcPr>
            <w:tcW w:type="dxa" w:w="15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Local + Cloud</w:t>
            </w:r>
          </w:p>
        </w:tc>
        <w:tc>
          <w:tcPr>
            <w:tcW w:type="dxa" w:w="9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P0</w:t>
            </w:r>
          </w:p>
        </w:tc>
        <w:tc>
          <w:tcPr>
            <w:tcW w:type="dxa" w:w="44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Unidade reversível de importação ou reversão.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import_source</w:t>
            </w:r>
          </w:p>
        </w:tc>
        <w:tc>
          <w:tcPr>
            <w:tcW w:type="dxa" w:w="15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Local + Cloud</w:t>
            </w:r>
          </w:p>
        </w:tc>
        <w:tc>
          <w:tcPr>
            <w:tcW w:type="dxa" w:w="9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P0</w:t>
            </w:r>
          </w:p>
        </w:tc>
        <w:tc>
          <w:tcPr>
            <w:tcW w:type="dxa" w:w="44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Metadados do arquivo e do parser, sem guardar o arquivo original.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import_item</w:t>
            </w:r>
          </w:p>
        </w:tc>
        <w:tc>
          <w:tcPr>
            <w:tcW w:type="dxa" w:w="15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Local + Cloud</w:t>
            </w:r>
          </w:p>
        </w:tc>
        <w:tc>
          <w:tcPr>
            <w:tcW w:type="dxa" w:w="9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P0</w:t>
            </w:r>
          </w:p>
        </w:tc>
        <w:tc>
          <w:tcPr>
            <w:tcW w:type="dxa" w:w="44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Linha normalizada ainda revisável ou já processada de um lote.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duplicate_candidate</w:t>
            </w:r>
          </w:p>
        </w:tc>
        <w:tc>
          <w:tcPr>
            <w:tcW w:type="dxa" w:w="15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Local + Cloud</w:t>
            </w:r>
          </w:p>
        </w:tc>
        <w:tc>
          <w:tcPr>
            <w:tcW w:type="dxa" w:w="9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P0</w:t>
            </w:r>
          </w:p>
        </w:tc>
        <w:tc>
          <w:tcPr>
            <w:tcW w:type="dxa" w:w="44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Possível repetição encontrada na revisão, com evidências e decisão.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import_effect</w:t>
            </w:r>
          </w:p>
        </w:tc>
        <w:tc>
          <w:tcPr>
            <w:tcW w:type="dxa" w:w="15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Local + Cloud</w:t>
            </w:r>
          </w:p>
        </w:tc>
        <w:tc>
          <w:tcPr>
            <w:tcW w:type="dxa" w:w="9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P0</w:t>
            </w:r>
          </w:p>
        </w:tc>
        <w:tc>
          <w:tcPr>
            <w:tcW w:type="dxa" w:w="44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Efeito confirmado do lote sobre dados persistidos e revisões.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import_rule</w:t>
            </w:r>
          </w:p>
        </w:tc>
        <w:tc>
          <w:tcPr>
            <w:tcW w:type="dxa" w:w="15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Local + Cloud</w:t>
            </w:r>
          </w:p>
        </w:tc>
        <w:tc>
          <w:tcPr>
            <w:tcW w:type="dxa" w:w="9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P0</w:t>
            </w:r>
          </w:p>
        </w:tc>
        <w:tc>
          <w:tcPr>
            <w:tcW w:type="dxa" w:w="44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Regra versionada de renomeação/categorização para futuras importações.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financial_document</w:t>
            </w:r>
          </w:p>
        </w:tc>
        <w:tc>
          <w:tcPr>
            <w:tcW w:type="dxa" w:w="15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Local + Cloud</w:t>
            </w:r>
          </w:p>
        </w:tc>
        <w:tc>
          <w:tcPr>
            <w:tcW w:type="dxa" w:w="9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P0</w:t>
            </w:r>
          </w:p>
        </w:tc>
        <w:tc>
          <w:tcPr>
            <w:tcW w:type="dxa" w:w="44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Documento fiscal/comprovante extraído, sem o binário original no MVP.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document_extraction_run</w:t>
            </w:r>
          </w:p>
        </w:tc>
        <w:tc>
          <w:tcPr>
            <w:tcW w:type="dxa" w:w="15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Local + Cloud</w:t>
            </w:r>
          </w:p>
        </w:tc>
        <w:tc>
          <w:tcPr>
            <w:tcW w:type="dxa" w:w="9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P0</w:t>
            </w:r>
          </w:p>
        </w:tc>
        <w:tc>
          <w:tcPr>
            <w:tcW w:type="dxa" w:w="44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Execução de um leitor e metadados da fonte selecionada.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field_provenance</w:t>
            </w:r>
          </w:p>
        </w:tc>
        <w:tc>
          <w:tcPr>
            <w:tcW w:type="dxa" w:w="15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Local + Cloud</w:t>
            </w:r>
          </w:p>
        </w:tc>
        <w:tc>
          <w:tcPr>
            <w:tcW w:type="dxa" w:w="9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P0</w:t>
            </w:r>
          </w:p>
        </w:tc>
        <w:tc>
          <w:tcPr>
            <w:tcW w:type="dxa" w:w="44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Proveniência de campos relevantes da extração.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document_item</w:t>
            </w:r>
          </w:p>
        </w:tc>
        <w:tc>
          <w:tcPr>
            <w:tcW w:type="dxa" w:w="15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Local + Cloud</w:t>
            </w:r>
          </w:p>
        </w:tc>
        <w:tc>
          <w:tcPr>
            <w:tcW w:type="dxa" w:w="9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P0</w:t>
            </w:r>
          </w:p>
        </w:tc>
        <w:tc>
          <w:tcPr>
            <w:tcW w:type="dxa" w:w="44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Item detalhado de nota/documento.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document_item_allocation</w:t>
            </w:r>
          </w:p>
        </w:tc>
        <w:tc>
          <w:tcPr>
            <w:tcW w:type="dxa" w:w="15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Local + Cloud</w:t>
            </w:r>
          </w:p>
        </w:tc>
        <w:tc>
          <w:tcPr>
            <w:tcW w:type="dxa" w:w="9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P0</w:t>
            </w:r>
          </w:p>
        </w:tc>
        <w:tc>
          <w:tcPr>
            <w:tcW w:type="dxa" w:w="44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Classificação/rateio opcional de um item.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document_transaction_allocation</w:t>
            </w:r>
          </w:p>
        </w:tc>
        <w:tc>
          <w:tcPr>
            <w:tcW w:type="dxa" w:w="15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Local + Cloud</w:t>
            </w:r>
          </w:p>
        </w:tc>
        <w:tc>
          <w:tcPr>
            <w:tcW w:type="dxa" w:w="9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P0</w:t>
            </w:r>
          </w:p>
        </w:tc>
        <w:tc>
          <w:tcPr>
            <w:tcW w:type="dxa" w:w="44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Conciliação N:N entre documentos e movimentações, com valor alocado.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transaction_relation</w:t>
            </w:r>
          </w:p>
        </w:tc>
        <w:tc>
          <w:tcPr>
            <w:tcW w:type="dxa" w:w="15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Local + Cloud</w:t>
            </w:r>
          </w:p>
        </w:tc>
        <w:tc>
          <w:tcPr>
            <w:tcW w:type="dxa" w:w="9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P0</w:t>
            </w:r>
          </w:p>
        </w:tc>
        <w:tc>
          <w:tcPr>
            <w:tcW w:type="dxa" w:w="44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Vínculo semântico entre movimentações, como estorno, duplicidade ou substituição.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transaction_revision</w:t>
            </w:r>
          </w:p>
        </w:tc>
        <w:tc>
          <w:tcPr>
            <w:tcW w:type="dxa" w:w="15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Local + Cloud</w:t>
            </w:r>
          </w:p>
        </w:tc>
        <w:tc>
          <w:tcPr>
            <w:tcW w:type="dxa" w:w="9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P0</w:t>
            </w:r>
          </w:p>
        </w:tc>
        <w:tc>
          <w:tcPr>
            <w:tcW w:type="dxa" w:w="44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Snapshot imutável por versão usado em histórico, conflito e reversão.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audit_event</w:t>
            </w:r>
          </w:p>
        </w:tc>
        <w:tc>
          <w:tcPr>
            <w:tcW w:type="dxa" w:w="15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Local + Cloud</w:t>
            </w:r>
          </w:p>
        </w:tc>
        <w:tc>
          <w:tcPr>
            <w:tcW w:type="dxa" w:w="9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P0</w:t>
            </w:r>
          </w:p>
        </w:tc>
        <w:tc>
          <w:tcPr>
            <w:tcW w:type="dxa" w:w="44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Trilha de ações; cloud protegida, local mantida no próprio cofre.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sync_change</w:t>
            </w:r>
          </w:p>
        </w:tc>
        <w:tc>
          <w:tcPr>
            <w:tcW w:type="dxa" w:w="15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Cloud</w:t>
            </w:r>
          </w:p>
        </w:tc>
        <w:tc>
          <w:tcPr>
            <w:tcW w:type="dxa" w:w="9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P0</w:t>
            </w:r>
          </w:p>
        </w:tc>
        <w:tc>
          <w:tcPr>
            <w:tcW w:type="dxa" w:w="44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Feed ordenado de alterações confirmado pelo servidor.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sync_conflict</w:t>
            </w:r>
          </w:p>
        </w:tc>
        <w:tc>
          <w:tcPr>
            <w:tcW w:type="dxa" w:w="15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Cloud + cliente</w:t>
            </w:r>
          </w:p>
        </w:tc>
        <w:tc>
          <w:tcPr>
            <w:tcW w:type="dxa" w:w="9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P0</w:t>
            </w:r>
          </w:p>
        </w:tc>
        <w:tc>
          <w:tcPr>
            <w:tcW w:type="dxa" w:w="44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Conflito explícito entre versão-base, proposta local e versão remota.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resource_tombstone</w:t>
            </w:r>
          </w:p>
        </w:tc>
        <w:tc>
          <w:tcPr>
            <w:tcW w:type="dxa" w:w="15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Cloud</w:t>
            </w:r>
          </w:p>
        </w:tc>
        <w:tc>
          <w:tcPr>
            <w:tcW w:type="dxa" w:w="9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P0</w:t>
            </w:r>
          </w:p>
        </w:tc>
        <w:tc>
          <w:tcPr>
            <w:tcW w:type="dxa" w:w="44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Marcador versionado de exclusão para evitar ressurreição por clientes antigos.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local_vault_metadata</w:t>
            </w:r>
          </w:p>
        </w:tc>
        <w:tc>
          <w:tcPr>
            <w:tcW w:type="dxa" w:w="15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Desktop local</w:t>
            </w:r>
          </w:p>
        </w:tc>
        <w:tc>
          <w:tcPr>
            <w:tcW w:type="dxa" w:w="9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P0 técnico</w:t>
            </w:r>
          </w:p>
        </w:tc>
        <w:tc>
          <w:tcPr>
            <w:tcW w:type="dxa" w:w="44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Metadados do cofre criptografado; sem usuário remoto anônimo.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workspace_replica_meta</w:t>
            </w:r>
          </w:p>
        </w:tc>
        <w:tc>
          <w:tcPr>
            <w:tcW w:type="dxa" w:w="15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Desktop/Mobile</w:t>
            </w:r>
          </w:p>
        </w:tc>
        <w:tc>
          <w:tcPr>
            <w:tcW w:type="dxa" w:w="9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P0 técnico</w:t>
            </w:r>
          </w:p>
        </w:tc>
        <w:tc>
          <w:tcPr>
            <w:tcW w:type="dxa" w:w="44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Distingue autoridade local de réplica cloud e armazena geração/cursor.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sync_operation_queue</w:t>
            </w:r>
          </w:p>
        </w:tc>
        <w:tc>
          <w:tcPr>
            <w:tcW w:type="dxa" w:w="15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Desktop/Mobile</w:t>
            </w:r>
          </w:p>
        </w:tc>
        <w:tc>
          <w:tcPr>
            <w:tcW w:type="dxa" w:w="9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P0 técnico</w:t>
            </w:r>
          </w:p>
        </w:tc>
        <w:tc>
          <w:tcPr>
            <w:tcW w:type="dxa" w:w="44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Fila persistente idempotente de operações offline cloud.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backup_manifest</w:t>
            </w:r>
          </w:p>
        </w:tc>
        <w:tc>
          <w:tcPr>
            <w:tcW w:type="dxa" w:w="15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Arquivo de backup</w:t>
            </w:r>
          </w:p>
        </w:tc>
        <w:tc>
          <w:tcPr>
            <w:tcW w:type="dxa" w:w="9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P0 técnico</w:t>
            </w:r>
          </w:p>
        </w:tc>
        <w:tc>
          <w:tcPr>
            <w:tcW w:type="dxa" w:w="44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Manifesto versionado e autenticado dentro do pacote de backup; não é tabela operacional.</w:t>
            </w:r>
          </w:p>
        </w:tc>
      </w:tr>
    </w:tbl>
    <w:p>
      <w:pPr>
        <w:pStyle w:val="Heading1"/>
      </w:pPr>
      <w:r>
        <w:t>09 · Dicionário de dados — entidades centrais</w:t>
      </w:r>
    </w:p>
    <w:p>
      <w:r>
        <w:t>Tipos são lógicos. O esquema físico PostgreSQL/SQLite pode variar, mas precisa preservar a mesma semântica e as invariantes desta seção.</w:t>
      </w:r>
    </w:p>
    <w:p>
      <w:pPr>
        <w:pStyle w:val="Heading2"/>
      </w:pPr>
      <w:r>
        <w:t>workspace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cantSplit/>
        </w:trPr>
        <w:tc>
          <w:tcPr>
            <w:tcW w:type="dxa" w:w="2448"/>
            <w:shd w:fill="DCE6F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3"/>
              </w:rPr>
              <w:t>Campo</w:t>
            </w:r>
          </w:p>
        </w:tc>
        <w:tc>
          <w:tcPr>
            <w:tcW w:type="dxa" w:w="1800"/>
            <w:shd w:fill="DCE6F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3"/>
              </w:rPr>
              <w:t>Tipo</w:t>
            </w:r>
          </w:p>
        </w:tc>
        <w:tc>
          <w:tcPr>
            <w:tcW w:type="dxa" w:w="792"/>
            <w:shd w:fill="DCE6F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3"/>
              </w:rPr>
              <w:t>Req.</w:t>
            </w:r>
          </w:p>
        </w:tc>
        <w:tc>
          <w:tcPr>
            <w:tcW w:type="dxa" w:w="4392"/>
            <w:shd w:fill="DCE6F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3"/>
              </w:rPr>
              <w:t>Regra / observação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id</w:t>
            </w:r>
          </w:p>
        </w:tc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UUID</w:t>
            </w:r>
          </w:p>
        </w:tc>
        <w:tc>
          <w:tcPr>
            <w:tcW w:type="dxa" w:w="7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Sim</w:t>
            </w:r>
          </w:p>
        </w:tc>
        <w:tc>
          <w:tcPr>
            <w:tcW w:type="dxa" w:w="43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Gerado no cliente quando local; preservado na migração.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display_name</w:t>
            </w:r>
          </w:p>
        </w:tc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TEXT</w:t>
            </w:r>
          </w:p>
        </w:tc>
        <w:tc>
          <w:tcPr>
            <w:tcW w:type="dxa" w:w="7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Sim</w:t>
            </w:r>
          </w:p>
        </w:tc>
        <w:tc>
          <w:tcPr>
            <w:tcW w:type="dxa" w:w="43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Nome exibido ao usuário.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purpose</w:t>
            </w:r>
          </w:p>
        </w:tc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ENUM</w:t>
            </w:r>
          </w:p>
        </w:tc>
        <w:tc>
          <w:tcPr>
            <w:tcW w:type="dxa" w:w="7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Sim</w:t>
            </w:r>
          </w:p>
        </w:tc>
        <w:tc>
          <w:tcPr>
            <w:tcW w:type="dxa" w:w="43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PERSONAL | BUSINESS | OTHER.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storage_mode</w:t>
            </w:r>
          </w:p>
        </w:tc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ENUM</w:t>
            </w:r>
          </w:p>
        </w:tc>
        <w:tc>
          <w:tcPr>
            <w:tcW w:type="dxa" w:w="7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Sim</w:t>
            </w:r>
          </w:p>
        </w:tc>
        <w:tc>
          <w:tcPr>
            <w:tcW w:type="dxa" w:w="43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LOCAL | CLOUD. Não representa arquivamento.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default_currency</w:t>
            </w:r>
          </w:p>
        </w:tc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CHAR(3)</w:t>
            </w:r>
          </w:p>
        </w:tc>
        <w:tc>
          <w:tcPr>
            <w:tcW w:type="dxa" w:w="7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Sim</w:t>
            </w:r>
          </w:p>
        </w:tc>
        <w:tc>
          <w:tcPr>
            <w:tcW w:type="dxa" w:w="43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BRL no MVP; modelo preparado para ISO 4217.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legal_name</w:t>
            </w:r>
          </w:p>
        </w:tc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TEXT</w:t>
            </w:r>
          </w:p>
        </w:tc>
        <w:tc>
          <w:tcPr>
            <w:tcW w:type="dxa" w:w="7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Não</w:t>
            </w:r>
          </w:p>
        </w:tc>
        <w:tc>
          <w:tcPr>
            <w:tcW w:type="dxa" w:w="43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Nome civil/empresarial opcional.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tax_identifier</w:t>
            </w:r>
          </w:p>
        </w:tc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TEXT</w:t>
            </w:r>
          </w:p>
        </w:tc>
        <w:tc>
          <w:tcPr>
            <w:tcW w:type="dxa" w:w="7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Não</w:t>
            </w:r>
          </w:p>
        </w:tc>
        <w:tc>
          <w:tcPr>
            <w:tcW w:type="dxa" w:w="43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CPF/CNPJ como texto; nunca tipo numérico.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legal_nature</w:t>
            </w:r>
          </w:p>
        </w:tc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TEXT</w:t>
            </w:r>
          </w:p>
        </w:tc>
        <w:tc>
          <w:tcPr>
            <w:tcW w:type="dxa" w:w="7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Não</w:t>
            </w:r>
          </w:p>
        </w:tc>
        <w:tc>
          <w:tcPr>
            <w:tcW w:type="dxa" w:w="43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Campo livre/estruturável no futuro.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sync_generation</w:t>
            </w:r>
          </w:p>
        </w:tc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UUID/INT64</w:t>
            </w:r>
          </w:p>
        </w:tc>
        <w:tc>
          <w:tcPr>
            <w:tcW w:type="dxa" w:w="7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Sim</w:t>
            </w:r>
          </w:p>
        </w:tc>
        <w:tc>
          <w:tcPr>
            <w:tcW w:type="dxa" w:w="43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Muda quando a autoridade de sincronização é invalidada/migrada.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created_at</w:t>
            </w:r>
          </w:p>
        </w:tc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TIMESTAMPTZ</w:t>
            </w:r>
          </w:p>
        </w:tc>
        <w:tc>
          <w:tcPr>
            <w:tcW w:type="dxa" w:w="7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Sim</w:t>
            </w:r>
          </w:p>
        </w:tc>
        <w:tc>
          <w:tcPr>
            <w:tcW w:type="dxa" w:w="43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Instante técnico em UTC.</w:t>
            </w:r>
          </w:p>
        </w:tc>
      </w:tr>
    </w:tbl>
    <w:p>
      <w:pPr>
        <w:pStyle w:val="Heading2"/>
      </w:pPr>
      <w:r>
        <w:t>workspace_member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cantSplit/>
        </w:trPr>
        <w:tc>
          <w:tcPr>
            <w:tcW w:type="dxa" w:w="2448"/>
            <w:shd w:fill="DCE6F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3"/>
              </w:rPr>
              <w:t>Campo</w:t>
            </w:r>
          </w:p>
        </w:tc>
        <w:tc>
          <w:tcPr>
            <w:tcW w:type="dxa" w:w="1800"/>
            <w:shd w:fill="DCE6F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3"/>
              </w:rPr>
              <w:t>Tipo</w:t>
            </w:r>
          </w:p>
        </w:tc>
        <w:tc>
          <w:tcPr>
            <w:tcW w:type="dxa" w:w="792"/>
            <w:shd w:fill="DCE6F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3"/>
              </w:rPr>
              <w:t>Req.</w:t>
            </w:r>
          </w:p>
        </w:tc>
        <w:tc>
          <w:tcPr>
            <w:tcW w:type="dxa" w:w="4392"/>
            <w:shd w:fill="DCE6F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3"/>
              </w:rPr>
              <w:t>Regra / observação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id</w:t>
            </w:r>
          </w:p>
        </w:tc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UUID</w:t>
            </w:r>
          </w:p>
        </w:tc>
        <w:tc>
          <w:tcPr>
            <w:tcW w:type="dxa" w:w="7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Sim</w:t>
            </w:r>
          </w:p>
        </w:tc>
        <w:tc>
          <w:tcPr>
            <w:tcW w:type="dxa" w:w="43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Identificador da participação.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workspace_id</w:t>
            </w:r>
          </w:p>
        </w:tc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UUID FK</w:t>
            </w:r>
          </w:p>
        </w:tc>
        <w:tc>
          <w:tcPr>
            <w:tcW w:type="dxa" w:w="7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Sim</w:t>
            </w:r>
          </w:p>
        </w:tc>
        <w:tc>
          <w:tcPr>
            <w:tcW w:type="dxa" w:w="43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Mesmo workspace dos recursos acessíveis.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user_id</w:t>
            </w:r>
          </w:p>
        </w:tc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UUID FK</w:t>
            </w:r>
          </w:p>
        </w:tc>
        <w:tc>
          <w:tcPr>
            <w:tcW w:type="dxa" w:w="7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Sim</w:t>
            </w:r>
          </w:p>
        </w:tc>
        <w:tc>
          <w:tcPr>
            <w:tcW w:type="dxa" w:w="43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Usuário cloud.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role</w:t>
            </w:r>
          </w:p>
        </w:tc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ENUM</w:t>
            </w:r>
          </w:p>
        </w:tc>
        <w:tc>
          <w:tcPr>
            <w:tcW w:type="dxa" w:w="7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Sim</w:t>
            </w:r>
          </w:p>
        </w:tc>
        <w:tc>
          <w:tcPr>
            <w:tcW w:type="dxa" w:w="43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OWNER | ADMIN | EDITOR | READER.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status</w:t>
            </w:r>
          </w:p>
        </w:tc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ENUM</w:t>
            </w:r>
          </w:p>
        </w:tc>
        <w:tc>
          <w:tcPr>
            <w:tcW w:type="dxa" w:w="7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Sim</w:t>
            </w:r>
          </w:p>
        </w:tc>
        <w:tc>
          <w:tcPr>
            <w:tcW w:type="dxa" w:w="43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ACTIVE | SUSPENDED | REVOKED.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account_scope_mode</w:t>
            </w:r>
          </w:p>
        </w:tc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ENUM</w:t>
            </w:r>
          </w:p>
        </w:tc>
        <w:tc>
          <w:tcPr>
            <w:tcW w:type="dxa" w:w="7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Sim</w:t>
            </w:r>
          </w:p>
        </w:tc>
        <w:tc>
          <w:tcPr>
            <w:tcW w:type="dxa" w:w="43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ALL | SELECTED; evita ambiguidade de lista vazia.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joined_at</w:t>
            </w:r>
          </w:p>
        </w:tc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TIMESTAMPTZ</w:t>
            </w:r>
          </w:p>
        </w:tc>
        <w:tc>
          <w:tcPr>
            <w:tcW w:type="dxa" w:w="7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Sim</w:t>
            </w:r>
          </w:p>
        </w:tc>
        <w:tc>
          <w:tcPr>
            <w:tcW w:type="dxa" w:w="43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Aceite efetivo.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revoked_at</w:t>
            </w:r>
          </w:p>
        </w:tc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TIMESTAMPTZ</w:t>
            </w:r>
          </w:p>
        </w:tc>
        <w:tc>
          <w:tcPr>
            <w:tcW w:type="dxa" w:w="7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Não</w:t>
            </w:r>
          </w:p>
        </w:tc>
        <w:tc>
          <w:tcPr>
            <w:tcW w:type="dxa" w:w="43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Revogação.</w:t>
            </w:r>
          </w:p>
        </w:tc>
      </w:tr>
    </w:tbl>
    <w:p>
      <w:pPr>
        <w:pStyle w:val="Heading2"/>
      </w:pPr>
      <w:r>
        <w:t>financial_account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cantSplit/>
        </w:trPr>
        <w:tc>
          <w:tcPr>
            <w:tcW w:type="dxa" w:w="2448"/>
            <w:shd w:fill="DCE6F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3"/>
              </w:rPr>
              <w:t>Campo</w:t>
            </w:r>
          </w:p>
        </w:tc>
        <w:tc>
          <w:tcPr>
            <w:tcW w:type="dxa" w:w="1800"/>
            <w:shd w:fill="DCE6F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3"/>
              </w:rPr>
              <w:t>Tipo</w:t>
            </w:r>
          </w:p>
        </w:tc>
        <w:tc>
          <w:tcPr>
            <w:tcW w:type="dxa" w:w="792"/>
            <w:shd w:fill="DCE6F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3"/>
              </w:rPr>
              <w:t>Req.</w:t>
            </w:r>
          </w:p>
        </w:tc>
        <w:tc>
          <w:tcPr>
            <w:tcW w:type="dxa" w:w="4392"/>
            <w:shd w:fill="DCE6F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3"/>
              </w:rPr>
              <w:t>Regra / observação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id</w:t>
            </w:r>
          </w:p>
        </w:tc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UUID</w:t>
            </w:r>
          </w:p>
        </w:tc>
        <w:tc>
          <w:tcPr>
            <w:tcW w:type="dxa" w:w="7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Sim</w:t>
            </w:r>
          </w:p>
        </w:tc>
        <w:tc>
          <w:tcPr>
            <w:tcW w:type="dxa" w:w="43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Estável offline/cloud.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workspace_id</w:t>
            </w:r>
          </w:p>
        </w:tc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UUID FK</w:t>
            </w:r>
          </w:p>
        </w:tc>
        <w:tc>
          <w:tcPr>
            <w:tcW w:type="dxa" w:w="7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Sim</w:t>
            </w:r>
          </w:p>
        </w:tc>
        <w:tc>
          <w:tcPr>
            <w:tcW w:type="dxa" w:w="43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Fronteira de isolamento.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name</w:t>
            </w:r>
          </w:p>
        </w:tc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TEXT</w:t>
            </w:r>
          </w:p>
        </w:tc>
        <w:tc>
          <w:tcPr>
            <w:tcW w:type="dxa" w:w="7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Sim</w:t>
            </w:r>
          </w:p>
        </w:tc>
        <w:tc>
          <w:tcPr>
            <w:tcW w:type="dxa" w:w="43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Nome amigável.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account_kind</w:t>
            </w:r>
          </w:p>
        </w:tc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ENUM</w:t>
            </w:r>
          </w:p>
        </w:tc>
        <w:tc>
          <w:tcPr>
            <w:tcW w:type="dxa" w:w="7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Sim</w:t>
            </w:r>
          </w:p>
        </w:tc>
        <w:tc>
          <w:tcPr>
            <w:tcW w:type="dxa" w:w="43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CHECKING | SAVINGS | DIGITAL | CASH | CREDIT_CARD | INVESTMENT_SIMPLE | LOAN_SIMPLE | OTHER.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balance_nature</w:t>
            </w:r>
          </w:p>
        </w:tc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ENUM</w:t>
            </w:r>
          </w:p>
        </w:tc>
        <w:tc>
          <w:tcPr>
            <w:tcW w:type="dxa" w:w="7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Sim</w:t>
            </w:r>
          </w:p>
        </w:tc>
        <w:tc>
          <w:tcPr>
            <w:tcW w:type="dxa" w:w="43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ASSET | LIABILITY; cartão normalmente LIABILITY.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currency_code</w:t>
            </w:r>
          </w:p>
        </w:tc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CHAR(3)</w:t>
            </w:r>
          </w:p>
        </w:tc>
        <w:tc>
          <w:tcPr>
            <w:tcW w:type="dxa" w:w="7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Sim</w:t>
            </w:r>
          </w:p>
        </w:tc>
        <w:tc>
          <w:tcPr>
            <w:tcW w:type="dxa" w:w="43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BRL no MVP.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status</w:t>
            </w:r>
          </w:p>
        </w:tc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ENUM</w:t>
            </w:r>
          </w:p>
        </w:tc>
        <w:tc>
          <w:tcPr>
            <w:tcW w:type="dxa" w:w="7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Sim</w:t>
            </w:r>
          </w:p>
        </w:tc>
        <w:tc>
          <w:tcPr>
            <w:tcW w:type="dxa" w:w="43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ACTIVE | ARCHIVED.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institution_name</w:t>
            </w:r>
          </w:p>
        </w:tc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TEXT</w:t>
            </w:r>
          </w:p>
        </w:tc>
        <w:tc>
          <w:tcPr>
            <w:tcW w:type="dxa" w:w="7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Não</w:t>
            </w:r>
          </w:p>
        </w:tc>
        <w:tc>
          <w:tcPr>
            <w:tcW w:type="dxa" w:w="43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Banco/emissor informado pelo usuário ou fonte.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created_at</w:t>
            </w:r>
          </w:p>
        </w:tc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TIMESTAMPTZ</w:t>
            </w:r>
          </w:p>
        </w:tc>
        <w:tc>
          <w:tcPr>
            <w:tcW w:type="dxa" w:w="7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Sim</w:t>
            </w:r>
          </w:p>
        </w:tc>
        <w:tc>
          <w:tcPr>
            <w:tcW w:type="dxa" w:w="43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Auditoria técnica.</w:t>
            </w:r>
          </w:p>
        </w:tc>
      </w:tr>
    </w:tbl>
    <w:p>
      <w:pPr>
        <w:pStyle w:val="Heading2"/>
      </w:pPr>
      <w:r>
        <w:t>balance_reference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cantSplit/>
        </w:trPr>
        <w:tc>
          <w:tcPr>
            <w:tcW w:type="dxa" w:w="2448"/>
            <w:shd w:fill="DCE6F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3"/>
              </w:rPr>
              <w:t>Campo</w:t>
            </w:r>
          </w:p>
        </w:tc>
        <w:tc>
          <w:tcPr>
            <w:tcW w:type="dxa" w:w="1800"/>
            <w:shd w:fill="DCE6F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3"/>
              </w:rPr>
              <w:t>Tipo</w:t>
            </w:r>
          </w:p>
        </w:tc>
        <w:tc>
          <w:tcPr>
            <w:tcW w:type="dxa" w:w="792"/>
            <w:shd w:fill="DCE6F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3"/>
              </w:rPr>
              <w:t>Req.</w:t>
            </w:r>
          </w:p>
        </w:tc>
        <w:tc>
          <w:tcPr>
            <w:tcW w:type="dxa" w:w="4392"/>
            <w:shd w:fill="DCE6F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3"/>
              </w:rPr>
              <w:t>Regra / observação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id</w:t>
            </w:r>
          </w:p>
        </w:tc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UUID</w:t>
            </w:r>
          </w:p>
        </w:tc>
        <w:tc>
          <w:tcPr>
            <w:tcW w:type="dxa" w:w="7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Sim</w:t>
            </w:r>
          </w:p>
        </w:tc>
        <w:tc>
          <w:tcPr>
            <w:tcW w:type="dxa" w:w="43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Identificador.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account_id</w:t>
            </w:r>
          </w:p>
        </w:tc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UUID FK</w:t>
            </w:r>
          </w:p>
        </w:tc>
        <w:tc>
          <w:tcPr>
            <w:tcW w:type="dxa" w:w="7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Sim</w:t>
            </w:r>
          </w:p>
        </w:tc>
        <w:tc>
          <w:tcPr>
            <w:tcW w:type="dxa" w:w="43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Conta referenciada.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amount_minor</w:t>
            </w:r>
          </w:p>
        </w:tc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INT64</w:t>
            </w:r>
          </w:p>
        </w:tc>
        <w:tc>
          <w:tcPr>
            <w:tcW w:type="dxa" w:w="7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Sim</w:t>
            </w:r>
          </w:p>
        </w:tc>
        <w:tc>
          <w:tcPr>
            <w:tcW w:type="dxa" w:w="43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Saldo exato em unidade mínima da moeda.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reference_date</w:t>
            </w:r>
          </w:p>
        </w:tc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DATE</w:t>
            </w:r>
          </w:p>
        </w:tc>
        <w:tc>
          <w:tcPr>
            <w:tcW w:type="dxa" w:w="7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Sim</w:t>
            </w:r>
          </w:p>
        </w:tc>
        <w:tc>
          <w:tcPr>
            <w:tcW w:type="dxa" w:w="43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Data financeira da referência.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day_position</w:t>
            </w:r>
          </w:p>
        </w:tc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ENUM</w:t>
            </w:r>
          </w:p>
        </w:tc>
        <w:tc>
          <w:tcPr>
            <w:tcW w:type="dxa" w:w="7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Sim</w:t>
            </w:r>
          </w:p>
        </w:tc>
        <w:tc>
          <w:tcPr>
            <w:tcW w:type="dxa" w:w="43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START_OF_DAY | END_OF_DAY.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source</w:t>
            </w:r>
          </w:p>
        </w:tc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ENUM</w:t>
            </w:r>
          </w:p>
        </w:tc>
        <w:tc>
          <w:tcPr>
            <w:tcW w:type="dxa" w:w="7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Sim</w:t>
            </w:r>
          </w:p>
        </w:tc>
        <w:tc>
          <w:tcPr>
            <w:tcW w:type="dxa" w:w="43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MANUAL | STATEMENT | IMPORT.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status</w:t>
            </w:r>
          </w:p>
        </w:tc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ENUM</w:t>
            </w:r>
          </w:p>
        </w:tc>
        <w:tc>
          <w:tcPr>
            <w:tcW w:type="dxa" w:w="7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Sim</w:t>
            </w:r>
          </w:p>
        </w:tc>
        <w:tc>
          <w:tcPr>
            <w:tcW w:type="dxa" w:w="43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ACTIVE | SUPERSEDED.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created_at</w:t>
            </w:r>
          </w:p>
        </w:tc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TIMESTAMPTZ</w:t>
            </w:r>
          </w:p>
        </w:tc>
        <w:tc>
          <w:tcPr>
            <w:tcW w:type="dxa" w:w="7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Sim</w:t>
            </w:r>
          </w:p>
        </w:tc>
        <w:tc>
          <w:tcPr>
            <w:tcW w:type="dxa" w:w="43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Mantém histórico de referências.</w:t>
            </w:r>
          </w:p>
        </w:tc>
      </w:tr>
    </w:tbl>
    <w:p>
      <w:pPr>
        <w:pStyle w:val="Heading2"/>
      </w:pPr>
      <w:r>
        <w:t>financial_transaction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cantSplit/>
        </w:trPr>
        <w:tc>
          <w:tcPr>
            <w:tcW w:type="dxa" w:w="2448"/>
            <w:shd w:fill="DCE6F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3"/>
              </w:rPr>
              <w:t>Campo</w:t>
            </w:r>
          </w:p>
        </w:tc>
        <w:tc>
          <w:tcPr>
            <w:tcW w:type="dxa" w:w="1800"/>
            <w:shd w:fill="DCE6F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3"/>
              </w:rPr>
              <w:t>Tipo</w:t>
            </w:r>
          </w:p>
        </w:tc>
        <w:tc>
          <w:tcPr>
            <w:tcW w:type="dxa" w:w="792"/>
            <w:shd w:fill="DCE6F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3"/>
              </w:rPr>
              <w:t>Req.</w:t>
            </w:r>
          </w:p>
        </w:tc>
        <w:tc>
          <w:tcPr>
            <w:tcW w:type="dxa" w:w="4392"/>
            <w:shd w:fill="DCE6F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3"/>
              </w:rPr>
              <w:t>Regra / observação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id</w:t>
            </w:r>
          </w:p>
        </w:tc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UUID</w:t>
            </w:r>
          </w:p>
        </w:tc>
        <w:tc>
          <w:tcPr>
            <w:tcW w:type="dxa" w:w="7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Sim</w:t>
            </w:r>
          </w:p>
        </w:tc>
        <w:tc>
          <w:tcPr>
            <w:tcW w:type="dxa" w:w="43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Gerado antes do sync; nunca autoincremento global.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workspace_id</w:t>
            </w:r>
          </w:p>
        </w:tc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UUID FK</w:t>
            </w:r>
          </w:p>
        </w:tc>
        <w:tc>
          <w:tcPr>
            <w:tcW w:type="dxa" w:w="7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Sim</w:t>
            </w:r>
          </w:p>
        </w:tc>
        <w:tc>
          <w:tcPr>
            <w:tcW w:type="dxa" w:w="43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Redundância intencional para isolamento/índices.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account_id</w:t>
            </w:r>
          </w:p>
        </w:tc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UUID FK</w:t>
            </w:r>
          </w:p>
        </w:tc>
        <w:tc>
          <w:tcPr>
            <w:tcW w:type="dxa" w:w="7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Sim</w:t>
            </w:r>
          </w:p>
        </w:tc>
        <w:tc>
          <w:tcPr>
            <w:tcW w:type="dxa" w:w="43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Uma movimentação pertence a uma conta.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group_id</w:t>
            </w:r>
          </w:p>
        </w:tc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UUID FK</w:t>
            </w:r>
          </w:p>
        </w:tc>
        <w:tc>
          <w:tcPr>
            <w:tcW w:type="dxa" w:w="7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Não</w:t>
            </w:r>
          </w:p>
        </w:tc>
        <w:tc>
          <w:tcPr>
            <w:tcW w:type="dxa" w:w="43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Transferência/pagamento de cartão/operação composta.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counterparty_id</w:t>
            </w:r>
          </w:p>
        </w:tc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UUID FK</w:t>
            </w:r>
          </w:p>
        </w:tc>
        <w:tc>
          <w:tcPr>
            <w:tcW w:type="dxa" w:w="7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Não</w:t>
            </w:r>
          </w:p>
        </w:tc>
        <w:tc>
          <w:tcPr>
            <w:tcW w:type="dxa" w:w="43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Contraparte normalizada, quando conhecida.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financial_date</w:t>
            </w:r>
          </w:p>
        </w:tc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DATE</w:t>
            </w:r>
          </w:p>
        </w:tc>
        <w:tc>
          <w:tcPr>
            <w:tcW w:type="dxa" w:w="7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Sim</w:t>
            </w:r>
          </w:p>
        </w:tc>
        <w:tc>
          <w:tcPr>
            <w:tcW w:type="dxa" w:w="43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Base principal de relatórios de consumo.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account_amount_minor</w:t>
            </w:r>
          </w:p>
        </w:tc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INT64</w:t>
            </w:r>
          </w:p>
        </w:tc>
        <w:tc>
          <w:tcPr>
            <w:tcW w:type="dxa" w:w="7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Sim</w:t>
            </w:r>
          </w:p>
        </w:tc>
        <w:tc>
          <w:tcPr>
            <w:tcW w:type="dxa" w:w="43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Variação assinada no saldo exibido da conta.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economic_kind</w:t>
            </w:r>
          </w:p>
        </w:tc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ENUM</w:t>
            </w:r>
          </w:p>
        </w:tc>
        <w:tc>
          <w:tcPr>
            <w:tcW w:type="dxa" w:w="7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Sim</w:t>
            </w:r>
          </w:p>
        </w:tc>
        <w:tc>
          <w:tcPr>
            <w:tcW w:type="dxa" w:w="43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INCOME | EXPENSE | EXPENSE_REVERSAL | TRANSFER | DEBT_SETTLEMENT | ADJUSTMENT | OTHER.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original_description</w:t>
            </w:r>
          </w:p>
        </w:tc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TEXT</w:t>
            </w:r>
          </w:p>
        </w:tc>
        <w:tc>
          <w:tcPr>
            <w:tcW w:type="dxa" w:w="7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Não</w:t>
            </w:r>
          </w:p>
        </w:tc>
        <w:tc>
          <w:tcPr>
            <w:tcW w:type="dxa" w:w="43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Texto recebido da fonte; imutável salvo correção explícita de origem.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display_name</w:t>
            </w:r>
          </w:p>
        </w:tc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TEXT</w:t>
            </w:r>
          </w:p>
        </w:tc>
        <w:tc>
          <w:tcPr>
            <w:tcW w:type="dxa" w:w="7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Sim</w:t>
            </w:r>
          </w:p>
        </w:tc>
        <w:tc>
          <w:tcPr>
            <w:tcW w:type="dxa" w:w="43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Nome amigável editável.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origin_kind</w:t>
            </w:r>
          </w:p>
        </w:tc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ENUM</w:t>
            </w:r>
          </w:p>
        </w:tc>
        <w:tc>
          <w:tcPr>
            <w:tcW w:type="dxa" w:w="7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Sim</w:t>
            </w:r>
          </w:p>
        </w:tc>
        <w:tc>
          <w:tcPr>
            <w:tcW w:type="dxa" w:w="43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MANUAL | IMPORT | DOCUMENT | SYSTEM.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version</w:t>
            </w:r>
          </w:p>
        </w:tc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INT64</w:t>
            </w:r>
          </w:p>
        </w:tc>
        <w:tc>
          <w:tcPr>
            <w:tcW w:type="dxa" w:w="7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Sim</w:t>
            </w:r>
          </w:p>
        </w:tc>
        <w:tc>
          <w:tcPr>
            <w:tcW w:type="dxa" w:w="43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Controle otimista; incrementa a cada revisão.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deleted_at</w:t>
            </w:r>
          </w:p>
        </w:tc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TIMESTAMPTZ</w:t>
            </w:r>
          </w:p>
        </w:tc>
        <w:tc>
          <w:tcPr>
            <w:tcW w:type="dxa" w:w="7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Não</w:t>
            </w:r>
          </w:p>
        </w:tc>
        <w:tc>
          <w:tcPr>
            <w:tcW w:type="dxa" w:w="43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Exclusão lógica sincronizável.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created_at/updated_at</w:t>
            </w:r>
          </w:p>
        </w:tc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TIMESTAMPTZ</w:t>
            </w:r>
          </w:p>
        </w:tc>
        <w:tc>
          <w:tcPr>
            <w:tcW w:type="dxa" w:w="7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Sim</w:t>
            </w:r>
          </w:p>
        </w:tc>
        <w:tc>
          <w:tcPr>
            <w:tcW w:type="dxa" w:w="43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Instantes técnicos.</w:t>
            </w:r>
          </w:p>
        </w:tc>
      </w:tr>
    </w:tbl>
    <w:p>
      <w:pPr>
        <w:pStyle w:val="Heading2"/>
      </w:pPr>
      <w:r>
        <w:t>transaction_group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cantSplit/>
        </w:trPr>
        <w:tc>
          <w:tcPr>
            <w:tcW w:type="dxa" w:w="2448"/>
            <w:shd w:fill="DCE6F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3"/>
              </w:rPr>
              <w:t>Campo</w:t>
            </w:r>
          </w:p>
        </w:tc>
        <w:tc>
          <w:tcPr>
            <w:tcW w:type="dxa" w:w="1800"/>
            <w:shd w:fill="DCE6F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3"/>
              </w:rPr>
              <w:t>Tipo</w:t>
            </w:r>
          </w:p>
        </w:tc>
        <w:tc>
          <w:tcPr>
            <w:tcW w:type="dxa" w:w="792"/>
            <w:shd w:fill="DCE6F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3"/>
              </w:rPr>
              <w:t>Req.</w:t>
            </w:r>
          </w:p>
        </w:tc>
        <w:tc>
          <w:tcPr>
            <w:tcW w:type="dxa" w:w="4392"/>
            <w:shd w:fill="DCE6F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3"/>
              </w:rPr>
              <w:t>Regra / observação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id</w:t>
            </w:r>
          </w:p>
        </w:tc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UUID</w:t>
            </w:r>
          </w:p>
        </w:tc>
        <w:tc>
          <w:tcPr>
            <w:tcW w:type="dxa" w:w="7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Sim</w:t>
            </w:r>
          </w:p>
        </w:tc>
        <w:tc>
          <w:tcPr>
            <w:tcW w:type="dxa" w:w="43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Identificador da operação composta.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workspace_id</w:t>
            </w:r>
          </w:p>
        </w:tc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UUID FK</w:t>
            </w:r>
          </w:p>
        </w:tc>
        <w:tc>
          <w:tcPr>
            <w:tcW w:type="dxa" w:w="7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Sim</w:t>
            </w:r>
          </w:p>
        </w:tc>
        <w:tc>
          <w:tcPr>
            <w:tcW w:type="dxa" w:w="43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Impede agrupamento entre workspaces.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group_type</w:t>
            </w:r>
          </w:p>
        </w:tc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ENUM</w:t>
            </w:r>
          </w:p>
        </w:tc>
        <w:tc>
          <w:tcPr>
            <w:tcW w:type="dxa" w:w="7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Sim</w:t>
            </w:r>
          </w:p>
        </w:tc>
        <w:tc>
          <w:tcPr>
            <w:tcW w:type="dxa" w:w="43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TRANSFER | CARD_PAYMENT | OTHER_COMPOSITE.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state</w:t>
            </w:r>
          </w:p>
        </w:tc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ENUM</w:t>
            </w:r>
          </w:p>
        </w:tc>
        <w:tc>
          <w:tcPr>
            <w:tcW w:type="dxa" w:w="7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Sim</w:t>
            </w:r>
          </w:p>
        </w:tc>
        <w:tc>
          <w:tcPr>
            <w:tcW w:type="dxa" w:w="43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ACTIVE | BROKEN | VOIDED.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created_at</w:t>
            </w:r>
          </w:p>
        </w:tc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TIMESTAMPTZ</w:t>
            </w:r>
          </w:p>
        </w:tc>
        <w:tc>
          <w:tcPr>
            <w:tcW w:type="dxa" w:w="7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Sim</w:t>
            </w:r>
          </w:p>
        </w:tc>
        <w:tc>
          <w:tcPr>
            <w:tcW w:type="dxa" w:w="43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Histórico.</w:t>
            </w:r>
          </w:p>
        </w:tc>
      </w:tr>
    </w:tbl>
    <w:p>
      <w:pPr>
        <w:pStyle w:val="Heading2"/>
      </w:pPr>
      <w:r>
        <w:t>transaction_allocation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cantSplit/>
        </w:trPr>
        <w:tc>
          <w:tcPr>
            <w:tcW w:type="dxa" w:w="2448"/>
            <w:shd w:fill="DCE6F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3"/>
              </w:rPr>
              <w:t>Campo</w:t>
            </w:r>
          </w:p>
        </w:tc>
        <w:tc>
          <w:tcPr>
            <w:tcW w:type="dxa" w:w="1800"/>
            <w:shd w:fill="DCE6F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3"/>
              </w:rPr>
              <w:t>Tipo</w:t>
            </w:r>
          </w:p>
        </w:tc>
        <w:tc>
          <w:tcPr>
            <w:tcW w:type="dxa" w:w="792"/>
            <w:shd w:fill="DCE6F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3"/>
              </w:rPr>
              <w:t>Req.</w:t>
            </w:r>
          </w:p>
        </w:tc>
        <w:tc>
          <w:tcPr>
            <w:tcW w:type="dxa" w:w="4392"/>
            <w:shd w:fill="DCE6F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3"/>
              </w:rPr>
              <w:t>Regra / observação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id</w:t>
            </w:r>
          </w:p>
        </w:tc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UUID</w:t>
            </w:r>
          </w:p>
        </w:tc>
        <w:tc>
          <w:tcPr>
            <w:tcW w:type="dxa" w:w="7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Sim</w:t>
            </w:r>
          </w:p>
        </w:tc>
        <w:tc>
          <w:tcPr>
            <w:tcW w:type="dxa" w:w="43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Parcela de classificação.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transaction_id</w:t>
            </w:r>
          </w:p>
        </w:tc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UUID FK</w:t>
            </w:r>
          </w:p>
        </w:tc>
        <w:tc>
          <w:tcPr>
            <w:tcW w:type="dxa" w:w="7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Sim</w:t>
            </w:r>
          </w:p>
        </w:tc>
        <w:tc>
          <w:tcPr>
            <w:tcW w:type="dxa" w:w="43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Movimentação classificada.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category_id</w:t>
            </w:r>
          </w:p>
        </w:tc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UUID FK</w:t>
            </w:r>
          </w:p>
        </w:tc>
        <w:tc>
          <w:tcPr>
            <w:tcW w:type="dxa" w:w="7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Sim</w:t>
            </w:r>
          </w:p>
        </w:tc>
        <w:tc>
          <w:tcPr>
            <w:tcW w:type="dxa" w:w="43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Categoria do mesmo workspace.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subcategory_id</w:t>
            </w:r>
          </w:p>
        </w:tc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UUID FK</w:t>
            </w:r>
          </w:p>
        </w:tc>
        <w:tc>
          <w:tcPr>
            <w:tcW w:type="dxa" w:w="7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Não</w:t>
            </w:r>
          </w:p>
        </w:tc>
        <w:tc>
          <w:tcPr>
            <w:tcW w:type="dxa" w:w="43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Deve pertencer à categoria escolhida.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amount_minor</w:t>
            </w:r>
          </w:p>
        </w:tc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INT64</w:t>
            </w:r>
          </w:p>
        </w:tc>
        <w:tc>
          <w:tcPr>
            <w:tcW w:type="dxa" w:w="7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Sim</w:t>
            </w:r>
          </w:p>
        </w:tc>
        <w:tc>
          <w:tcPr>
            <w:tcW w:type="dxa" w:w="43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Valor absoluto da parcela; &gt; 0.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note</w:t>
            </w:r>
          </w:p>
        </w:tc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TEXT</w:t>
            </w:r>
          </w:p>
        </w:tc>
        <w:tc>
          <w:tcPr>
            <w:tcW w:type="dxa" w:w="7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Não</w:t>
            </w:r>
          </w:p>
        </w:tc>
        <w:tc>
          <w:tcPr>
            <w:tcW w:type="dxa" w:w="43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Observação da parcela.</w:t>
            </w:r>
          </w:p>
        </w:tc>
      </w:tr>
    </w:tbl>
    <w:p>
      <w:pPr>
        <w:pStyle w:val="Heading2"/>
      </w:pPr>
      <w:r>
        <w:t>category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cantSplit/>
        </w:trPr>
        <w:tc>
          <w:tcPr>
            <w:tcW w:type="dxa" w:w="2448"/>
            <w:shd w:fill="DCE6F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3"/>
              </w:rPr>
              <w:t>Campo</w:t>
            </w:r>
          </w:p>
        </w:tc>
        <w:tc>
          <w:tcPr>
            <w:tcW w:type="dxa" w:w="1800"/>
            <w:shd w:fill="DCE6F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3"/>
              </w:rPr>
              <w:t>Tipo</w:t>
            </w:r>
          </w:p>
        </w:tc>
        <w:tc>
          <w:tcPr>
            <w:tcW w:type="dxa" w:w="792"/>
            <w:shd w:fill="DCE6F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3"/>
              </w:rPr>
              <w:t>Req.</w:t>
            </w:r>
          </w:p>
        </w:tc>
        <w:tc>
          <w:tcPr>
            <w:tcW w:type="dxa" w:w="4392"/>
            <w:shd w:fill="DCE6F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3"/>
              </w:rPr>
              <w:t>Regra / observação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id</w:t>
            </w:r>
          </w:p>
        </w:tc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UUID</w:t>
            </w:r>
          </w:p>
        </w:tc>
        <w:tc>
          <w:tcPr>
            <w:tcW w:type="dxa" w:w="7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Sim</w:t>
            </w:r>
          </w:p>
        </w:tc>
        <w:tc>
          <w:tcPr>
            <w:tcW w:type="dxa" w:w="43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Identificador.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workspace_id</w:t>
            </w:r>
          </w:p>
        </w:tc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UUID FK</w:t>
            </w:r>
          </w:p>
        </w:tc>
        <w:tc>
          <w:tcPr>
            <w:tcW w:type="dxa" w:w="7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Sim</w:t>
            </w:r>
          </w:p>
        </w:tc>
        <w:tc>
          <w:tcPr>
            <w:tcW w:type="dxa" w:w="43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Categoria não cruza workspace.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name</w:t>
            </w:r>
          </w:p>
        </w:tc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TEXT</w:t>
            </w:r>
          </w:p>
        </w:tc>
        <w:tc>
          <w:tcPr>
            <w:tcW w:type="dxa" w:w="7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Sim</w:t>
            </w:r>
          </w:p>
        </w:tc>
        <w:tc>
          <w:tcPr>
            <w:tcW w:type="dxa" w:w="43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Editável.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category_scope</w:t>
            </w:r>
          </w:p>
        </w:tc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ENUM</w:t>
            </w:r>
          </w:p>
        </w:tc>
        <w:tc>
          <w:tcPr>
            <w:tcW w:type="dxa" w:w="7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Sim</w:t>
            </w:r>
          </w:p>
        </w:tc>
        <w:tc>
          <w:tcPr>
            <w:tcW w:type="dxa" w:w="43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EXPENSE | INCOME | BOTH.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sort_order</w:t>
            </w:r>
          </w:p>
        </w:tc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INT</w:t>
            </w:r>
          </w:p>
        </w:tc>
        <w:tc>
          <w:tcPr>
            <w:tcW w:type="dxa" w:w="7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Sim</w:t>
            </w:r>
          </w:p>
        </w:tc>
        <w:tc>
          <w:tcPr>
            <w:tcW w:type="dxa" w:w="43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Ordem customizada.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status</w:t>
            </w:r>
          </w:p>
        </w:tc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ENUM</w:t>
            </w:r>
          </w:p>
        </w:tc>
        <w:tc>
          <w:tcPr>
            <w:tcW w:type="dxa" w:w="7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Sim</w:t>
            </w:r>
          </w:p>
        </w:tc>
        <w:tc>
          <w:tcPr>
            <w:tcW w:type="dxa" w:w="43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ACTIVE | ARCHIVED.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is_seeded</w:t>
            </w:r>
          </w:p>
        </w:tc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BOOLEAN</w:t>
            </w:r>
          </w:p>
        </w:tc>
        <w:tc>
          <w:tcPr>
            <w:tcW w:type="dxa" w:w="7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Sim</w:t>
            </w:r>
          </w:p>
        </w:tc>
        <w:tc>
          <w:tcPr>
            <w:tcW w:type="dxa" w:w="43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Indica sugestão inicial, não imutabilidade.</w:t>
            </w:r>
          </w:p>
        </w:tc>
      </w:tr>
    </w:tbl>
    <w:p>
      <w:pPr>
        <w:pStyle w:val="Heading2"/>
      </w:pPr>
      <w:r>
        <w:t>import_batch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cantSplit/>
        </w:trPr>
        <w:tc>
          <w:tcPr>
            <w:tcW w:type="dxa" w:w="2448"/>
            <w:shd w:fill="DCE6F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3"/>
              </w:rPr>
              <w:t>Campo</w:t>
            </w:r>
          </w:p>
        </w:tc>
        <w:tc>
          <w:tcPr>
            <w:tcW w:type="dxa" w:w="1800"/>
            <w:shd w:fill="DCE6F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3"/>
              </w:rPr>
              <w:t>Tipo</w:t>
            </w:r>
          </w:p>
        </w:tc>
        <w:tc>
          <w:tcPr>
            <w:tcW w:type="dxa" w:w="792"/>
            <w:shd w:fill="DCE6F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3"/>
              </w:rPr>
              <w:t>Req.</w:t>
            </w:r>
          </w:p>
        </w:tc>
        <w:tc>
          <w:tcPr>
            <w:tcW w:type="dxa" w:w="4392"/>
            <w:shd w:fill="DCE6F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3"/>
              </w:rPr>
              <w:t>Regra / observação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id</w:t>
            </w:r>
          </w:p>
        </w:tc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UUID</w:t>
            </w:r>
          </w:p>
        </w:tc>
        <w:tc>
          <w:tcPr>
            <w:tcW w:type="dxa" w:w="7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Sim</w:t>
            </w:r>
          </w:p>
        </w:tc>
        <w:tc>
          <w:tcPr>
            <w:tcW w:type="dxa" w:w="43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Lote reversível.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workspace_id</w:t>
            </w:r>
          </w:p>
        </w:tc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UUID FK</w:t>
            </w:r>
          </w:p>
        </w:tc>
        <w:tc>
          <w:tcPr>
            <w:tcW w:type="dxa" w:w="7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Sim</w:t>
            </w:r>
          </w:p>
        </w:tc>
        <w:tc>
          <w:tcPr>
            <w:tcW w:type="dxa" w:w="43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Fronteira.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target_account_id</w:t>
            </w:r>
          </w:p>
        </w:tc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UUID FK</w:t>
            </w:r>
          </w:p>
        </w:tc>
        <w:tc>
          <w:tcPr>
            <w:tcW w:type="dxa" w:w="7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Não</w:t>
            </w:r>
          </w:p>
        </w:tc>
        <w:tc>
          <w:tcPr>
            <w:tcW w:type="dxa" w:w="43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Conta escolhida; pode ser nulo em documento/multifonte futura.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batch_kind</w:t>
            </w:r>
          </w:p>
        </w:tc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ENUM</w:t>
            </w:r>
          </w:p>
        </w:tc>
        <w:tc>
          <w:tcPr>
            <w:tcW w:type="dxa" w:w="7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Sim</w:t>
            </w:r>
          </w:p>
        </w:tc>
        <w:tc>
          <w:tcPr>
            <w:tcW w:type="dxa" w:w="43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IMPORT | REVERSAL.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status</w:t>
            </w:r>
          </w:p>
        </w:tc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ENUM</w:t>
            </w:r>
          </w:p>
        </w:tc>
        <w:tc>
          <w:tcPr>
            <w:tcW w:type="dxa" w:w="7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Sim</w:t>
            </w:r>
          </w:p>
        </w:tc>
        <w:tc>
          <w:tcPr>
            <w:tcW w:type="dxa" w:w="43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PREPARING | REVIEW | CONFIRMING | COMMITTED | FAILED | REVERSED | PARTIALLY_REVERSED.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reverses_batch_id</w:t>
            </w:r>
          </w:p>
        </w:tc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UUID FK</w:t>
            </w:r>
          </w:p>
        </w:tc>
        <w:tc>
          <w:tcPr>
            <w:tcW w:type="dxa" w:w="7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Não</w:t>
            </w:r>
          </w:p>
        </w:tc>
        <w:tc>
          <w:tcPr>
            <w:tcW w:type="dxa" w:w="43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Aponta para lote anterior quando for reversão.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created_by_member_id</w:t>
            </w:r>
          </w:p>
        </w:tc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UUID FK</w:t>
            </w:r>
          </w:p>
        </w:tc>
        <w:tc>
          <w:tcPr>
            <w:tcW w:type="dxa" w:w="7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Não</w:t>
            </w:r>
          </w:p>
        </w:tc>
        <w:tc>
          <w:tcPr>
            <w:tcW w:type="dxa" w:w="43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Nulo em local anônimo.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created_at/committed_at</w:t>
            </w:r>
          </w:p>
        </w:tc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TIMESTAMPTZ</w:t>
            </w:r>
          </w:p>
        </w:tc>
        <w:tc>
          <w:tcPr>
            <w:tcW w:type="dxa" w:w="7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Sim/Não</w:t>
            </w:r>
          </w:p>
        </w:tc>
        <w:tc>
          <w:tcPr>
            <w:tcW w:type="dxa" w:w="43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Ciclo do lote.</w:t>
            </w:r>
          </w:p>
        </w:tc>
      </w:tr>
    </w:tbl>
    <w:p>
      <w:pPr>
        <w:pStyle w:val="Heading2"/>
      </w:pPr>
      <w:r>
        <w:t>import_item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cantSplit/>
        </w:trPr>
        <w:tc>
          <w:tcPr>
            <w:tcW w:type="dxa" w:w="2448"/>
            <w:shd w:fill="DCE6F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3"/>
              </w:rPr>
              <w:t>Campo</w:t>
            </w:r>
          </w:p>
        </w:tc>
        <w:tc>
          <w:tcPr>
            <w:tcW w:type="dxa" w:w="1800"/>
            <w:shd w:fill="DCE6F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3"/>
              </w:rPr>
              <w:t>Tipo</w:t>
            </w:r>
          </w:p>
        </w:tc>
        <w:tc>
          <w:tcPr>
            <w:tcW w:type="dxa" w:w="792"/>
            <w:shd w:fill="DCE6F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3"/>
              </w:rPr>
              <w:t>Req.</w:t>
            </w:r>
          </w:p>
        </w:tc>
        <w:tc>
          <w:tcPr>
            <w:tcW w:type="dxa" w:w="4392"/>
            <w:shd w:fill="DCE6F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3"/>
              </w:rPr>
              <w:t>Regra / observação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id</w:t>
            </w:r>
          </w:p>
        </w:tc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UUID</w:t>
            </w:r>
          </w:p>
        </w:tc>
        <w:tc>
          <w:tcPr>
            <w:tcW w:type="dxa" w:w="7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Sim</w:t>
            </w:r>
          </w:p>
        </w:tc>
        <w:tc>
          <w:tcPr>
            <w:tcW w:type="dxa" w:w="43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Linha normalizada.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batch_id</w:t>
            </w:r>
          </w:p>
        </w:tc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UUID FK</w:t>
            </w:r>
          </w:p>
        </w:tc>
        <w:tc>
          <w:tcPr>
            <w:tcW w:type="dxa" w:w="7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Sim</w:t>
            </w:r>
          </w:p>
        </w:tc>
        <w:tc>
          <w:tcPr>
            <w:tcW w:type="dxa" w:w="43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Lote.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row_no</w:t>
            </w:r>
          </w:p>
        </w:tc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INT</w:t>
            </w:r>
          </w:p>
        </w:tc>
        <w:tc>
          <w:tcPr>
            <w:tcW w:type="dxa" w:w="7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Não</w:t>
            </w:r>
          </w:p>
        </w:tc>
        <w:tc>
          <w:tcPr>
            <w:tcW w:type="dxa" w:w="43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Posição da fonte quando aplicável.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source_external_id</w:t>
            </w:r>
          </w:p>
        </w:tc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TEXT</w:t>
            </w:r>
          </w:p>
        </w:tc>
        <w:tc>
          <w:tcPr>
            <w:tcW w:type="dxa" w:w="7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Não</w:t>
            </w:r>
          </w:p>
        </w:tc>
        <w:tc>
          <w:tcPr>
            <w:tcW w:type="dxa" w:w="43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FITID/identificador confiável quando disponível.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normalized_date</w:t>
            </w:r>
          </w:p>
        </w:tc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DATE</w:t>
            </w:r>
          </w:p>
        </w:tc>
        <w:tc>
          <w:tcPr>
            <w:tcW w:type="dxa" w:w="7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Sim</w:t>
            </w:r>
          </w:p>
        </w:tc>
        <w:tc>
          <w:tcPr>
            <w:tcW w:type="dxa" w:w="43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Data interpretada.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normalized_amount_minor</w:t>
            </w:r>
          </w:p>
        </w:tc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INT64</w:t>
            </w:r>
          </w:p>
        </w:tc>
        <w:tc>
          <w:tcPr>
            <w:tcW w:type="dxa" w:w="7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Sim</w:t>
            </w:r>
          </w:p>
        </w:tc>
        <w:tc>
          <w:tcPr>
            <w:tcW w:type="dxa" w:w="43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Valor assinado conforme a conta destino.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original_description</w:t>
            </w:r>
          </w:p>
        </w:tc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TEXT</w:t>
            </w:r>
          </w:p>
        </w:tc>
        <w:tc>
          <w:tcPr>
            <w:tcW w:type="dxa" w:w="7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Não</w:t>
            </w:r>
          </w:p>
        </w:tc>
        <w:tc>
          <w:tcPr>
            <w:tcW w:type="dxa" w:w="43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Texto da fonte.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proposed_name</w:t>
            </w:r>
          </w:p>
        </w:tc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TEXT</w:t>
            </w:r>
          </w:p>
        </w:tc>
        <w:tc>
          <w:tcPr>
            <w:tcW w:type="dxa" w:w="7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Não</w:t>
            </w:r>
          </w:p>
        </w:tc>
        <w:tc>
          <w:tcPr>
            <w:tcW w:type="dxa" w:w="43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Resultado de regras/normalização.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disposition</w:t>
            </w:r>
          </w:p>
        </w:tc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ENUM</w:t>
            </w:r>
          </w:p>
        </w:tc>
        <w:tc>
          <w:tcPr>
            <w:tcW w:type="dxa" w:w="7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Sim</w:t>
            </w:r>
          </w:p>
        </w:tc>
        <w:tc>
          <w:tcPr>
            <w:tcW w:type="dxa" w:w="43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NEW | DUPLICATE | POSSIBLE_DUPLICATE | UPDATE | INVALID | SKIPPED | COMMITTED.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validation_errors</w:t>
            </w:r>
          </w:p>
        </w:tc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JSON/TEXT</w:t>
            </w:r>
          </w:p>
        </w:tc>
        <w:tc>
          <w:tcPr>
            <w:tcW w:type="dxa" w:w="7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Não</w:t>
            </w:r>
          </w:p>
        </w:tc>
        <w:tc>
          <w:tcPr>
            <w:tcW w:type="dxa" w:w="43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Erros estruturados; não contém arquivo inteiro.</w:t>
            </w:r>
          </w:p>
        </w:tc>
      </w:tr>
    </w:tbl>
    <w:p>
      <w:pPr>
        <w:pStyle w:val="Heading2"/>
      </w:pPr>
      <w:r>
        <w:t>import_effect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cantSplit/>
        </w:trPr>
        <w:tc>
          <w:tcPr>
            <w:tcW w:type="dxa" w:w="2448"/>
            <w:shd w:fill="DCE6F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3"/>
              </w:rPr>
              <w:t>Campo</w:t>
            </w:r>
          </w:p>
        </w:tc>
        <w:tc>
          <w:tcPr>
            <w:tcW w:type="dxa" w:w="1800"/>
            <w:shd w:fill="DCE6F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3"/>
              </w:rPr>
              <w:t>Tipo</w:t>
            </w:r>
          </w:p>
        </w:tc>
        <w:tc>
          <w:tcPr>
            <w:tcW w:type="dxa" w:w="792"/>
            <w:shd w:fill="DCE6F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3"/>
              </w:rPr>
              <w:t>Req.</w:t>
            </w:r>
          </w:p>
        </w:tc>
        <w:tc>
          <w:tcPr>
            <w:tcW w:type="dxa" w:w="4392"/>
            <w:shd w:fill="DCE6F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3"/>
              </w:rPr>
              <w:t>Regra / observação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id</w:t>
            </w:r>
          </w:p>
        </w:tc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UUID</w:t>
            </w:r>
          </w:p>
        </w:tc>
        <w:tc>
          <w:tcPr>
            <w:tcW w:type="dxa" w:w="7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Sim</w:t>
            </w:r>
          </w:p>
        </w:tc>
        <w:tc>
          <w:tcPr>
            <w:tcW w:type="dxa" w:w="43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Efeito confirmado.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batch_id</w:t>
            </w:r>
          </w:p>
        </w:tc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UUID FK</w:t>
            </w:r>
          </w:p>
        </w:tc>
        <w:tc>
          <w:tcPr>
            <w:tcW w:type="dxa" w:w="7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Sim</w:t>
            </w:r>
          </w:p>
        </w:tc>
        <w:tc>
          <w:tcPr>
            <w:tcW w:type="dxa" w:w="43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Lote causador.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import_item_id</w:t>
            </w:r>
          </w:p>
        </w:tc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UUID FK</w:t>
            </w:r>
          </w:p>
        </w:tc>
        <w:tc>
          <w:tcPr>
            <w:tcW w:type="dxa" w:w="7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Sim</w:t>
            </w:r>
          </w:p>
        </w:tc>
        <w:tc>
          <w:tcPr>
            <w:tcW w:type="dxa" w:w="43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Linha causadora.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transaction_id</w:t>
            </w:r>
          </w:p>
        </w:tc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UUID FK</w:t>
            </w:r>
          </w:p>
        </w:tc>
        <w:tc>
          <w:tcPr>
            <w:tcW w:type="dxa" w:w="7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Sim</w:t>
            </w:r>
          </w:p>
        </w:tc>
        <w:tc>
          <w:tcPr>
            <w:tcW w:type="dxa" w:w="43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Registro afetado.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action</w:t>
            </w:r>
          </w:p>
        </w:tc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ENUM</w:t>
            </w:r>
          </w:p>
        </w:tc>
        <w:tc>
          <w:tcPr>
            <w:tcW w:type="dxa" w:w="7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Sim</w:t>
            </w:r>
          </w:p>
        </w:tc>
        <w:tc>
          <w:tcPr>
            <w:tcW w:type="dxa" w:w="43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CREATE | UPDATE | LINK | UNLINK | RESTORE | DELETE.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before_revision_id</w:t>
            </w:r>
          </w:p>
        </w:tc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UUID FK</w:t>
            </w:r>
          </w:p>
        </w:tc>
        <w:tc>
          <w:tcPr>
            <w:tcW w:type="dxa" w:w="7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Não</w:t>
            </w:r>
          </w:p>
        </w:tc>
        <w:tc>
          <w:tcPr>
            <w:tcW w:type="dxa" w:w="43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Estado anterior para reversão segura.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after_revision_id</w:t>
            </w:r>
          </w:p>
        </w:tc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UUID FK</w:t>
            </w:r>
          </w:p>
        </w:tc>
        <w:tc>
          <w:tcPr>
            <w:tcW w:type="dxa" w:w="7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Não</w:t>
            </w:r>
          </w:p>
        </w:tc>
        <w:tc>
          <w:tcPr>
            <w:tcW w:type="dxa" w:w="43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Estado resultante.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created_at</w:t>
            </w:r>
          </w:p>
        </w:tc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TIMESTAMPTZ</w:t>
            </w:r>
          </w:p>
        </w:tc>
        <w:tc>
          <w:tcPr>
            <w:tcW w:type="dxa" w:w="7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Sim</w:t>
            </w:r>
          </w:p>
        </w:tc>
        <w:tc>
          <w:tcPr>
            <w:tcW w:type="dxa" w:w="43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Auditoria.</w:t>
            </w:r>
          </w:p>
        </w:tc>
      </w:tr>
    </w:tbl>
    <w:p>
      <w:pPr>
        <w:pStyle w:val="Heading2"/>
      </w:pPr>
      <w:r>
        <w:t>financial_document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cantSplit/>
        </w:trPr>
        <w:tc>
          <w:tcPr>
            <w:tcW w:type="dxa" w:w="2448"/>
            <w:shd w:fill="DCE6F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3"/>
              </w:rPr>
              <w:t>Campo</w:t>
            </w:r>
          </w:p>
        </w:tc>
        <w:tc>
          <w:tcPr>
            <w:tcW w:type="dxa" w:w="1800"/>
            <w:shd w:fill="DCE6F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3"/>
              </w:rPr>
              <w:t>Tipo</w:t>
            </w:r>
          </w:p>
        </w:tc>
        <w:tc>
          <w:tcPr>
            <w:tcW w:type="dxa" w:w="792"/>
            <w:shd w:fill="DCE6F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3"/>
              </w:rPr>
              <w:t>Req.</w:t>
            </w:r>
          </w:p>
        </w:tc>
        <w:tc>
          <w:tcPr>
            <w:tcW w:type="dxa" w:w="4392"/>
            <w:shd w:fill="DCE6F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3"/>
              </w:rPr>
              <w:t>Regra / observação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id</w:t>
            </w:r>
          </w:p>
        </w:tc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UUID</w:t>
            </w:r>
          </w:p>
        </w:tc>
        <w:tc>
          <w:tcPr>
            <w:tcW w:type="dxa" w:w="7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Sim</w:t>
            </w:r>
          </w:p>
        </w:tc>
        <w:tc>
          <w:tcPr>
            <w:tcW w:type="dxa" w:w="43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Documento persistido após revisão.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workspace_id</w:t>
            </w:r>
          </w:p>
        </w:tc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UUID FK</w:t>
            </w:r>
          </w:p>
        </w:tc>
        <w:tc>
          <w:tcPr>
            <w:tcW w:type="dxa" w:w="7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Sim</w:t>
            </w:r>
          </w:p>
        </w:tc>
        <w:tc>
          <w:tcPr>
            <w:tcW w:type="dxa" w:w="43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Fronteira.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issuer_counterparty_id</w:t>
            </w:r>
          </w:p>
        </w:tc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UUID FK</w:t>
            </w:r>
          </w:p>
        </w:tc>
        <w:tc>
          <w:tcPr>
            <w:tcW w:type="dxa" w:w="7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Não</w:t>
            </w:r>
          </w:p>
        </w:tc>
        <w:tc>
          <w:tcPr>
            <w:tcW w:type="dxa" w:w="43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Emitente normalizado.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document_type</w:t>
            </w:r>
          </w:p>
        </w:tc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ENUM</w:t>
            </w:r>
          </w:p>
        </w:tc>
        <w:tc>
          <w:tcPr>
            <w:tcW w:type="dxa" w:w="7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Sim</w:t>
            </w:r>
          </w:p>
        </w:tc>
        <w:tc>
          <w:tcPr>
            <w:tcW w:type="dxa" w:w="43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NFE | NFCE | NFSE | RECEIPT | BOLETO | PIX_RECEIPT | INVOICE | OTHER.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external_key</w:t>
            </w:r>
          </w:p>
        </w:tc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TEXT</w:t>
            </w:r>
          </w:p>
        </w:tc>
        <w:tc>
          <w:tcPr>
            <w:tcW w:type="dxa" w:w="7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Não</w:t>
            </w:r>
          </w:p>
        </w:tc>
        <w:tc>
          <w:tcPr>
            <w:tcW w:type="dxa" w:w="43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Chave/identificador da fonte, quando houver.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issue_date</w:t>
            </w:r>
          </w:p>
        </w:tc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DATE</w:t>
            </w:r>
          </w:p>
        </w:tc>
        <w:tc>
          <w:tcPr>
            <w:tcW w:type="dxa" w:w="7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Não</w:t>
            </w:r>
          </w:p>
        </w:tc>
        <w:tc>
          <w:tcPr>
            <w:tcW w:type="dxa" w:w="43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Data do documento.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total_amount_minor</w:t>
            </w:r>
          </w:p>
        </w:tc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INT64</w:t>
            </w:r>
          </w:p>
        </w:tc>
        <w:tc>
          <w:tcPr>
            <w:tcW w:type="dxa" w:w="7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Sim</w:t>
            </w:r>
          </w:p>
        </w:tc>
        <w:tc>
          <w:tcPr>
            <w:tcW w:type="dxa" w:w="43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Total final exato.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total_discount_minor</w:t>
            </w:r>
          </w:p>
        </w:tc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INT64</w:t>
            </w:r>
          </w:p>
        </w:tc>
        <w:tc>
          <w:tcPr>
            <w:tcW w:type="dxa" w:w="7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Sim</w:t>
            </w:r>
          </w:p>
        </w:tc>
        <w:tc>
          <w:tcPr>
            <w:tcW w:type="dxa" w:w="43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Default 0.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total_surcharge_minor</w:t>
            </w:r>
          </w:p>
        </w:tc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INT64</w:t>
            </w:r>
          </w:p>
        </w:tc>
        <w:tc>
          <w:tcPr>
            <w:tcW w:type="dxa" w:w="7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Sim</w:t>
            </w:r>
          </w:p>
        </w:tc>
        <w:tc>
          <w:tcPr>
            <w:tcW w:type="dxa" w:w="43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Default 0.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state</w:t>
            </w:r>
          </w:p>
        </w:tc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ENUM</w:t>
            </w:r>
          </w:p>
        </w:tc>
        <w:tc>
          <w:tcPr>
            <w:tcW w:type="dxa" w:w="7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Sim</w:t>
            </w:r>
          </w:p>
        </w:tc>
        <w:tc>
          <w:tcPr>
            <w:tcW w:type="dxa" w:w="43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DRAFT_REVIEW | CONFIRMED | VOIDED.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created_at</w:t>
            </w:r>
          </w:p>
        </w:tc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TIMESTAMPTZ</w:t>
            </w:r>
          </w:p>
        </w:tc>
        <w:tc>
          <w:tcPr>
            <w:tcW w:type="dxa" w:w="7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Sim</w:t>
            </w:r>
          </w:p>
        </w:tc>
        <w:tc>
          <w:tcPr>
            <w:tcW w:type="dxa" w:w="43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Persistência.</w:t>
            </w:r>
          </w:p>
        </w:tc>
      </w:tr>
    </w:tbl>
    <w:p>
      <w:pPr>
        <w:pStyle w:val="Heading2"/>
      </w:pPr>
      <w:r>
        <w:t>document_item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cantSplit/>
        </w:trPr>
        <w:tc>
          <w:tcPr>
            <w:tcW w:type="dxa" w:w="2448"/>
            <w:shd w:fill="DCE6F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3"/>
              </w:rPr>
              <w:t>Campo</w:t>
            </w:r>
          </w:p>
        </w:tc>
        <w:tc>
          <w:tcPr>
            <w:tcW w:type="dxa" w:w="1800"/>
            <w:shd w:fill="DCE6F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3"/>
              </w:rPr>
              <w:t>Tipo</w:t>
            </w:r>
          </w:p>
        </w:tc>
        <w:tc>
          <w:tcPr>
            <w:tcW w:type="dxa" w:w="792"/>
            <w:shd w:fill="DCE6F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3"/>
              </w:rPr>
              <w:t>Req.</w:t>
            </w:r>
          </w:p>
        </w:tc>
        <w:tc>
          <w:tcPr>
            <w:tcW w:type="dxa" w:w="4392"/>
            <w:shd w:fill="DCE6F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3"/>
              </w:rPr>
              <w:t>Regra / observação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id</w:t>
            </w:r>
          </w:p>
        </w:tc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UUID</w:t>
            </w:r>
          </w:p>
        </w:tc>
        <w:tc>
          <w:tcPr>
            <w:tcW w:type="dxa" w:w="7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Sim</w:t>
            </w:r>
          </w:p>
        </w:tc>
        <w:tc>
          <w:tcPr>
            <w:tcW w:type="dxa" w:w="43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Item pesquisável.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document_id</w:t>
            </w:r>
          </w:p>
        </w:tc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UUID FK</w:t>
            </w:r>
          </w:p>
        </w:tc>
        <w:tc>
          <w:tcPr>
            <w:tcW w:type="dxa" w:w="7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Sim</w:t>
            </w:r>
          </w:p>
        </w:tc>
        <w:tc>
          <w:tcPr>
            <w:tcW w:type="dxa" w:w="43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Documento.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line_no</w:t>
            </w:r>
          </w:p>
        </w:tc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INT</w:t>
            </w:r>
          </w:p>
        </w:tc>
        <w:tc>
          <w:tcPr>
            <w:tcW w:type="dxa" w:w="7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Não</w:t>
            </w:r>
          </w:p>
        </w:tc>
        <w:tc>
          <w:tcPr>
            <w:tcW w:type="dxa" w:w="43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Linha/origem.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original_description</w:t>
            </w:r>
          </w:p>
        </w:tc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TEXT</w:t>
            </w:r>
          </w:p>
        </w:tc>
        <w:tc>
          <w:tcPr>
            <w:tcW w:type="dxa" w:w="7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Sim</w:t>
            </w:r>
          </w:p>
        </w:tc>
        <w:tc>
          <w:tcPr>
            <w:tcW w:type="dxa" w:w="43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Descrição extraída.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display_name</w:t>
            </w:r>
          </w:p>
        </w:tc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TEXT</w:t>
            </w:r>
          </w:p>
        </w:tc>
        <w:tc>
          <w:tcPr>
            <w:tcW w:type="dxa" w:w="7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Sim</w:t>
            </w:r>
          </w:p>
        </w:tc>
        <w:tc>
          <w:tcPr>
            <w:tcW w:type="dxa" w:w="43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Descrição ajustável.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quantity_decimal</w:t>
            </w:r>
          </w:p>
        </w:tc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DECIMAL_EXACT</w:t>
            </w:r>
          </w:p>
        </w:tc>
        <w:tc>
          <w:tcPr>
            <w:tcW w:type="dxa" w:w="7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Não</w:t>
            </w:r>
          </w:p>
        </w:tc>
        <w:tc>
          <w:tcPr>
            <w:tcW w:type="dxa" w:w="43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Quantidade exata; nunca float binário.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unit</w:t>
            </w:r>
          </w:p>
        </w:tc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TEXT</w:t>
            </w:r>
          </w:p>
        </w:tc>
        <w:tc>
          <w:tcPr>
            <w:tcW w:type="dxa" w:w="7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Não</w:t>
            </w:r>
          </w:p>
        </w:tc>
        <w:tc>
          <w:tcPr>
            <w:tcW w:type="dxa" w:w="43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Unidade da fonte.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unit_price_decimal</w:t>
            </w:r>
          </w:p>
        </w:tc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DECIMAL_EXACT</w:t>
            </w:r>
          </w:p>
        </w:tc>
        <w:tc>
          <w:tcPr>
            <w:tcW w:type="dxa" w:w="7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Não</w:t>
            </w:r>
          </w:p>
        </w:tc>
        <w:tc>
          <w:tcPr>
            <w:tcW w:type="dxa" w:w="43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Pode ter mais casas que a moeda.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discount_minor</w:t>
            </w:r>
          </w:p>
        </w:tc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INT64</w:t>
            </w:r>
          </w:p>
        </w:tc>
        <w:tc>
          <w:tcPr>
            <w:tcW w:type="dxa" w:w="7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Sim</w:t>
            </w:r>
          </w:p>
        </w:tc>
        <w:tc>
          <w:tcPr>
            <w:tcW w:type="dxa" w:w="43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Default 0.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surcharge_minor</w:t>
            </w:r>
          </w:p>
        </w:tc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INT64</w:t>
            </w:r>
          </w:p>
        </w:tc>
        <w:tc>
          <w:tcPr>
            <w:tcW w:type="dxa" w:w="7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Sim</w:t>
            </w:r>
          </w:p>
        </w:tc>
        <w:tc>
          <w:tcPr>
            <w:tcW w:type="dxa" w:w="43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Default 0.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net_amount_minor</w:t>
            </w:r>
          </w:p>
        </w:tc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INT64</w:t>
            </w:r>
          </w:p>
        </w:tc>
        <w:tc>
          <w:tcPr>
            <w:tcW w:type="dxa" w:w="7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Sim</w:t>
            </w:r>
          </w:p>
        </w:tc>
        <w:tc>
          <w:tcPr>
            <w:tcW w:type="dxa" w:w="43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Valor líquido da linha.</w:t>
            </w:r>
          </w:p>
        </w:tc>
      </w:tr>
    </w:tbl>
    <w:p>
      <w:pPr>
        <w:pStyle w:val="Heading2"/>
      </w:pPr>
      <w:r>
        <w:t>document_transaction_allocation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cantSplit/>
        </w:trPr>
        <w:tc>
          <w:tcPr>
            <w:tcW w:type="dxa" w:w="2448"/>
            <w:shd w:fill="DCE6F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3"/>
              </w:rPr>
              <w:t>Campo</w:t>
            </w:r>
          </w:p>
        </w:tc>
        <w:tc>
          <w:tcPr>
            <w:tcW w:type="dxa" w:w="1800"/>
            <w:shd w:fill="DCE6F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3"/>
              </w:rPr>
              <w:t>Tipo</w:t>
            </w:r>
          </w:p>
        </w:tc>
        <w:tc>
          <w:tcPr>
            <w:tcW w:type="dxa" w:w="792"/>
            <w:shd w:fill="DCE6F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3"/>
              </w:rPr>
              <w:t>Req.</w:t>
            </w:r>
          </w:p>
        </w:tc>
        <w:tc>
          <w:tcPr>
            <w:tcW w:type="dxa" w:w="4392"/>
            <w:shd w:fill="DCE6F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3"/>
              </w:rPr>
              <w:t>Regra / observação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id</w:t>
            </w:r>
          </w:p>
        </w:tc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UUID</w:t>
            </w:r>
          </w:p>
        </w:tc>
        <w:tc>
          <w:tcPr>
            <w:tcW w:type="dxa" w:w="7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Sim</w:t>
            </w:r>
          </w:p>
        </w:tc>
        <w:tc>
          <w:tcPr>
            <w:tcW w:type="dxa" w:w="43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Vínculo de conciliação.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document_id</w:t>
            </w:r>
          </w:p>
        </w:tc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UUID FK</w:t>
            </w:r>
          </w:p>
        </w:tc>
        <w:tc>
          <w:tcPr>
            <w:tcW w:type="dxa" w:w="7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Sim</w:t>
            </w:r>
          </w:p>
        </w:tc>
        <w:tc>
          <w:tcPr>
            <w:tcW w:type="dxa" w:w="43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Documento.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transaction_id</w:t>
            </w:r>
          </w:p>
        </w:tc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UUID FK</w:t>
            </w:r>
          </w:p>
        </w:tc>
        <w:tc>
          <w:tcPr>
            <w:tcW w:type="dxa" w:w="7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Sim</w:t>
            </w:r>
          </w:p>
        </w:tc>
        <w:tc>
          <w:tcPr>
            <w:tcW w:type="dxa" w:w="43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Movimentação.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relation_type</w:t>
            </w:r>
          </w:p>
        </w:tc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ENUM</w:t>
            </w:r>
          </w:p>
        </w:tc>
        <w:tc>
          <w:tcPr>
            <w:tcW w:type="dxa" w:w="7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Sim</w:t>
            </w:r>
          </w:p>
        </w:tc>
        <w:tc>
          <w:tcPr>
            <w:tcW w:type="dxa" w:w="43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PURCHASE | PAYMENT | EVIDENCE.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allocated_amount_minor</w:t>
            </w:r>
          </w:p>
        </w:tc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INT64</w:t>
            </w:r>
          </w:p>
        </w:tc>
        <w:tc>
          <w:tcPr>
            <w:tcW w:type="dxa" w:w="7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Sim</w:t>
            </w:r>
          </w:p>
        </w:tc>
        <w:tc>
          <w:tcPr>
            <w:tcW w:type="dxa" w:w="43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Valor &gt; 0; permite N:N.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state</w:t>
            </w:r>
          </w:p>
        </w:tc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ENUM</w:t>
            </w:r>
          </w:p>
        </w:tc>
        <w:tc>
          <w:tcPr>
            <w:tcW w:type="dxa" w:w="7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Sim</w:t>
            </w:r>
          </w:p>
        </w:tc>
        <w:tc>
          <w:tcPr>
            <w:tcW w:type="dxa" w:w="43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PROPOSED | CONFIRMED | REJECTED.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match_score</w:t>
            </w:r>
          </w:p>
        </w:tc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DECIMAL/INT</w:t>
            </w:r>
          </w:p>
        </w:tc>
        <w:tc>
          <w:tcPr>
            <w:tcW w:type="dxa" w:w="7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Não</w:t>
            </w:r>
          </w:p>
        </w:tc>
        <w:tc>
          <w:tcPr>
            <w:tcW w:type="dxa" w:w="43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Apenas sugestão; nunca confirma sozinho.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evidence</w:t>
            </w:r>
          </w:p>
        </w:tc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JSON/TEXT</w:t>
            </w:r>
          </w:p>
        </w:tc>
        <w:tc>
          <w:tcPr>
            <w:tcW w:type="dxa" w:w="7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Não</w:t>
            </w:r>
          </w:p>
        </w:tc>
        <w:tc>
          <w:tcPr>
            <w:tcW w:type="dxa" w:w="43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Razões do match, sem conteúdo binário.</w:t>
            </w:r>
          </w:p>
        </w:tc>
      </w:tr>
    </w:tbl>
    <w:p>
      <w:pPr>
        <w:pStyle w:val="Heading2"/>
      </w:pPr>
      <w:r>
        <w:t>transaction_revision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cantSplit/>
        </w:trPr>
        <w:tc>
          <w:tcPr>
            <w:tcW w:type="dxa" w:w="2448"/>
            <w:shd w:fill="DCE6F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3"/>
              </w:rPr>
              <w:t>Campo</w:t>
            </w:r>
          </w:p>
        </w:tc>
        <w:tc>
          <w:tcPr>
            <w:tcW w:type="dxa" w:w="1800"/>
            <w:shd w:fill="DCE6F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3"/>
              </w:rPr>
              <w:t>Tipo</w:t>
            </w:r>
          </w:p>
        </w:tc>
        <w:tc>
          <w:tcPr>
            <w:tcW w:type="dxa" w:w="792"/>
            <w:shd w:fill="DCE6F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3"/>
              </w:rPr>
              <w:t>Req.</w:t>
            </w:r>
          </w:p>
        </w:tc>
        <w:tc>
          <w:tcPr>
            <w:tcW w:type="dxa" w:w="4392"/>
            <w:shd w:fill="DCE6F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3"/>
              </w:rPr>
              <w:t>Regra / observação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id</w:t>
            </w:r>
          </w:p>
        </w:tc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UUID</w:t>
            </w:r>
          </w:p>
        </w:tc>
        <w:tc>
          <w:tcPr>
            <w:tcW w:type="dxa" w:w="7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Sim</w:t>
            </w:r>
          </w:p>
        </w:tc>
        <w:tc>
          <w:tcPr>
            <w:tcW w:type="dxa" w:w="43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Revisão imutável.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transaction_id</w:t>
            </w:r>
          </w:p>
        </w:tc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UUID FK</w:t>
            </w:r>
          </w:p>
        </w:tc>
        <w:tc>
          <w:tcPr>
            <w:tcW w:type="dxa" w:w="7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Sim</w:t>
            </w:r>
          </w:p>
        </w:tc>
        <w:tc>
          <w:tcPr>
            <w:tcW w:type="dxa" w:w="43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Movimentação.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version</w:t>
            </w:r>
          </w:p>
        </w:tc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INT64</w:t>
            </w:r>
          </w:p>
        </w:tc>
        <w:tc>
          <w:tcPr>
            <w:tcW w:type="dxa" w:w="7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Sim</w:t>
            </w:r>
          </w:p>
        </w:tc>
        <w:tc>
          <w:tcPr>
            <w:tcW w:type="dxa" w:w="43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Mesmo número aplicado ao registro atual.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snapshot</w:t>
            </w:r>
          </w:p>
        </w:tc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JSON/TEXT</w:t>
            </w:r>
          </w:p>
        </w:tc>
        <w:tc>
          <w:tcPr>
            <w:tcW w:type="dxa" w:w="7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Sim</w:t>
            </w:r>
          </w:p>
        </w:tc>
        <w:tc>
          <w:tcPr>
            <w:tcW w:type="dxa" w:w="43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Snapshot canônico dos campos e relações essenciais.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actor_type</w:t>
            </w:r>
          </w:p>
        </w:tc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ENUM</w:t>
            </w:r>
          </w:p>
        </w:tc>
        <w:tc>
          <w:tcPr>
            <w:tcW w:type="dxa" w:w="7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Sim</w:t>
            </w:r>
          </w:p>
        </w:tc>
        <w:tc>
          <w:tcPr>
            <w:tcW w:type="dxa" w:w="43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LOCAL_USER | MEMBER | SYSTEM | SUPPORT.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actor_id</w:t>
            </w:r>
          </w:p>
        </w:tc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UUID/TEXT</w:t>
            </w:r>
          </w:p>
        </w:tc>
        <w:tc>
          <w:tcPr>
            <w:tcW w:type="dxa" w:w="7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Não</w:t>
            </w:r>
          </w:p>
        </w:tc>
        <w:tc>
          <w:tcPr>
            <w:tcW w:type="dxa" w:w="43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Membro/ator quando aplicável.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device_id</w:t>
            </w:r>
          </w:p>
        </w:tc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UUID</w:t>
            </w:r>
          </w:p>
        </w:tc>
        <w:tc>
          <w:tcPr>
            <w:tcW w:type="dxa" w:w="7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Não</w:t>
            </w:r>
          </w:p>
        </w:tc>
        <w:tc>
          <w:tcPr>
            <w:tcW w:type="dxa" w:w="43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Dispositivo cloud conhecido.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change_source</w:t>
            </w:r>
          </w:p>
        </w:tc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ENUM</w:t>
            </w:r>
          </w:p>
        </w:tc>
        <w:tc>
          <w:tcPr>
            <w:tcW w:type="dxa" w:w="7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Sim</w:t>
            </w:r>
          </w:p>
        </w:tc>
        <w:tc>
          <w:tcPr>
            <w:tcW w:type="dxa" w:w="43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MANUAL | IMPORT | SYNC_RESOLUTION | REVERSAL | MIGRATION | SYSTEM.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created_at</w:t>
            </w:r>
          </w:p>
        </w:tc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TIMESTAMPTZ</w:t>
            </w:r>
          </w:p>
        </w:tc>
        <w:tc>
          <w:tcPr>
            <w:tcW w:type="dxa" w:w="7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Sim</w:t>
            </w:r>
          </w:p>
        </w:tc>
        <w:tc>
          <w:tcPr>
            <w:tcW w:type="dxa" w:w="43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Ordem histórica.</w:t>
            </w:r>
          </w:p>
        </w:tc>
      </w:tr>
    </w:tbl>
    <w:p>
      <w:pPr>
        <w:pStyle w:val="Heading2"/>
      </w:pPr>
      <w:r>
        <w:t>sync_change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cantSplit/>
        </w:trPr>
        <w:tc>
          <w:tcPr>
            <w:tcW w:type="dxa" w:w="2448"/>
            <w:shd w:fill="DCE6F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3"/>
              </w:rPr>
              <w:t>Campo</w:t>
            </w:r>
          </w:p>
        </w:tc>
        <w:tc>
          <w:tcPr>
            <w:tcW w:type="dxa" w:w="1800"/>
            <w:shd w:fill="DCE6F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3"/>
              </w:rPr>
              <w:t>Tipo</w:t>
            </w:r>
          </w:p>
        </w:tc>
        <w:tc>
          <w:tcPr>
            <w:tcW w:type="dxa" w:w="792"/>
            <w:shd w:fill="DCE6F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3"/>
              </w:rPr>
              <w:t>Req.</w:t>
            </w:r>
          </w:p>
        </w:tc>
        <w:tc>
          <w:tcPr>
            <w:tcW w:type="dxa" w:w="4392"/>
            <w:shd w:fill="DCE6F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3"/>
              </w:rPr>
              <w:t>Regra / observação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id</w:t>
            </w:r>
          </w:p>
        </w:tc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UUID</w:t>
            </w:r>
          </w:p>
        </w:tc>
        <w:tc>
          <w:tcPr>
            <w:tcW w:type="dxa" w:w="7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Sim</w:t>
            </w:r>
          </w:p>
        </w:tc>
        <w:tc>
          <w:tcPr>
            <w:tcW w:type="dxa" w:w="43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Registro de feed.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workspace_id</w:t>
            </w:r>
          </w:p>
        </w:tc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UUID FK</w:t>
            </w:r>
          </w:p>
        </w:tc>
        <w:tc>
          <w:tcPr>
            <w:tcW w:type="dxa" w:w="7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Sim</w:t>
            </w:r>
          </w:p>
        </w:tc>
        <w:tc>
          <w:tcPr>
            <w:tcW w:type="dxa" w:w="43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Stream isolado por workspace.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generation</w:t>
            </w:r>
          </w:p>
        </w:tc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UUID/INT64</w:t>
            </w:r>
          </w:p>
        </w:tc>
        <w:tc>
          <w:tcPr>
            <w:tcW w:type="dxa" w:w="7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Sim</w:t>
            </w:r>
          </w:p>
        </w:tc>
        <w:tc>
          <w:tcPr>
            <w:tcW w:type="dxa" w:w="43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Deve coincidir com a geração ativa.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sequence</w:t>
            </w:r>
          </w:p>
        </w:tc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INT64</w:t>
            </w:r>
          </w:p>
        </w:tc>
        <w:tc>
          <w:tcPr>
            <w:tcW w:type="dxa" w:w="7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Sim</w:t>
            </w:r>
          </w:p>
        </w:tc>
        <w:tc>
          <w:tcPr>
            <w:tcW w:type="dxa" w:w="43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Monótono por workspace/geração.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resource_type</w:t>
            </w:r>
          </w:p>
        </w:tc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TEXT/ENUM</w:t>
            </w:r>
          </w:p>
        </w:tc>
        <w:tc>
          <w:tcPr>
            <w:tcW w:type="dxa" w:w="7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Sim</w:t>
            </w:r>
          </w:p>
        </w:tc>
        <w:tc>
          <w:tcPr>
            <w:tcW w:type="dxa" w:w="43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Tipo sincronizável.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resource_id</w:t>
            </w:r>
          </w:p>
        </w:tc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UUID</w:t>
            </w:r>
          </w:p>
        </w:tc>
        <w:tc>
          <w:tcPr>
            <w:tcW w:type="dxa" w:w="7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Sim</w:t>
            </w:r>
          </w:p>
        </w:tc>
        <w:tc>
          <w:tcPr>
            <w:tcW w:type="dxa" w:w="43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ID estável.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resource_version</w:t>
            </w:r>
          </w:p>
        </w:tc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INT64</w:t>
            </w:r>
          </w:p>
        </w:tc>
        <w:tc>
          <w:tcPr>
            <w:tcW w:type="dxa" w:w="7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Sim</w:t>
            </w:r>
          </w:p>
        </w:tc>
        <w:tc>
          <w:tcPr>
            <w:tcW w:type="dxa" w:w="43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Versão confirmada.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operation</w:t>
            </w:r>
          </w:p>
        </w:tc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ENUM</w:t>
            </w:r>
          </w:p>
        </w:tc>
        <w:tc>
          <w:tcPr>
            <w:tcW w:type="dxa" w:w="7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Sim</w:t>
            </w:r>
          </w:p>
        </w:tc>
        <w:tc>
          <w:tcPr>
            <w:tcW w:type="dxa" w:w="43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UPSERT | DELETE.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committed_at</w:t>
            </w:r>
          </w:p>
        </w:tc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TIMESTAMPTZ</w:t>
            </w:r>
          </w:p>
        </w:tc>
        <w:tc>
          <w:tcPr>
            <w:tcW w:type="dxa" w:w="7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Sim</w:t>
            </w:r>
          </w:p>
        </w:tc>
        <w:tc>
          <w:tcPr>
            <w:tcW w:type="dxa" w:w="43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Servidor.</w:t>
            </w:r>
          </w:p>
        </w:tc>
      </w:tr>
    </w:tbl>
    <w:p>
      <w:pPr>
        <w:pStyle w:val="Heading2"/>
      </w:pPr>
      <w:r>
        <w:t>sync_conflict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cantSplit/>
        </w:trPr>
        <w:tc>
          <w:tcPr>
            <w:tcW w:type="dxa" w:w="2448"/>
            <w:shd w:fill="DCE6F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3"/>
              </w:rPr>
              <w:t>Campo</w:t>
            </w:r>
          </w:p>
        </w:tc>
        <w:tc>
          <w:tcPr>
            <w:tcW w:type="dxa" w:w="1800"/>
            <w:shd w:fill="DCE6F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3"/>
              </w:rPr>
              <w:t>Tipo</w:t>
            </w:r>
          </w:p>
        </w:tc>
        <w:tc>
          <w:tcPr>
            <w:tcW w:type="dxa" w:w="792"/>
            <w:shd w:fill="DCE6F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3"/>
              </w:rPr>
              <w:t>Req.</w:t>
            </w:r>
          </w:p>
        </w:tc>
        <w:tc>
          <w:tcPr>
            <w:tcW w:type="dxa" w:w="4392"/>
            <w:shd w:fill="DCE6F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3"/>
              </w:rPr>
              <w:t>Regra / observação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id</w:t>
            </w:r>
          </w:p>
        </w:tc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UUID</w:t>
            </w:r>
          </w:p>
        </w:tc>
        <w:tc>
          <w:tcPr>
            <w:tcW w:type="dxa" w:w="7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Sim</w:t>
            </w:r>
          </w:p>
        </w:tc>
        <w:tc>
          <w:tcPr>
            <w:tcW w:type="dxa" w:w="43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Conflito.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workspace_id</w:t>
            </w:r>
          </w:p>
        </w:tc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UUID FK</w:t>
            </w:r>
          </w:p>
        </w:tc>
        <w:tc>
          <w:tcPr>
            <w:tcW w:type="dxa" w:w="7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Sim</w:t>
            </w:r>
          </w:p>
        </w:tc>
        <w:tc>
          <w:tcPr>
            <w:tcW w:type="dxa" w:w="43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Fronteira.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resource_type/resource_id</w:t>
            </w:r>
          </w:p>
        </w:tc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TEXT + UUID</w:t>
            </w:r>
          </w:p>
        </w:tc>
        <w:tc>
          <w:tcPr>
            <w:tcW w:type="dxa" w:w="7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Sim</w:t>
            </w:r>
          </w:p>
        </w:tc>
        <w:tc>
          <w:tcPr>
            <w:tcW w:type="dxa" w:w="43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Recurso em disputa.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base_version</w:t>
            </w:r>
          </w:p>
        </w:tc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INT64</w:t>
            </w:r>
          </w:p>
        </w:tc>
        <w:tc>
          <w:tcPr>
            <w:tcW w:type="dxa" w:w="7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Sim</w:t>
            </w:r>
          </w:p>
        </w:tc>
        <w:tc>
          <w:tcPr>
            <w:tcW w:type="dxa" w:w="43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Versão conhecida pelo cliente.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remote_version</w:t>
            </w:r>
          </w:p>
        </w:tc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INT64</w:t>
            </w:r>
          </w:p>
        </w:tc>
        <w:tc>
          <w:tcPr>
            <w:tcW w:type="dxa" w:w="7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Sim</w:t>
            </w:r>
          </w:p>
        </w:tc>
        <w:tc>
          <w:tcPr>
            <w:tcW w:type="dxa" w:w="43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Versão confirmada no servidor.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local_operation_id</w:t>
            </w:r>
          </w:p>
        </w:tc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UUID</w:t>
            </w:r>
          </w:p>
        </w:tc>
        <w:tc>
          <w:tcPr>
            <w:tcW w:type="dxa" w:w="7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Sim</w:t>
            </w:r>
          </w:p>
        </w:tc>
        <w:tc>
          <w:tcPr>
            <w:tcW w:type="dxa" w:w="43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Operação idempotente do cliente.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local_proposal</w:t>
            </w:r>
          </w:p>
        </w:tc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JSON/TEXT</w:t>
            </w:r>
          </w:p>
        </w:tc>
        <w:tc>
          <w:tcPr>
            <w:tcW w:type="dxa" w:w="7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Sim</w:t>
            </w:r>
          </w:p>
        </w:tc>
        <w:tc>
          <w:tcPr>
            <w:tcW w:type="dxa" w:w="43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Payload necessário para comparação.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state</w:t>
            </w:r>
          </w:p>
        </w:tc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ENUM</w:t>
            </w:r>
          </w:p>
        </w:tc>
        <w:tc>
          <w:tcPr>
            <w:tcW w:type="dxa" w:w="7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Sim</w:t>
            </w:r>
          </w:p>
        </w:tc>
        <w:tc>
          <w:tcPr>
            <w:tcW w:type="dxa" w:w="43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OPEN | RESOLVED | DISCARDED.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resolved_version</w:t>
            </w:r>
          </w:p>
        </w:tc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INT64</w:t>
            </w:r>
          </w:p>
        </w:tc>
        <w:tc>
          <w:tcPr>
            <w:tcW w:type="dxa" w:w="7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Não</w:t>
            </w:r>
          </w:p>
        </w:tc>
        <w:tc>
          <w:tcPr>
            <w:tcW w:type="dxa" w:w="43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Nova revisão após decisão.</w:t>
            </w:r>
          </w:p>
        </w:tc>
      </w:tr>
    </w:tbl>
    <w:p>
      <w:pPr>
        <w:pStyle w:val="Heading2"/>
      </w:pPr>
      <w:r>
        <w:t>workspace_migration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cantSplit/>
        </w:trPr>
        <w:tc>
          <w:tcPr>
            <w:tcW w:type="dxa" w:w="2448"/>
            <w:shd w:fill="DCE6F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3"/>
              </w:rPr>
              <w:t>Campo</w:t>
            </w:r>
          </w:p>
        </w:tc>
        <w:tc>
          <w:tcPr>
            <w:tcW w:type="dxa" w:w="1800"/>
            <w:shd w:fill="DCE6F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3"/>
              </w:rPr>
              <w:t>Tipo</w:t>
            </w:r>
          </w:p>
        </w:tc>
        <w:tc>
          <w:tcPr>
            <w:tcW w:type="dxa" w:w="792"/>
            <w:shd w:fill="DCE6F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3"/>
              </w:rPr>
              <w:t>Req.</w:t>
            </w:r>
          </w:p>
        </w:tc>
        <w:tc>
          <w:tcPr>
            <w:tcW w:type="dxa" w:w="4392"/>
            <w:shd w:fill="DCE6F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3"/>
              </w:rPr>
              <w:t>Regra / observação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id</w:t>
            </w:r>
          </w:p>
        </w:tc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UUID</w:t>
            </w:r>
          </w:p>
        </w:tc>
        <w:tc>
          <w:tcPr>
            <w:tcW w:type="dxa" w:w="7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Sim</w:t>
            </w:r>
          </w:p>
        </w:tc>
        <w:tc>
          <w:tcPr>
            <w:tcW w:type="dxa" w:w="43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Operação de migração.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workspace_id</w:t>
            </w:r>
          </w:p>
        </w:tc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UUID</w:t>
            </w:r>
          </w:p>
        </w:tc>
        <w:tc>
          <w:tcPr>
            <w:tcW w:type="dxa" w:w="7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Sim</w:t>
            </w:r>
          </w:p>
        </w:tc>
        <w:tc>
          <w:tcPr>
            <w:tcW w:type="dxa" w:w="43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Mantém identidade lógica do espaço.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direction</w:t>
            </w:r>
          </w:p>
        </w:tc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ENUM</w:t>
            </w:r>
          </w:p>
        </w:tc>
        <w:tc>
          <w:tcPr>
            <w:tcW w:type="dxa" w:w="7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Sim</w:t>
            </w:r>
          </w:p>
        </w:tc>
        <w:tc>
          <w:tcPr>
            <w:tcW w:type="dxa" w:w="43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LOCAL_TO_CLOUD | CLOUD_TO_LOCAL.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status</w:t>
            </w:r>
          </w:p>
        </w:tc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ENUM</w:t>
            </w:r>
          </w:p>
        </w:tc>
        <w:tc>
          <w:tcPr>
            <w:tcW w:type="dxa" w:w="7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Sim</w:t>
            </w:r>
          </w:p>
        </w:tc>
        <w:tc>
          <w:tcPr>
            <w:tcW w:type="dxa" w:w="43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PREPARING | SNAPSHOT_READY | TRANSFERRING | VERIFYING | COMMITTED | FAILED | CANCELLED.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source_generation</w:t>
            </w:r>
          </w:p>
        </w:tc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UUID/INT64</w:t>
            </w:r>
          </w:p>
        </w:tc>
        <w:tc>
          <w:tcPr>
            <w:tcW w:type="dxa" w:w="7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Sim</w:t>
            </w:r>
          </w:p>
        </w:tc>
        <w:tc>
          <w:tcPr>
            <w:tcW w:type="dxa" w:w="43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Geração anterior.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target_generation</w:t>
            </w:r>
          </w:p>
        </w:tc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UUID/INT64</w:t>
            </w:r>
          </w:p>
        </w:tc>
        <w:tc>
          <w:tcPr>
            <w:tcW w:type="dxa" w:w="7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Sim</w:t>
            </w:r>
          </w:p>
        </w:tc>
        <w:tc>
          <w:tcPr>
            <w:tcW w:type="dxa" w:w="43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Nova autoridade.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snapshot_hash</w:t>
            </w:r>
          </w:p>
        </w:tc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TEXT</w:t>
            </w:r>
          </w:p>
        </w:tc>
        <w:tc>
          <w:tcPr>
            <w:tcW w:type="dxa" w:w="7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Não</w:t>
            </w:r>
          </w:p>
        </w:tc>
        <w:tc>
          <w:tcPr>
            <w:tcW w:type="dxa" w:w="43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Integridade do snapshot.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expected_counts</w:t>
            </w:r>
          </w:p>
        </w:tc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JSON/TEXT</w:t>
            </w:r>
          </w:p>
        </w:tc>
        <w:tc>
          <w:tcPr>
            <w:tcW w:type="dxa" w:w="7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Não</w:t>
            </w:r>
          </w:p>
        </w:tc>
        <w:tc>
          <w:tcPr>
            <w:tcW w:type="dxa" w:w="43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Contagens/totais para verificação, sem substituir dados.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started_at/completed_at</w:t>
            </w:r>
          </w:p>
        </w:tc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TIMESTAMPTZ</w:t>
            </w:r>
          </w:p>
        </w:tc>
        <w:tc>
          <w:tcPr>
            <w:tcW w:type="dxa" w:w="7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Sim/Não</w:t>
            </w:r>
          </w:p>
        </w:tc>
        <w:tc>
          <w:tcPr>
            <w:tcW w:type="dxa" w:w="43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Ciclo.</w:t>
            </w:r>
          </w:p>
        </w:tc>
      </w:tr>
    </w:tbl>
    <w:p>
      <w:r>
        <w:br w:type="page"/>
      </w:r>
    </w:p>
    <w:p>
      <w:pPr>
        <w:pStyle w:val="Heading1"/>
      </w:pPr>
      <w:r>
        <w:t>10 · Entidades auxiliares — esquema compacto</w:t>
      </w:r>
    </w:p>
    <w:p>
      <w:pPr>
        <w:pStyle w:val="ListBullet"/>
      </w:pPr>
      <w:r>
        <w:rPr>
          <w:b/>
        </w:rPr>
        <w:t>auth_identity</w:t>
      </w:r>
      <w:r>
        <w:t xml:space="preserve"> — id, user_id, provider, provider_subject, verified_at; UQ(provider, provider_subject).</w:t>
      </w:r>
    </w:p>
    <w:p>
      <w:pPr>
        <w:pStyle w:val="ListBullet"/>
      </w:pPr>
      <w:r>
        <w:rPr>
          <w:b/>
        </w:rPr>
        <w:t>member_capability</w:t>
      </w:r>
      <w:r>
        <w:t xml:space="preserve"> — id, member_id, capability, enabled; UQ(member_id, capability).</w:t>
      </w:r>
    </w:p>
    <w:p>
      <w:pPr>
        <w:pStyle w:val="ListBullet"/>
      </w:pPr>
      <w:r>
        <w:rPr>
          <w:b/>
        </w:rPr>
        <w:t>member_account_scope</w:t>
      </w:r>
      <w:r>
        <w:t xml:space="preserve"> — id, member_id, account_id; UQ(member_id, account_id).</w:t>
      </w:r>
    </w:p>
    <w:p>
      <w:pPr>
        <w:pStyle w:val="ListBullet"/>
      </w:pPr>
      <w:r>
        <w:rPr>
          <w:b/>
        </w:rPr>
        <w:t>workspace_invitation</w:t>
      </w:r>
      <w:r>
        <w:t xml:space="preserve"> — id, workspace_id, recipient, role, scope_spec, token_hash, expires_at, status, accepted_by_user_id?.</w:t>
      </w:r>
    </w:p>
    <w:p>
      <w:pPr>
        <w:pStyle w:val="ListBullet"/>
      </w:pPr>
      <w:r>
        <w:rPr>
          <w:b/>
        </w:rPr>
        <w:t>device</w:t>
      </w:r>
      <w:r>
        <w:t xml:space="preserve"> — id, user_id, platform, public_label, status, registered_at, last_seen_at.</w:t>
      </w:r>
    </w:p>
    <w:p>
      <w:pPr>
        <w:pStyle w:val="ListBullet"/>
      </w:pPr>
      <w:r>
        <w:rPr>
          <w:b/>
        </w:rPr>
        <w:t>workspace_device_access</w:t>
      </w:r>
      <w:r>
        <w:t xml:space="preserve"> — id, workspace_id, device_id, offline_enabled, generation, last_server_sequence, last_sync_at, access_expires_at, revoked_at.</w:t>
      </w:r>
    </w:p>
    <w:p>
      <w:pPr>
        <w:pStyle w:val="ListBullet"/>
      </w:pPr>
      <w:r>
        <w:rPr>
          <w:b/>
        </w:rPr>
        <w:t>support_access_grant</w:t>
      </w:r>
      <w:r>
        <w:t xml:space="preserve"> — id, workspace_id, granted_by_member_id, support_subject_id, scope_spec, reason, granted_at, expires_at, revoked_at; exportação false no perfil padrão.</w:t>
      </w:r>
    </w:p>
    <w:p>
      <w:pPr>
        <w:pStyle w:val="ListBullet"/>
      </w:pPr>
      <w:r>
        <w:rPr>
          <w:b/>
        </w:rPr>
        <w:t>external_processing_authorization</w:t>
      </w:r>
      <w:r>
        <w:t xml:space="preserve"> — id, workspace_id, feature, provider, data_scope, policy_version, granted_by_member_id, granted_at, revoked_at. Fora do MVP operacional.</w:t>
      </w:r>
    </w:p>
    <w:p>
      <w:pPr>
        <w:pStyle w:val="ListBullet"/>
      </w:pPr>
      <w:r>
        <w:rPr>
          <w:b/>
        </w:rPr>
        <w:t>workspace_lifecycle</w:t>
      </w:r>
      <w:r>
        <w:t xml:space="preserve"> — workspace_id PK/FK, state, archived_at, scheduled_delete_at, delete_requested_at, purge_completed_at.</w:t>
      </w:r>
    </w:p>
    <w:p>
      <w:pPr>
        <w:pStyle w:val="ListBullet"/>
      </w:pPr>
      <w:r>
        <w:rPr>
          <w:b/>
        </w:rPr>
        <w:t>counterparty</w:t>
      </w:r>
      <w:r>
        <w:t xml:space="preserve"> — id, workspace_id, display_name, identifier_type?, identifier_value?, relationship_hint, status.</w:t>
      </w:r>
    </w:p>
    <w:p>
      <w:pPr>
        <w:pStyle w:val="ListBullet"/>
      </w:pPr>
      <w:r>
        <w:rPr>
          <w:b/>
        </w:rPr>
        <w:t>subcategory</w:t>
      </w:r>
      <w:r>
        <w:t xml:space="preserve"> — id, category_id, name, sort_order, status.</w:t>
      </w:r>
    </w:p>
    <w:p>
      <w:pPr>
        <w:pStyle w:val="ListBullet"/>
      </w:pPr>
      <w:r>
        <w:rPr>
          <w:b/>
        </w:rPr>
        <w:t>tag</w:t>
      </w:r>
      <w:r>
        <w:t xml:space="preserve"> — id, workspace_id, name, status; nomes ativos únicos de forma normalizada por workspace.</w:t>
      </w:r>
    </w:p>
    <w:p>
      <w:pPr>
        <w:pStyle w:val="ListBullet"/>
      </w:pPr>
      <w:r>
        <w:rPr>
          <w:b/>
        </w:rPr>
        <w:t>transaction_tag</w:t>
      </w:r>
      <w:r>
        <w:t xml:space="preserve"> — transaction_id, tag_id; PK composta.</w:t>
      </w:r>
    </w:p>
    <w:p>
      <w:pPr>
        <w:pStyle w:val="ListBullet"/>
      </w:pPr>
      <w:r>
        <w:rPr>
          <w:b/>
        </w:rPr>
        <w:t>card_statement</w:t>
      </w:r>
      <w:r>
        <w:t xml:space="preserve"> — id, card_account_id, period_start, period_end, closing_date?, due_date?, reported_total_minor?, external_reference?, status.</w:t>
      </w:r>
    </w:p>
    <w:p>
      <w:pPr>
        <w:pStyle w:val="ListBullet"/>
      </w:pPr>
      <w:r>
        <w:rPr>
          <w:b/>
        </w:rPr>
        <w:t>card_statement_entry</w:t>
      </w:r>
      <w:r>
        <w:t xml:space="preserve"> — id, statement_id, transaction_id, entry_type, installment_no?, installment_total?, source_line_ref?.</w:t>
      </w:r>
    </w:p>
    <w:p>
      <w:pPr>
        <w:pStyle w:val="ListBullet"/>
      </w:pPr>
      <w:r>
        <w:rPr>
          <w:b/>
        </w:rPr>
        <w:t>scheduled_commitment</w:t>
      </w:r>
      <w:r>
        <w:t xml:space="preserve"> — id, workspace_id, account_id?, due_date, amount_minor, currency_code, description, recurrence_rule?, status, realized_transaction_id?. P1.</w:t>
      </w:r>
    </w:p>
    <w:p>
      <w:pPr>
        <w:pStyle w:val="ListBullet"/>
      </w:pPr>
      <w:r>
        <w:rPr>
          <w:b/>
        </w:rPr>
        <w:t>import_source</w:t>
      </w:r>
      <w:r>
        <w:t xml:space="preserve"> — id, batch_id, file_name, file_hash, format, parser_name, parser_version, detected_currency?, period_start?, period_end?, imported_at; não guarda conteúdo do arquivo.</w:t>
      </w:r>
    </w:p>
    <w:p>
      <w:pPr>
        <w:pStyle w:val="ListBullet"/>
      </w:pPr>
      <w:r>
        <w:rPr>
          <w:b/>
        </w:rPr>
        <w:t>duplicate_candidate</w:t>
      </w:r>
      <w:r>
        <w:t xml:space="preserve"> — id, import_item_id, candidate_transaction_id?, candidate_import_item_id?, score, evidence, resolution; CHECK exatamente um candidato.</w:t>
      </w:r>
    </w:p>
    <w:p>
      <w:pPr>
        <w:pStyle w:val="ListBullet"/>
      </w:pPr>
      <w:r>
        <w:rPr>
          <w:b/>
        </w:rPr>
        <w:t>import_rule</w:t>
      </w:r>
      <w:r>
        <w:t xml:space="preserve"> — id, workspace_id, name, priority, enabled, match_spec, action_spec, version, created_at, updated_at.</w:t>
      </w:r>
    </w:p>
    <w:p>
      <w:pPr>
        <w:pStyle w:val="ListBullet"/>
      </w:pPr>
      <w:r>
        <w:rPr>
          <w:b/>
        </w:rPr>
        <w:t>document_extraction_run</w:t>
      </w:r>
      <w:r>
        <w:t xml:space="preserve"> — id, document_id, source_kind, file_name, file_hash, reader_name, reader_version, extracted_at, completed_state; original não persistido.</w:t>
      </w:r>
    </w:p>
    <w:p>
      <w:pPr>
        <w:pStyle w:val="ListBullet"/>
      </w:pPr>
      <w:r>
        <w:rPr>
          <w:b/>
        </w:rPr>
        <w:t>field_provenance</w:t>
      </w:r>
      <w:r>
        <w:t xml:space="preserve"> — id, extraction_run_id, field_path, source_locator, extraction_method, confidence?, raw_value_hint?; não guardar documento inteiro.</w:t>
      </w:r>
    </w:p>
    <w:p>
      <w:pPr>
        <w:pStyle w:val="ListBullet"/>
      </w:pPr>
      <w:r>
        <w:rPr>
          <w:b/>
        </w:rPr>
        <w:t>document_item_allocation</w:t>
      </w:r>
      <w:r>
        <w:t xml:space="preserve"> — id, document_item_id, category_id, subcategory_id?, amount_minor.</w:t>
      </w:r>
    </w:p>
    <w:p>
      <w:pPr>
        <w:pStyle w:val="ListBullet"/>
      </w:pPr>
      <w:r>
        <w:rPr>
          <w:b/>
        </w:rPr>
        <w:t>transaction_relation</w:t>
      </w:r>
      <w:r>
        <w:t xml:space="preserve"> — id, workspace_id, transaction_a_id, transaction_b_id, relation_type, state, created_at; UQ normalizada do par + tipo.</w:t>
      </w:r>
    </w:p>
    <w:p>
      <w:pPr>
        <w:pStyle w:val="ListBullet"/>
      </w:pPr>
      <w:r>
        <w:rPr>
          <w:b/>
        </w:rPr>
        <w:t>audit_event</w:t>
      </w:r>
      <w:r>
        <w:t xml:space="preserve"> — id, workspace_id, actor_type, actor_id?, device_id?, action, resource_type, resource_id?, metadata_minimal, occurred_at. Sem payload financeiro completo por padrão.</w:t>
      </w:r>
    </w:p>
    <w:p>
      <w:pPr>
        <w:pStyle w:val="ListBullet"/>
      </w:pPr>
      <w:r>
        <w:rPr>
          <w:b/>
        </w:rPr>
        <w:t>resource_tombstone</w:t>
      </w:r>
      <w:r>
        <w:t xml:space="preserve"> — id, workspace_id, generation, resource_type, resource_id, delete_version, delete_sequence, deleted_at, purge_after.</w:t>
      </w:r>
    </w:p>
    <w:p>
      <w:pPr>
        <w:pStyle w:val="ListBullet"/>
      </w:pPr>
      <w:r>
        <w:rPr>
          <w:b/>
        </w:rPr>
        <w:t>local_vault_metadata</w:t>
      </w:r>
      <w:r>
        <w:t xml:space="preserve"> — vault_id, schema_version, encryption_version, created_at, key_locator. `key_locator` é referência ao mecanismo seguro do SO, nunca a chave em texto.</w:t>
      </w:r>
    </w:p>
    <w:p>
      <w:pPr>
        <w:pStyle w:val="ListBullet"/>
      </w:pPr>
      <w:r>
        <w:rPr>
          <w:b/>
        </w:rPr>
        <w:t>workspace_replica_meta</w:t>
      </w:r>
      <w:r>
        <w:t xml:space="preserve"> — workspace_id, authority_kind(LOCAL_AUTHORITY|CLOUD_REPLICA), generation, last_server_sequence, last_sync_at, cache_expires_at?.</w:t>
      </w:r>
    </w:p>
    <w:p>
      <w:pPr>
        <w:pStyle w:val="ListBullet"/>
      </w:pPr>
      <w:r>
        <w:rPr>
          <w:b/>
        </w:rPr>
        <w:t>sync_operation_queue</w:t>
      </w:r>
      <w:r>
        <w:t xml:space="preserve"> — op_id, workspace_id, generation, idempotency_key, resource_type, resource_id, base_version, operation, payload, state, attempts, created_at, last_error_code?.</w:t>
      </w:r>
    </w:p>
    <w:p>
      <w:pPr>
        <w:pStyle w:val="ListBullet"/>
      </w:pPr>
      <w:r>
        <w:rPr>
          <w:b/>
        </w:rPr>
        <w:t>backup_manifest</w:t>
      </w:r>
      <w:r>
        <w:t xml:space="preserve"> — workspace_id, schema_version, created_at, app_version, record_counts, integrity_hashes, encryption_descriptor. Vive dentro do pacote criptografado.</w:t>
      </w:r>
    </w:p>
    <w:p>
      <w:pPr>
        <w:pStyle w:val="Heading1"/>
      </w:pPr>
      <w:r>
        <w:t>11 · Máquinas de estado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46"/>
        <w:gridCol w:w="3346"/>
        <w:gridCol w:w="3346"/>
      </w:tblGrid>
      <w:tr>
        <w:trPr>
          <w:cantSplit/>
        </w:trPr>
        <w:tc>
          <w:tcPr>
            <w:tcW w:type="dxa" w:w="2088"/>
            <w:shd w:fill="DCE6F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4"/>
              </w:rPr>
              <w:t>Recurso</w:t>
            </w:r>
          </w:p>
        </w:tc>
        <w:tc>
          <w:tcPr>
            <w:tcW w:type="dxa" w:w="3600"/>
            <w:shd w:fill="DCE6F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4"/>
              </w:rPr>
              <w:t>Fluxo principal</w:t>
            </w:r>
          </w:p>
        </w:tc>
        <w:tc>
          <w:tcPr>
            <w:tcW w:type="dxa" w:w="3816"/>
            <w:shd w:fill="DCE6F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4"/>
              </w:rPr>
              <w:t>Observação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Workspace cloud</w:t>
            </w:r>
          </w:p>
        </w:tc>
        <w:tc>
          <w:tcPr>
            <w:tcW w:type="dxa" w:w="36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ACTIVE → ARCHIVED → DELETE_REQUESTED → PURGED</w:t>
            </w:r>
          </w:p>
        </w:tc>
        <w:tc>
          <w:tcPr>
            <w:tcW w:type="dxa" w:w="381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Arquivar interrompe escrita/sync; exclusão definitiva não reutiliza ACTIVE automaticamente.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ImportBatch</w:t>
            </w:r>
          </w:p>
        </w:tc>
        <w:tc>
          <w:tcPr>
            <w:tcW w:type="dxa" w:w="36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PREPARING → REVIEW → CONFIRMING → COMMITTED; COMMITTED → REVERSED/PARTIALLY_REVERSED</w:t>
            </w:r>
          </w:p>
        </w:tc>
        <w:tc>
          <w:tcPr>
            <w:tcW w:type="dxa" w:w="381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FAILED/CANCELLED podem ocorrer antes do commit; reversão é nova operação auditada.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DocumentTransactionAllocation</w:t>
            </w:r>
          </w:p>
        </w:tc>
        <w:tc>
          <w:tcPr>
            <w:tcW w:type="dxa" w:w="36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PROPOSED → CONFIRMED ou REJECTED</w:t>
            </w:r>
          </w:p>
        </w:tc>
        <w:tc>
          <w:tcPr>
            <w:tcW w:type="dxa" w:w="381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Sugestão nunca muda saldo sozinha.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SyncConflict</w:t>
            </w:r>
          </w:p>
        </w:tc>
        <w:tc>
          <w:tcPr>
            <w:tcW w:type="dxa" w:w="36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OPEN → RESOLVED ou DISCARDED</w:t>
            </w:r>
          </w:p>
        </w:tc>
        <w:tc>
          <w:tcPr>
            <w:tcW w:type="dxa" w:w="381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Resolver cria nova versão; não sobrescreve silenciosamente alternativas.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WorkspaceMigration</w:t>
            </w:r>
          </w:p>
        </w:tc>
        <w:tc>
          <w:tcPr>
            <w:tcW w:type="dxa" w:w="36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PREPARING → SNAPSHOT_READY → TRANSFERRING → VERIFYING → COMMITTED</w:t>
            </w:r>
          </w:p>
        </w:tc>
        <w:tc>
          <w:tcPr>
            <w:tcW w:type="dxa" w:w="381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Falha antes de COMMITTED preserva autoridade da origem.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ScheduledCommitment · P1</w:t>
            </w:r>
          </w:p>
        </w:tc>
        <w:tc>
          <w:tcPr>
            <w:tcW w:type="dxa" w:w="36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PLANNED → REALIZED ou CANCELLED</w:t>
            </w:r>
          </w:p>
        </w:tc>
        <w:tc>
          <w:tcPr>
            <w:tcW w:type="dxa" w:w="381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REALIZED vincula uma movimentação confirmada; não cria duplicata.</w:t>
            </w:r>
          </w:p>
        </w:tc>
      </w:tr>
    </w:tbl>
    <w:p>
      <w:pPr>
        <w:pStyle w:val="Heading1"/>
      </w:pPr>
      <w:r>
        <w:t>12 · Invariantes e constraints de negócio</w:t>
      </w:r>
    </w:p>
    <w:p>
      <w:r>
        <w:rPr>
          <w:b/>
          <w:color w:val="17365D"/>
        </w:rPr>
        <w:t xml:space="preserve">I-01  </w:t>
      </w:r>
      <w:r>
        <w:t>Todo registro de negócio com workspace_id deve referenciar o mesmo workspace em suas FKs relacionadas.</w:t>
      </w:r>
    </w:p>
    <w:p>
      <w:r>
        <w:rPr>
          <w:b/>
          <w:color w:val="17365D"/>
        </w:rPr>
        <w:t xml:space="preserve">I-02  </w:t>
      </w:r>
      <w:r>
        <w:t>IDs de entidades sincronizáveis são gerados fora do banco e permanecem estáveis entre Local e Cloud.</w:t>
      </w:r>
    </w:p>
    <w:p>
      <w:r>
        <w:rPr>
          <w:b/>
          <w:color w:val="17365D"/>
        </w:rPr>
        <w:t xml:space="preserve">I-03  </w:t>
      </w:r>
      <w:r>
        <w:t>Valores monetários finais nunca usam float binário; Money usa unidades mínimas inteiras ou mapeamento decimal exato equivalente.</w:t>
      </w:r>
    </w:p>
    <w:p>
      <w:r>
        <w:rPr>
          <w:b/>
          <w:color w:val="17365D"/>
        </w:rPr>
        <w:t xml:space="preserve">I-04  </w:t>
      </w:r>
      <w:r>
        <w:t>A soma de transaction_allocation.amount_minor deve igualar |account_amount_minor| para movimentos classificáveis, salvo ajuste explícito documentado.</w:t>
      </w:r>
    </w:p>
    <w:p>
      <w:r>
        <w:rPr>
          <w:b/>
          <w:color w:val="17365D"/>
        </w:rPr>
        <w:t xml:space="preserve">I-05  </w:t>
      </w:r>
      <w:r>
        <w:t>Subcategory usada em um rateio deve pertencer à Category usada no mesmo rateio.</w:t>
      </w:r>
    </w:p>
    <w:p>
      <w:r>
        <w:rPr>
          <w:b/>
          <w:color w:val="17365D"/>
        </w:rPr>
        <w:t xml:space="preserve">I-06  </w:t>
      </w:r>
      <w:r>
        <w:t>Transferências internas e pagamentos de cartão não entram como despesa de consumo; group_type/economic_kind determinam a leitura.</w:t>
      </w:r>
    </w:p>
    <w:p>
      <w:r>
        <w:rPr>
          <w:b/>
          <w:color w:val="17365D"/>
        </w:rPr>
        <w:t xml:space="preserve">I-07  </w:t>
      </w:r>
      <w:r>
        <w:t>Um workspace cloud ativo possui exatamente um OWNER ativo.</w:t>
      </w:r>
    </w:p>
    <w:p>
      <w:r>
        <w:rPr>
          <w:b/>
          <w:color w:val="17365D"/>
        </w:rPr>
        <w:t xml:space="preserve">I-08  </w:t>
      </w:r>
      <w:r>
        <w:t>member_account_scope só é interpretado quando account_scope_mode=SELECTED.</w:t>
      </w:r>
    </w:p>
    <w:p>
      <w:r>
        <w:rPr>
          <w:b/>
          <w:color w:val="17365D"/>
        </w:rPr>
        <w:t xml:space="preserve">I-09  </w:t>
      </w:r>
      <w:r>
        <w:t>Uma linha de importação não altera saldo antes de o lote ser COMMITTED.</w:t>
      </w:r>
    </w:p>
    <w:p>
      <w:r>
        <w:rPr>
          <w:b/>
          <w:color w:val="17365D"/>
        </w:rPr>
        <w:t xml:space="preserve">I-10  </w:t>
      </w:r>
      <w:r>
        <w:t>Repetir o mesmo idempotency_key de import/sync não cria novo efeito.</w:t>
      </w:r>
    </w:p>
    <w:p>
      <w:r>
        <w:rPr>
          <w:b/>
          <w:color w:val="17365D"/>
        </w:rPr>
        <w:t xml:space="preserve">I-11  </w:t>
      </w:r>
      <w:r>
        <w:t>Reversão de lote usa revisões anteriores e falha/solicita decisão quando houve edição posterior incompatível.</w:t>
      </w:r>
    </w:p>
    <w:p>
      <w:r>
        <w:rPr>
          <w:b/>
          <w:color w:val="17365D"/>
        </w:rPr>
        <w:t xml:space="preserve">I-12  </w:t>
      </w:r>
      <w:r>
        <w:t>Original de documento não é persistido no MVP; hash/nome/versão do leitor não devem permitir reconstruí-lo.</w:t>
      </w:r>
    </w:p>
    <w:p>
      <w:r>
        <w:rPr>
          <w:b/>
          <w:color w:val="17365D"/>
        </w:rPr>
        <w:t xml:space="preserve">I-13  </w:t>
      </w:r>
      <w:r>
        <w:t>Soma confirmada das alocações documento &lt;-&gt; transação não pode exceder o valor disponível sem ajuste explícito.</w:t>
      </w:r>
    </w:p>
    <w:p>
      <w:r>
        <w:rPr>
          <w:b/>
          <w:color w:val="17365D"/>
        </w:rPr>
        <w:t xml:space="preserve">I-14  </w:t>
      </w:r>
      <w:r>
        <w:t>Exclusão sincronizada gera tombstone antes de purga para impedir ressurreição por clientes antigos.</w:t>
      </w:r>
    </w:p>
    <w:p>
      <w:r>
        <w:rPr>
          <w:b/>
          <w:color w:val="17365D"/>
        </w:rPr>
        <w:t xml:space="preserve">I-15  </w:t>
      </w:r>
      <w:r>
        <w:t>Operação offline com geração antiga é rejeitada após migração Local &lt;-&gt; Cloud ou revogação equivalente.</w:t>
      </w:r>
    </w:p>
    <w:p>
      <w:r>
        <w:rPr>
          <w:b/>
          <w:color w:val="17365D"/>
        </w:rPr>
        <w:t xml:space="preserve">I-16  </w:t>
      </w:r>
      <w:r>
        <w:t>Uma conta ou membro de outro workspace nunca pode ser referenciado por atalho de ID mesmo que a API receba um UUID válido.</w:t>
      </w:r>
    </w:p>
    <w:p>
      <w:r>
        <w:rPr>
          <w:b/>
          <w:color w:val="17365D"/>
        </w:rPr>
        <w:t xml:space="preserve">I-17  </w:t>
      </w:r>
      <w:r>
        <w:t>Tax identifiers permanecem texto; normalização preserva zeros iniciais e aceita formato alfanumérico aplicável.</w:t>
      </w:r>
    </w:p>
    <w:p>
      <w:r>
        <w:rPr>
          <w:b/>
          <w:color w:val="17365D"/>
        </w:rPr>
        <w:t xml:space="preserve">I-18  </w:t>
      </w:r>
      <w:r>
        <w:t>Logs técnicos e audit_event não armazenam documentos, itens ou descrições financeiras completos por padrão.</w:t>
      </w:r>
    </w:p>
    <w:p>
      <w:pPr>
        <w:pStyle w:val="Heading2"/>
      </w:pPr>
      <w:r>
        <w:t>12.1 · O que reforçar no banco</w:t>
      </w:r>
    </w:p>
    <w:p>
      <w:r>
        <w:t>Mesmo com validação no domínio, o banco deve reforçar NOT NULL, FKs, checks e unicidade. Regras de soma entre várias linhas ou estados concorrentes precisam ser executadas dentro de transação consistente, com lock/controle otimista apropriado; não confiar em validação feita antes do commit.</w:t>
      </w:r>
    </w:p>
    <w:p>
      <w:pPr>
        <w:pStyle w:val="Heading1"/>
      </w:pPr>
      <w:r>
        <w:t>13 · Índices e padrões de acesso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46"/>
        <w:gridCol w:w="3346"/>
        <w:gridCol w:w="3346"/>
      </w:tblGrid>
      <w:tr>
        <w:trPr>
          <w:cantSplit/>
        </w:trPr>
        <w:tc>
          <w:tcPr>
            <w:tcW w:type="dxa" w:w="2232"/>
            <w:shd w:fill="DCE6F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4"/>
              </w:rPr>
              <w:t>Entidade</w:t>
            </w:r>
          </w:p>
        </w:tc>
        <w:tc>
          <w:tcPr>
            <w:tcW w:type="dxa" w:w="3888"/>
            <w:shd w:fill="DCE6F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4"/>
              </w:rPr>
              <w:t>Índice / constraint</w:t>
            </w:r>
          </w:p>
        </w:tc>
        <w:tc>
          <w:tcPr>
            <w:tcW w:type="dxa" w:w="3384"/>
            <w:shd w:fill="DCE6F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4"/>
              </w:rPr>
              <w:t>Motivo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financial_transaction</w:t>
            </w:r>
          </w:p>
        </w:tc>
        <w:tc>
          <w:tcPr>
            <w:tcW w:type="dxa" w:w="38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(workspace_id, financial_date DESC)</w:t>
            </w:r>
          </w:p>
        </w:tc>
        <w:tc>
          <w:tcPr>
            <w:tcW w:type="dxa" w:w="33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Lista, dashboard e relatórios por período.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financial_transaction</w:t>
            </w:r>
          </w:p>
        </w:tc>
        <w:tc>
          <w:tcPr>
            <w:tcW w:type="dxa" w:w="38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(account_id, financial_date DESC)</w:t>
            </w:r>
          </w:p>
        </w:tc>
        <w:tc>
          <w:tcPr>
            <w:tcW w:type="dxa" w:w="33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Extrato de conta.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financial_transaction</w:t>
            </w:r>
          </w:p>
        </w:tc>
        <w:tc>
          <w:tcPr>
            <w:tcW w:type="dxa" w:w="38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(workspace_id, display_name normalized)</w:t>
            </w:r>
          </w:p>
        </w:tc>
        <w:tc>
          <w:tcPr>
            <w:tcW w:type="dxa" w:w="33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Busca textual; usar mecanismo apropriado de acentos.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transaction_allocation</w:t>
            </w:r>
          </w:p>
        </w:tc>
        <w:tc>
          <w:tcPr>
            <w:tcW w:type="dxa" w:w="38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(category_id, transaction_id)</w:t>
            </w:r>
          </w:p>
        </w:tc>
        <w:tc>
          <w:tcPr>
            <w:tcW w:type="dxa" w:w="33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Relatório por categoria.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transaction_tag</w:t>
            </w:r>
          </w:p>
        </w:tc>
        <w:tc>
          <w:tcPr>
            <w:tcW w:type="dxa" w:w="38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UNIQUE(transaction_id, tag_id)</w:t>
            </w:r>
          </w:p>
        </w:tc>
        <w:tc>
          <w:tcPr>
            <w:tcW w:type="dxa" w:w="33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Evita tag duplicada.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category</w:t>
            </w:r>
          </w:p>
        </w:tc>
        <w:tc>
          <w:tcPr>
            <w:tcW w:type="dxa" w:w="38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UNIQUE parcial(workspace_id, normalized_name) WHERE status=ACTIVE</w:t>
            </w:r>
          </w:p>
        </w:tc>
        <w:tc>
          <w:tcPr>
            <w:tcW w:type="dxa" w:w="33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Evita categorias ativas equivalentes.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workspace_member</w:t>
            </w:r>
          </w:p>
        </w:tc>
        <w:tc>
          <w:tcPr>
            <w:tcW w:type="dxa" w:w="38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UNIQUE(workspace_id, user_id) para participação ativa</w:t>
            </w:r>
          </w:p>
        </w:tc>
        <w:tc>
          <w:tcPr>
            <w:tcW w:type="dxa" w:w="33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Evita duplicidade de membro.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workspace_member</w:t>
            </w:r>
          </w:p>
        </w:tc>
        <w:tc>
          <w:tcPr>
            <w:tcW w:type="dxa" w:w="38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UNIQUE parcial(workspace_id) WHERE role=OWNER AND status=ACTIVE</w:t>
            </w:r>
          </w:p>
        </w:tc>
        <w:tc>
          <w:tcPr>
            <w:tcW w:type="dxa" w:w="33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Garante um proprietário ativo.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import_source</w:t>
            </w:r>
          </w:p>
        </w:tc>
        <w:tc>
          <w:tcPr>
            <w:tcW w:type="dxa" w:w="38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(file_hash, workspace_id)</w:t>
            </w:r>
          </w:p>
        </w:tc>
        <w:tc>
          <w:tcPr>
            <w:tcW w:type="dxa" w:w="33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Reconhece reenvio de arquivo sem depender apenas disso.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import_item</w:t>
            </w:r>
          </w:p>
        </w:tc>
        <w:tc>
          <w:tcPr>
            <w:tcW w:type="dxa" w:w="38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(batch_id, row_no)</w:t>
            </w:r>
          </w:p>
        </w:tc>
        <w:tc>
          <w:tcPr>
            <w:tcW w:type="dxa" w:w="33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Navegação da revisão.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import_item</w:t>
            </w:r>
          </w:p>
        </w:tc>
        <w:tc>
          <w:tcPr>
            <w:tcW w:type="dxa" w:w="38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(source_external_id, batch_id)</w:t>
            </w:r>
          </w:p>
        </w:tc>
        <w:tc>
          <w:tcPr>
            <w:tcW w:type="dxa" w:w="33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Idempotência quando fonte oferece ID.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financial_document</w:t>
            </w:r>
          </w:p>
        </w:tc>
        <w:tc>
          <w:tcPr>
            <w:tcW w:type="dxa" w:w="38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(workspace_id, external_key)</w:t>
            </w:r>
          </w:p>
        </w:tc>
        <w:tc>
          <w:tcPr>
            <w:tcW w:type="dxa" w:w="33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Evita nota duplicada quando chave é confiável.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document_item</w:t>
            </w:r>
          </w:p>
        </w:tc>
        <w:tc>
          <w:tcPr>
            <w:tcW w:type="dxa" w:w="38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índice de busca normalizada por description/display_name</w:t>
            </w:r>
          </w:p>
        </w:tc>
        <w:tc>
          <w:tcPr>
            <w:tcW w:type="dxa" w:w="33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Busca por produto como “energético”.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sync_change</w:t>
            </w:r>
          </w:p>
        </w:tc>
        <w:tc>
          <w:tcPr>
            <w:tcW w:type="dxa" w:w="38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UNIQUE(workspace_id, generation, sequence)</w:t>
            </w:r>
          </w:p>
        </w:tc>
        <w:tc>
          <w:tcPr>
            <w:tcW w:type="dxa" w:w="33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Feed determinístico.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resource_tombstone</w:t>
            </w:r>
          </w:p>
        </w:tc>
        <w:tc>
          <w:tcPr>
            <w:tcW w:type="dxa" w:w="38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UNIQUE(workspace_id, generation, resource_type, resource_id)</w:t>
            </w:r>
          </w:p>
        </w:tc>
        <w:tc>
          <w:tcPr>
            <w:tcW w:type="dxa" w:w="33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Uma exclusão ativa por recurso/geração.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audit_event</w:t>
            </w:r>
          </w:p>
        </w:tc>
        <w:tc>
          <w:tcPr>
            <w:tcW w:type="dxa" w:w="38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(workspace_id, occurred_at DESC)</w:t>
            </w:r>
          </w:p>
        </w:tc>
        <w:tc>
          <w:tcPr>
            <w:tcW w:type="dxa" w:w="33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Auditoria por período.</w:t>
            </w:r>
          </w:p>
        </w:tc>
      </w:tr>
    </w:tbl>
    <w:p>
      <w:pPr>
        <w:pStyle w:val="Heading2"/>
      </w:pPr>
      <w:r>
        <w:t>13.1 · Escala</w:t>
      </w:r>
    </w:p>
    <w:p>
      <w:r>
        <w:t>A meta próxima de 100 mil usuários não exige sharding no MVP. O desenho usa workspace_id como principal dimensão de isolamento, paginação por cursor e índices compostos por data. Particionamento de financial_transaction, document_item, audit_event ou sync_change deve ser decidido com volume real do beta.</w:t>
      </w:r>
    </w:p>
    <w:p>
      <w:pPr>
        <w:pStyle w:val="Heading1"/>
      </w:pPr>
      <w:r>
        <w:t>14 · Mapeamento Local, Cloud e cache offline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07"/>
        <w:gridCol w:w="2007"/>
        <w:gridCol w:w="2007"/>
        <w:gridCol w:w="2007"/>
        <w:gridCol w:w="2007"/>
      </w:tblGrid>
      <w:tr>
        <w:trPr>
          <w:cantSplit/>
        </w:trPr>
        <w:tc>
          <w:tcPr>
            <w:tcW w:type="dxa" w:w="1728"/>
            <w:shd w:fill="DCE6F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3"/>
              </w:rPr>
              <w:t>Componente</w:t>
            </w:r>
          </w:p>
        </w:tc>
        <w:tc>
          <w:tcPr>
            <w:tcW w:type="dxa" w:w="1944"/>
            <w:shd w:fill="DCE6F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3"/>
              </w:rPr>
              <w:t>Desktop Local</w:t>
            </w:r>
          </w:p>
        </w:tc>
        <w:tc>
          <w:tcPr>
            <w:tcW w:type="dxa" w:w="1944"/>
            <w:shd w:fill="DCE6F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3"/>
              </w:rPr>
              <w:t>Desktop Cloud</w:t>
            </w:r>
          </w:p>
        </w:tc>
        <w:tc>
          <w:tcPr>
            <w:tcW w:type="dxa" w:w="1800"/>
            <w:shd w:fill="DCE6F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3"/>
              </w:rPr>
              <w:t>Web Cloud</w:t>
            </w:r>
          </w:p>
        </w:tc>
        <w:tc>
          <w:tcPr>
            <w:tcW w:type="dxa" w:w="1944"/>
            <w:shd w:fill="DCE6F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3"/>
              </w:rPr>
              <w:t>Mobile Cloud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Workspace de autoridade</w:t>
            </w:r>
          </w:p>
        </w:tc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SQLite/cofre criptografado</w:t>
            </w:r>
          </w:p>
        </w:tc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PostgreSQL cloud</w:t>
            </w:r>
          </w:p>
        </w:tc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PostgreSQL cloud</w:t>
            </w:r>
          </w:p>
        </w:tc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PostgreSQL cloud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Core financeiro</w:t>
            </w:r>
          </w:p>
        </w:tc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Completo local</w:t>
            </w:r>
          </w:p>
        </w:tc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Réplica/cache autorizado</w:t>
            </w:r>
          </w:p>
        </w:tc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Servidor; sem workspace local</w:t>
            </w:r>
          </w:p>
        </w:tc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Cache criptografado quando offline autorizado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Identidade/membros</w:t>
            </w:r>
          </w:p>
        </w:tc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Não existem no local anônimo</w:t>
            </w:r>
          </w:p>
        </w:tc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Servidor</w:t>
            </w:r>
          </w:p>
        </w:tc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Servidor</w:t>
            </w:r>
          </w:p>
        </w:tc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Servidor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Fila de sync</w:t>
            </w:r>
          </w:p>
        </w:tc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Não necessária</w:t>
            </w:r>
          </w:p>
        </w:tc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Persistente no cliente</w:t>
            </w:r>
          </w:p>
        </w:tc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Não obrigatória no MVP</w:t>
            </w:r>
          </w:p>
        </w:tc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Persistente no cliente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Backup manual</w:t>
            </w:r>
          </w:p>
        </w:tc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Pacote criptografado</w:t>
            </w:r>
          </w:p>
        </w:tc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Não confundir cache com backup</w:t>
            </w:r>
          </w:p>
        </w:tc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Não</w:t>
            </w:r>
          </w:p>
        </w:tc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Não no MVP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Originais de docs</w:t>
            </w:r>
          </w:p>
        </w:tc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Temporários e descartados</w:t>
            </w:r>
          </w:p>
        </w:tc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Temporários e descartados</w:t>
            </w:r>
          </w:p>
        </w:tc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Temporários e descartados</w:t>
            </w:r>
          </w:p>
        </w:tc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Temporários e descartados</w:t>
            </w:r>
          </w:p>
        </w:tc>
      </w:tr>
    </w:tbl>
    <w:p>
      <w:pPr>
        <w:pStyle w:val="Heading2"/>
      </w:pPr>
      <w:r>
        <w:t>14.1 · Autoridade do dado</w:t>
      </w:r>
    </w:p>
    <w:p>
      <w:r>
        <w:t>workspace_replica_meta.authority_kind distingue LOCAL_AUTHORITY de CLOUD_REPLICA. Fazer login não muda a autoridade de um workspace local. Somente workspace_migration em estado COMMITTED muda a autoridade e a geração de sincronização.</w:t>
      </w:r>
    </w:p>
    <w:p>
      <w:pPr>
        <w:pStyle w:val="Heading1"/>
      </w:pPr>
      <w:r>
        <w:t>15 · Privacidade e minimização no schema</w:t>
      </w:r>
    </w:p>
    <w:p>
      <w:pPr>
        <w:pStyle w:val="ListBullet"/>
      </w:pPr>
      <w:r>
        <w:t>Dados pessoais opcionais do workspace permanecem nulos quando não necessários.</w:t>
      </w:r>
    </w:p>
    <w:p>
      <w:pPr>
        <w:pStyle w:val="ListBullet"/>
      </w:pPr>
      <w:r>
        <w:t>Originais fiscais não entram no repositório permanente nem em backups do MVP; hash e metadados possuem finalidade limitada.</w:t>
      </w:r>
    </w:p>
    <w:p>
      <w:pPr>
        <w:pStyle w:val="ListBullet"/>
      </w:pPr>
      <w:r>
        <w:t>audit_event guarda metadados mínimos e IDs; conteúdo financeiro completo não é padrão de log.</w:t>
      </w:r>
    </w:p>
    <w:p>
      <w:pPr>
        <w:pStyle w:val="ListBullet"/>
      </w:pPr>
      <w:r>
        <w:t>Tokens de convite/recuperação/suporte são armazenados como hash quando funcionam como segredo.</w:t>
      </w:r>
    </w:p>
    <w:p>
      <w:pPr>
        <w:pStyle w:val="ListBullet"/>
      </w:pPr>
      <w:r>
        <w:t>Índices de busca são derivados e devem ser eliminados/recriados com a fonte.</w:t>
      </w:r>
    </w:p>
    <w:p>
      <w:pPr>
        <w:pStyle w:val="ListBullet"/>
      </w:pPr>
      <w:r>
        <w:t>Autorização começa por workspace_id; nunca por buscar tudo e filtrar depois no cliente.</w:t>
      </w:r>
    </w:p>
    <w:p>
      <w:pPr>
        <w:pStyle w:val="Heading1"/>
      </w:pPr>
      <w:r>
        <w:t>16 · Busca e normalização textual</w:t>
      </w:r>
    </w:p>
    <w:p>
      <w:r>
        <w:t>Texto original sempre é preservado. Representações normalizadas para busca sem acento/caixa são índices derivados. PostgreSQL pode usar FTS/trigramas conforme prova de desempenho; SQLite local pode usar FTS. A busca por itens usa document_item e soma apenas as linhas encontradas, não o total do documento.</w:t>
      </w:r>
    </w:p>
    <w:p>
      <w:pPr>
        <w:pStyle w:val="Heading1"/>
      </w:pPr>
      <w:r>
        <w:t>17 · Versionamento de schema e parsers</w:t>
      </w:r>
    </w:p>
    <w:p>
      <w:pPr>
        <w:spacing w:after="20"/>
        <w:ind w:left="259" w:hanging="259"/>
      </w:pPr>
      <w:r>
        <w:rPr>
          <w:b/>
        </w:rPr>
        <w:t xml:space="preserve">1.  </w:t>
      </w:r>
      <w:r>
        <w:t>Todo cofre Desktop registra schema_version; backup_manifest também.</w:t>
      </w:r>
    </w:p>
    <w:p>
      <w:pPr>
        <w:spacing w:after="20"/>
        <w:ind w:left="259" w:hanging="259"/>
      </w:pPr>
      <w:r>
        <w:rPr>
          <w:b/>
        </w:rPr>
        <w:t xml:space="preserve">2.  </w:t>
      </w:r>
      <w:r>
        <w:t>Migração local faz verificação/backup antes de mudança destrutiva e deve ser transacional quando possível.</w:t>
      </w:r>
    </w:p>
    <w:p>
      <w:pPr>
        <w:spacing w:after="20"/>
        <w:ind w:left="259" w:hanging="259"/>
      </w:pPr>
      <w:r>
        <w:rPr>
          <w:b/>
        </w:rPr>
        <w:t xml:space="preserve">3.  </w:t>
      </w:r>
      <w:r>
        <w:t>API cloud mantém janela de versões de cliente e adaptadores explícitos.</w:t>
      </w:r>
    </w:p>
    <w:p>
      <w:pPr>
        <w:spacing w:after="20"/>
        <w:ind w:left="259" w:hanging="259"/>
      </w:pPr>
      <w:r>
        <w:rPr>
          <w:b/>
        </w:rPr>
        <w:t xml:space="preserve">4.  </w:t>
      </w:r>
      <w:r>
        <w:t>import_source.parser_version, document_extraction_run.reader_version e import_rule.version permitem explicar decisões de versões passadas.</w:t>
      </w:r>
    </w:p>
    <w:p>
      <w:pPr>
        <w:spacing w:after="20"/>
        <w:ind w:left="259" w:hanging="259"/>
      </w:pPr>
      <w:r>
        <w:rPr>
          <w:b/>
        </w:rPr>
        <w:t xml:space="preserve">5.  </w:t>
      </w:r>
      <w:r>
        <w:t>Exportação JSON completa possui versão própria independente do banco interno.</w:t>
      </w:r>
    </w:p>
    <w:p>
      <w:pPr>
        <w:pStyle w:val="Heading1"/>
      </w:pPr>
      <w:r>
        <w:t>18 · Extensões previstas, fora do MVP</w:t>
      </w:r>
    </w:p>
    <w:p>
      <w:pPr>
        <w:pStyle w:val="ListBullet"/>
      </w:pPr>
      <w:r>
        <w:t>Open Finance: bank_connection, bank_consent, external_account_binding e external_sync_cursor; financial_transaction permanece o núcleo.</w:t>
      </w:r>
    </w:p>
    <w:p>
      <w:pPr>
        <w:pStyle w:val="ListBullet"/>
      </w:pPr>
      <w:r>
        <w:t>Aprovação em dois níveis: approval_case e approval_step; não sobrecarregar status da movimentação.</w:t>
      </w:r>
    </w:p>
    <w:p>
      <w:pPr>
        <w:pStyle w:val="ListBullet"/>
      </w:pPr>
      <w:r>
        <w:t>IA/OCR externo: external_processing_authorization + execução auditada; desligado por padrão.</w:t>
      </w:r>
    </w:p>
    <w:p>
      <w:pPr>
        <w:pStyle w:val="ListBullet"/>
      </w:pPr>
      <w:r>
        <w:t>Contas a pagar/receber: obrigação/recebível realiza-se em uma ou mais movimentações; scheduled_commitment não vira ERP por acidente.</w:t>
      </w:r>
    </w:p>
    <w:p>
      <w:pPr>
        <w:pStyle w:val="ListBullet"/>
      </w:pPr>
      <w:r>
        <w:t>Centro de custo/projeto: nova dimensão ligada a transaction_allocation, sem substituir categoria/tag.</w:t>
      </w:r>
    </w:p>
    <w:p>
      <w:pPr>
        <w:pStyle w:val="ListBullet"/>
      </w:pPr>
      <w:r>
        <w:t>Multimoeda: conversão/cotação explícita; não somar moedas diferentes silenciosamente.</w:t>
      </w:r>
    </w:p>
    <w:p>
      <w:pPr>
        <w:pStyle w:val="ListBullet"/>
      </w:pPr>
      <w:r>
        <w:t>Self-host: identidade e infraestrutura substituíveis, sem IDs proprietários no domínio.</w:t>
      </w:r>
    </w:p>
    <w:p>
      <w:pPr>
        <w:pStyle w:val="Heading1"/>
      </w:pPr>
      <w:r>
        <w:t>19 · Rastreabilidade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cantSplit/>
        </w:trPr>
        <w:tc>
          <w:tcPr>
            <w:tcW w:type="dxa" w:w="1800"/>
            <w:shd w:fill="DCE6F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3"/>
              </w:rPr>
              <w:t>Domínio</w:t>
            </w:r>
          </w:p>
        </w:tc>
        <w:tc>
          <w:tcPr>
            <w:tcW w:type="dxa" w:w="1440"/>
            <w:shd w:fill="DCE6F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3"/>
              </w:rPr>
              <w:t>PRD</w:t>
            </w:r>
          </w:p>
        </w:tc>
        <w:tc>
          <w:tcPr>
            <w:tcW w:type="dxa" w:w="2376"/>
            <w:shd w:fill="DCE6F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3"/>
              </w:rPr>
              <w:t>Telas/fluxos</w:t>
            </w:r>
          </w:p>
        </w:tc>
        <w:tc>
          <w:tcPr>
            <w:tcW w:type="dxa" w:w="4320"/>
            <w:shd w:fill="DCE6F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3"/>
              </w:rPr>
              <w:t>Entidades principais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Identidade e Workspace</w:t>
            </w:r>
          </w:p>
        </w:tc>
        <w:tc>
          <w:tcPr>
            <w:tcW w:type="dxa" w:w="14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RF-01..04, RF-25..28</w:t>
            </w:r>
          </w:p>
        </w:tc>
        <w:tc>
          <w:tcPr>
            <w:tcW w:type="dxa" w:w="237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EN-01..05, WS-01..04, MB-01..06</w:t>
            </w:r>
          </w:p>
        </w:tc>
        <w:tc>
          <w:tcPr>
            <w:tcW w:type="dxa" w:w="43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cloud_user, workspace, member, invite, capability, scopes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Financeiro</w:t>
            </w:r>
          </w:p>
        </w:tc>
        <w:tc>
          <w:tcPr>
            <w:tcW w:type="dxa" w:w="14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RF-05..09, RF-23..24</w:t>
            </w:r>
          </w:p>
        </w:tc>
        <w:tc>
          <w:tcPr>
            <w:tcW w:type="dxa" w:w="237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VG-01..02, MV-01..05, CT-01..05, RP-01..06</w:t>
            </w:r>
          </w:p>
        </w:tc>
        <w:tc>
          <w:tcPr>
            <w:tcW w:type="dxa" w:w="43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account, balance_reference, transaction, group, allocation, statement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Importação</w:t>
            </w:r>
          </w:p>
        </w:tc>
        <w:tc>
          <w:tcPr>
            <w:tcW w:type="dxa" w:w="14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RF-10..16</w:t>
            </w:r>
          </w:p>
        </w:tc>
        <w:tc>
          <w:tcPr>
            <w:tcW w:type="dxa" w:w="237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IM-01..11, CF-03..04</w:t>
            </w:r>
          </w:p>
        </w:tc>
        <w:tc>
          <w:tcPr>
            <w:tcW w:type="dxa" w:w="43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import_batch/source/item/effect/rule, duplicate_candidate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Documentos</w:t>
            </w:r>
          </w:p>
        </w:tc>
        <w:tc>
          <w:tcPr>
            <w:tcW w:type="dxa" w:w="14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RF-17..22</w:t>
            </w:r>
          </w:p>
        </w:tc>
        <w:tc>
          <w:tcPr>
            <w:tcW w:type="dxa" w:w="237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DC-01..08</w:t>
            </w:r>
          </w:p>
        </w:tc>
        <w:tc>
          <w:tcPr>
            <w:tcW w:type="dxa" w:w="43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financial_document, extraction_run, item, provenance, document_transaction_allocation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Colaboração/Sync</w:t>
            </w:r>
          </w:p>
        </w:tc>
        <w:tc>
          <w:tcPr>
            <w:tcW w:type="dxa" w:w="14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RF-25..31</w:t>
            </w:r>
          </w:p>
        </w:tc>
        <w:tc>
          <w:tcPr>
            <w:tcW w:type="dxa" w:w="237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MB-01..06, SY-01..04</w:t>
            </w:r>
          </w:p>
        </w:tc>
        <w:tc>
          <w:tcPr>
            <w:tcW w:type="dxa" w:w="43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workspace_member, device_access, sync_change/conflict/tombstone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Backup/Migração/Ciclo</w:t>
            </w:r>
          </w:p>
        </w:tc>
        <w:tc>
          <w:tcPr>
            <w:tcW w:type="dxa" w:w="14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RF-32..37</w:t>
            </w:r>
          </w:p>
        </w:tc>
        <w:tc>
          <w:tcPr>
            <w:tcW w:type="dxa" w:w="237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BK-01..08</w:t>
            </w:r>
          </w:p>
        </w:tc>
        <w:tc>
          <w:tcPr>
            <w:tcW w:type="dxa" w:w="43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workspace_migration, workspace_lifecycle, local vault/backup manifest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Exportação/Suporte/Auditoria</w:t>
            </w:r>
          </w:p>
        </w:tc>
        <w:tc>
          <w:tcPr>
            <w:tcW w:type="dxa" w:w="14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RF-38..41</w:t>
            </w:r>
          </w:p>
        </w:tc>
        <w:tc>
          <w:tcPr>
            <w:tcW w:type="dxa" w:w="237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EX-01..04, CF-05..06</w:t>
            </w:r>
          </w:p>
        </w:tc>
        <w:tc>
          <w:tcPr>
            <w:tcW w:type="dxa" w:w="43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support_access_grant, audit_event; export é operação auditada</w:t>
            </w:r>
          </w:p>
        </w:tc>
      </w:tr>
    </w:tbl>
    <w:p>
      <w:pPr>
        <w:pStyle w:val="Heading1"/>
      </w:pPr>
      <w:r>
        <w:t>20 · Casos de validação do modelo</w:t>
      </w:r>
    </w:p>
    <w:p>
      <w:pPr>
        <w:pStyle w:val="ListBullet"/>
      </w:pPr>
      <w:r>
        <w:rPr>
          <w:b/>
        </w:rPr>
        <w:t xml:space="preserve">Saldo simples: </w:t>
      </w:r>
      <w:r>
        <w:t>Saldo referência 100.000 centavos + receita 50.000 + despesa -20.000 = 130.000 na conta.</w:t>
      </w:r>
    </w:p>
    <w:p>
      <w:pPr>
        <w:pStyle w:val="ListBullet"/>
      </w:pPr>
      <w:r>
        <w:rPr>
          <w:b/>
        </w:rPr>
        <w:t xml:space="preserve">Transferência: </w:t>
      </w:r>
      <w:r>
        <w:t>Duas movimentações agrupadas como TRANSFER alteram contas mas são excluídas do total de consumo.</w:t>
      </w:r>
    </w:p>
    <w:p>
      <w:pPr>
        <w:pStyle w:val="ListBullet"/>
      </w:pPr>
      <w:r>
        <w:rPr>
          <w:b/>
        </w:rPr>
        <w:t xml:space="preserve">Pagamento de cartão: </w:t>
      </w:r>
      <w:r>
        <w:t>Saída bancária e redução da dívida do cartão formam CARD_PAYMENT; compra da fatura continua sendo a despesa de consumo.</w:t>
      </w:r>
    </w:p>
    <w:p>
      <w:pPr>
        <w:pStyle w:val="ListBullet"/>
      </w:pPr>
      <w:r>
        <w:rPr>
          <w:b/>
        </w:rPr>
        <w:t xml:space="preserve">Importação cancelada: </w:t>
      </w:r>
      <w:r>
        <w:t>ImportBatch em REVIEW sem commit não possui ImportEffect e não altera financial_transaction.</w:t>
      </w:r>
    </w:p>
    <w:p>
      <w:pPr>
        <w:pStyle w:val="ListBullet"/>
      </w:pPr>
      <w:r>
        <w:rPr>
          <w:b/>
        </w:rPr>
        <w:t xml:space="preserve">Reversão segura: </w:t>
      </w:r>
      <w:r>
        <w:t>ImportEffect UPDATE referencia revisão anterior; edição posterior cria nova versão e impede restauração cega.</w:t>
      </w:r>
    </w:p>
    <w:p>
      <w:pPr>
        <w:pStyle w:val="ListBullet"/>
      </w:pPr>
      <w:r>
        <w:rPr>
          <w:b/>
        </w:rPr>
        <w:t xml:space="preserve">Nota + extrato: </w:t>
      </w:r>
      <w:r>
        <w:t>Documento confirmado pode possuir allocation PROPOSED e depois CONFIRMED para uma movimentação bancária sem duplicar o item.</w:t>
      </w:r>
    </w:p>
    <w:p>
      <w:pPr>
        <w:pStyle w:val="ListBullet"/>
      </w:pPr>
      <w:r>
        <w:rPr>
          <w:b/>
        </w:rPr>
        <w:t xml:space="preserve">Busca por produto: </w:t>
      </w:r>
      <w:r>
        <w:t>Somar document_item.net_amount_minor apenas dos itens correspondentes à busca, não total dos documentos.</w:t>
      </w:r>
    </w:p>
    <w:p>
      <w:pPr>
        <w:pStyle w:val="ListBullet"/>
      </w:pPr>
      <w:r>
        <w:rPr>
          <w:b/>
        </w:rPr>
        <w:t xml:space="preserve">Membro restrito: </w:t>
      </w:r>
      <w:r>
        <w:t>Usuário com account_scope_mode=SELECTED não recebe movimentos, saldos ou documentos fora das contas permitidas.</w:t>
      </w:r>
    </w:p>
    <w:p>
      <w:pPr>
        <w:pStyle w:val="ListBullet"/>
      </w:pPr>
      <w:r>
        <w:rPr>
          <w:b/>
        </w:rPr>
        <w:t xml:space="preserve">Cliente offline antigo: </w:t>
      </w:r>
      <w:r>
        <w:t>Tombstone + geração impedem reenvio de item excluído/migrado como novo.</w:t>
      </w:r>
    </w:p>
    <w:p>
      <w:pPr>
        <w:pStyle w:val="ListBullet"/>
      </w:pPr>
      <w:r>
        <w:rPr>
          <w:b/>
        </w:rPr>
        <w:t xml:space="preserve">Cloud→Local: </w:t>
      </w:r>
      <w:r>
        <w:t>Migration só COMMITTED depois de verificar snapshot; workspace cloud passa ao ciclo ARCHIVED e nova geração invalida caches antigos.</w:t>
      </w:r>
    </w:p>
    <w:p>
      <w:pPr>
        <w:pStyle w:val="ListBullet"/>
      </w:pPr>
      <w:r>
        <w:rPr>
          <w:b/>
        </w:rPr>
        <w:t xml:space="preserve">Backup adulterado: </w:t>
      </w:r>
      <w:r>
        <w:t>Manifest hash/autenticação falha antes de substituir dados locais existentes.</w:t>
      </w:r>
    </w:p>
    <w:p>
      <w:pPr>
        <w:pStyle w:val="ListBullet"/>
      </w:pPr>
      <w:r>
        <w:rPr>
          <w:b/>
        </w:rPr>
        <w:t xml:space="preserve">Anonimato local: </w:t>
      </w:r>
      <w:r>
        <w:t>Cofre local funciona sem cloud_user, auth_identity ou workspace_member.</w:t>
      </w:r>
    </w:p>
    <w:p>
      <w:pPr>
        <w:pStyle w:val="Heading1"/>
      </w:pPr>
      <w:r>
        <w:t>21 · Decisões abertas para a arquitetura física</w:t>
      </w:r>
    </w:p>
    <w:p>
      <w:pPr>
        <w:spacing w:after="20"/>
        <w:ind w:left="259" w:hanging="259"/>
      </w:pPr>
      <w:r>
        <w:rPr>
          <w:b/>
        </w:rPr>
        <w:t xml:space="preserve">1.  </w:t>
      </w:r>
      <w:r>
        <w:t>Biblioteca de UUID ordenável e política de geração por plataforma.</w:t>
      </w:r>
    </w:p>
    <w:p>
      <w:pPr>
        <w:spacing w:after="20"/>
        <w:ind w:left="259" w:hanging="259"/>
      </w:pPr>
      <w:r>
        <w:rPr>
          <w:b/>
        </w:rPr>
        <w:t xml:space="preserve">2.  </w:t>
      </w:r>
      <w:r>
        <w:t>Representação física de DECIMAL_EXACT no SQLite local.</w:t>
      </w:r>
    </w:p>
    <w:p>
      <w:pPr>
        <w:spacing w:after="20"/>
        <w:ind w:left="259" w:hanging="259"/>
      </w:pPr>
      <w:r>
        <w:rPr>
          <w:b/>
        </w:rPr>
        <w:t xml:space="preserve">3.  </w:t>
      </w:r>
      <w:r>
        <w:t>Criptografia do cofre Desktop, rotação e armazenamento de chaves no sistema operacional.</w:t>
      </w:r>
    </w:p>
    <w:p>
      <w:pPr>
        <w:spacing w:after="20"/>
        <w:ind w:left="259" w:hanging="259"/>
      </w:pPr>
      <w:r>
        <w:rPr>
          <w:b/>
        </w:rPr>
        <w:t xml:space="preserve">4.  </w:t>
      </w:r>
      <w:r>
        <w:t>Provedor de autenticação cloud e fronteira entre credenciais e banco de aplicação.</w:t>
      </w:r>
    </w:p>
    <w:p>
      <w:pPr>
        <w:spacing w:after="20"/>
        <w:ind w:left="259" w:hanging="259"/>
      </w:pPr>
      <w:r>
        <w:rPr>
          <w:b/>
        </w:rPr>
        <w:t xml:space="preserve">5.  </w:t>
      </w:r>
      <w:r>
        <w:t>Mecanismo de busca textual em PostgreSQL/SQLite.</w:t>
      </w:r>
    </w:p>
    <w:p>
      <w:pPr>
        <w:spacing w:after="20"/>
        <w:ind w:left="259" w:hanging="259"/>
      </w:pPr>
      <w:r>
        <w:rPr>
          <w:b/>
        </w:rPr>
        <w:t xml:space="preserve">6.  </w:t>
      </w:r>
      <w:r>
        <w:t>Se sync_change guarda payload completo ou apenas versão/referência.</w:t>
      </w:r>
    </w:p>
    <w:p>
      <w:pPr>
        <w:spacing w:after="20"/>
        <w:ind w:left="259" w:hanging="259"/>
      </w:pPr>
      <w:r>
        <w:rPr>
          <w:b/>
        </w:rPr>
        <w:t xml:space="preserve">7.  </w:t>
      </w:r>
      <w:r>
        <w:t>RLS do PostgreSQL como defesa adicional, nunca substituto da autorização da API.</w:t>
      </w:r>
    </w:p>
    <w:p>
      <w:pPr>
        <w:spacing w:after="20"/>
        <w:ind w:left="259" w:hanging="259"/>
      </w:pPr>
      <w:r>
        <w:rPr>
          <w:b/>
        </w:rPr>
        <w:t xml:space="preserve">8.  </w:t>
      </w:r>
      <w:r>
        <w:t>Particionamento e retenção após dados reais do beta.</w:t>
      </w:r>
    </w:p>
    <w:p>
      <w:pPr>
        <w:pStyle w:val="Heading1"/>
      </w:pPr>
      <w:r>
        <w:t>22 · Critério de pronto para implementação</w:t>
      </w:r>
    </w:p>
    <w:p>
      <w:r>
        <w:t>Antes das migrations reais, engenharia deve produzir o esquema físico PostgreSQL + SQLite e executar a mesma suíte de invariantes em ambos. Os mesmos cenários devem resultar em saldos, rateios, deduplicações, reversões e conflitos equivalentes. Divergências exigem ADR e, se alterarem regra de produto, atualização deste documento/PRD.</w:t>
      </w:r>
    </w:p>
    <w:p>
      <w:pPr>
        <w:pStyle w:val="Heading1"/>
      </w:pPr>
      <w:r>
        <w:t>23 · Controle do documento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</w:trPr>
        <w:tc>
          <w:tcPr>
            <w:tcW w:type="dxa" w:w="2448"/>
            <w:shd w:fill="DCE6F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4"/>
              </w:rPr>
              <w:t>Item</w:t>
            </w:r>
          </w:p>
        </w:tc>
        <w:tc>
          <w:tcPr>
            <w:tcW w:type="dxa" w:w="6912"/>
            <w:shd w:fill="DCE6F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4"/>
              </w:rPr>
              <w:t>Valor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Documento</w:t>
            </w:r>
          </w:p>
        </w:tc>
        <w:tc>
          <w:tcPr>
            <w:tcW w:type="dxa" w:w="69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Modelo de Dados / ERD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Versão</w:t>
            </w:r>
          </w:p>
        </w:tc>
        <w:tc>
          <w:tcPr>
            <w:tcW w:type="dxa" w:w="69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1.0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Data</w:t>
            </w:r>
          </w:p>
        </w:tc>
        <w:tc>
          <w:tcPr>
            <w:tcW w:type="dxa" w:w="69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05/10/2026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Estado</w:t>
            </w:r>
          </w:p>
        </w:tc>
        <w:tc>
          <w:tcPr>
            <w:tcW w:type="dxa" w:w="69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Baseline para Arquitetura Técnica do MVP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Dependências</w:t>
            </w:r>
          </w:p>
        </w:tc>
        <w:tc>
          <w:tcPr>
            <w:tcW w:type="dxa" w:w="69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PRD v1.0; Mapa de Telas e Fluxos v1.0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Próximo artefato</w:t>
            </w:r>
          </w:p>
        </w:tc>
        <w:tc>
          <w:tcPr>
            <w:tcW w:type="dxa" w:w="69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Arquitetura Técnica do MVP</w:t>
            </w:r>
          </w:p>
        </w:tc>
      </w:tr>
    </w:tbl>
    <w:sectPr w:rsidR="00FC693F" w:rsidRPr="0006063C" w:rsidSect="00034616">
      <w:pgSz w:w="11909" w:h="16834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7882"/>
        <w:sz w:val="14"/>
      </w:rPr>
      <w:t>Baseline do MVP  •  05/10/2026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E7882"/>
        <w:sz w:val="14"/>
      </w:rPr>
      <w:t>Financial Manager  •  Modelo de Dados / ERD  • 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ptos" w:hAnsi="Aptos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365F9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486B8C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b w:val="0"/>
      <w:i/>
      <w:iCs/>
      <w:color w:val="5B6573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40" w:after="100"/>
      <w:ind w:left="259" w:right="259"/>
    </w:pPr>
    <w:rPr>
      <w:rFonts w:ascii="DejaVu Sans Mono" w:hAnsi="DejaVu Sans Mono"/>
      <w:color w:val="2D3748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Financial Manager — Modelo de Dados / ERD v1.0</dc:title>
  <dc:subject>Modelo lógico-relacional do MVP</dc:subject>
  <dc:creator>Financial Manager Project</dc:creator>
  <cp:keywords>ERD, dados, financeiro, workspace, sync, importação, documentos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