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48"/>
          <w:lang w:val="sr-Latn-RS"/>
        </w:rPr>
      </w:pPr>
      <w:r>
        <w:rPr>
          <w:rFonts w:hint="default" w:ascii="Times New Roman" w:hAnsi="Times New Roman" w:cs="Times New Roman"/>
          <w:b/>
          <w:bCs/>
          <w:sz w:val="48"/>
          <w:szCs w:val="48"/>
          <w:lang w:val="en-US"/>
        </w:rPr>
        <w:t>MUP gra</w:t>
      </w:r>
      <w:r>
        <w:rPr>
          <w:rFonts w:hint="default" w:ascii="Times New Roman" w:hAnsi="Times New Roman" w:cs="Times New Roman"/>
          <w:b/>
          <w:bCs/>
          <w:sz w:val="48"/>
          <w:szCs w:val="48"/>
          <w:lang w:val="sr-Latn-RS"/>
        </w:rPr>
        <w:t xml:space="preserve">đani, </w:t>
      </w:r>
      <w:r>
        <w:rPr>
          <w:rFonts w:hint="default" w:ascii="Times New Roman" w:hAnsi="Times New Roman" w:cs="Times New Roman"/>
          <w:b/>
          <w:bCs/>
          <w:sz w:val="48"/>
          <w:szCs w:val="48"/>
          <w:lang w:val="en-US"/>
        </w:rPr>
        <w:t>e</w:t>
      </w:r>
      <w:r>
        <w:rPr>
          <w:rFonts w:hint="default" w:ascii="Times New Roman" w:hAnsi="Times New Roman" w:cs="Times New Roman"/>
          <w:b/>
          <w:bCs/>
          <w:sz w:val="48"/>
          <w:szCs w:val="48"/>
          <w:lang w:val="sr-Latn-RS"/>
        </w:rPr>
        <w:t>Uprava</w:t>
      </w:r>
    </w:p>
    <w:p>
      <w:pPr>
        <w:jc w:val="center"/>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Nenad Dinić</w:t>
      </w:r>
    </w:p>
    <w:p>
      <w:pPr>
        <w:jc w:val="center"/>
        <w:rPr>
          <w:rFonts w:hint="default" w:ascii="Times New Roman" w:hAnsi="Times New Roman" w:cs="Times New Roman"/>
          <w:sz w:val="24"/>
          <w:szCs w:val="24"/>
        </w:rPr>
      </w:pPr>
      <w:r>
        <w:rPr>
          <w:rFonts w:hint="default" w:ascii="Times New Roman" w:hAnsi="Times New Roman" w:cs="Times New Roman"/>
          <w:sz w:val="24"/>
          <w:szCs w:val="24"/>
          <w:lang w:val="sr-Latn-RS"/>
        </w:rPr>
        <w:t>Fakultet tehničkih nauka</w:t>
      </w:r>
    </w:p>
    <w:p>
      <w:pPr>
        <w:jc w:val="center"/>
        <w:rPr>
          <w:rFonts w:hint="default" w:ascii="Times New Roman" w:hAnsi="Times New Roman" w:cs="Times New Roman"/>
          <w:sz w:val="24"/>
          <w:szCs w:val="24"/>
        </w:rPr>
      </w:pPr>
      <w:r>
        <w:rPr>
          <w:rFonts w:hint="default" w:ascii="Times New Roman" w:hAnsi="Times New Roman" w:cs="Times New Roman"/>
          <w:sz w:val="24"/>
          <w:szCs w:val="24"/>
          <w:lang w:val="sr-Latn-RS"/>
        </w:rPr>
        <w:t>Univerzitet u Novom Sadu</w:t>
      </w:r>
    </w:p>
    <w:p>
      <w:pPr>
        <w:jc w:val="center"/>
        <w:rPr>
          <w:rFonts w:hint="default" w:ascii="Times New Roman" w:hAnsi="Times New Roman" w:cs="Times New Roman"/>
          <w:lang w:val="sr-Latn-RS"/>
        </w:rPr>
        <w:sectPr>
          <w:pgSz w:w="11906" w:h="16838"/>
          <w:pgMar w:top="1417" w:right="1417" w:bottom="1417" w:left="1417" w:header="0" w:footer="0" w:gutter="0"/>
          <w:pgNumType w:fmt="decimal"/>
          <w:cols w:space="720" w:num="1"/>
          <w:formProt w:val="0"/>
          <w:docGrid w:linePitch="360" w:charSpace="-2049"/>
        </w:sectPr>
      </w:pPr>
      <w:r>
        <w:rPr>
          <w:rFonts w:hint="default" w:ascii="Times New Roman" w:hAnsi="Times New Roman" w:cs="Times New Roman"/>
          <w:sz w:val="24"/>
          <w:szCs w:val="24"/>
          <w:lang w:val="sr-Latn-RS"/>
        </w:rPr>
        <w:fldChar w:fldCharType="begin"/>
      </w:r>
      <w:r>
        <w:rPr>
          <w:rFonts w:hint="default" w:ascii="Times New Roman" w:hAnsi="Times New Roman" w:cs="Times New Roman"/>
          <w:sz w:val="24"/>
          <w:szCs w:val="24"/>
          <w:lang w:val="sr-Latn-RS"/>
        </w:rPr>
        <w:instrText xml:space="preserve"> HYPERLINK "mailto:dinic.sr44.2020@uns.ac.rs" </w:instrText>
      </w:r>
      <w:r>
        <w:rPr>
          <w:rFonts w:hint="default" w:ascii="Times New Roman" w:hAnsi="Times New Roman" w:cs="Times New Roman"/>
          <w:sz w:val="24"/>
          <w:szCs w:val="24"/>
          <w:lang w:val="sr-Latn-RS"/>
        </w:rPr>
        <w:fldChar w:fldCharType="separate"/>
      </w:r>
      <w:r>
        <w:rPr>
          <w:rStyle w:val="9"/>
          <w:rFonts w:hint="default" w:ascii="Times New Roman" w:hAnsi="Times New Roman" w:cs="Times New Roman"/>
          <w:sz w:val="24"/>
          <w:szCs w:val="24"/>
          <w:lang w:val="sr-Latn-RS"/>
        </w:rPr>
        <w:t>dinic.sr44.2020@uns.ac.rs</w:t>
      </w:r>
      <w:r>
        <w:rPr>
          <w:rFonts w:hint="default" w:ascii="Times New Roman" w:hAnsi="Times New Roman" w:cs="Times New Roman"/>
          <w:sz w:val="24"/>
          <w:szCs w:val="24"/>
          <w:lang w:val="sr-Latn-RS"/>
        </w:rPr>
        <w:fldChar w:fldCharType="end"/>
      </w:r>
    </w:p>
    <w:p>
      <w:pPr>
        <w:jc w:val="both"/>
        <w:rPr>
          <w:rFonts w:hint="default" w:ascii="Times New Roman" w:hAnsi="Times New Roman" w:cs="Times New Roman"/>
          <w:lang w:val="sr-Latn-RS"/>
        </w:rPr>
      </w:pPr>
      <w:r>
        <w:rPr>
          <w:rFonts w:hint="default" w:ascii="Times New Roman" w:hAnsi="Times New Roman" w:cs="Times New Roman"/>
          <w:lang w:val="sr-Latn-RS"/>
        </w:rPr>
        <w:t>Sažetak: ...</w:t>
      </w:r>
    </w:p>
    <w:p>
      <w:pPr>
        <w:jc w:val="both"/>
        <w:rPr>
          <w:rFonts w:hint="default" w:ascii="Times New Roman" w:hAnsi="Times New Roman" w:cs="Times New Roman"/>
          <w:lang w:val="sr-Latn-RS"/>
        </w:rPr>
      </w:pPr>
      <w:r>
        <w:rPr>
          <w:rFonts w:hint="default" w:ascii="Times New Roman" w:hAnsi="Times New Roman" w:cs="Times New Roman"/>
          <w:lang w:val="sr-Latn-RS"/>
        </w:rPr>
        <w:t>Ključne reči: ...</w:t>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Uvod</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Srodna istraživanja</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pStyle w:val="3"/>
        <w:numPr>
          <w:ilvl w:val="1"/>
          <w:numId w:val="2"/>
        </w:numPr>
        <w:rPr>
          <w:rFonts w:hint="default" w:ascii="Times New Roman" w:hAnsi="Times New Roman" w:cs="Times New Roman"/>
        </w:rPr>
      </w:pPr>
      <w:r>
        <w:rPr>
          <w:rFonts w:hint="default" w:ascii="Times New Roman" w:hAnsi="Times New Roman" w:cs="Times New Roman"/>
        </w:rPr>
        <w:t>Prvi odeljak</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pStyle w:val="3"/>
        <w:numPr>
          <w:ilvl w:val="1"/>
          <w:numId w:val="2"/>
        </w:numPr>
        <w:rPr>
          <w:rFonts w:hint="default" w:ascii="Times New Roman" w:hAnsi="Times New Roman" w:cs="Times New Roman"/>
        </w:rPr>
      </w:pPr>
      <w:r>
        <w:rPr>
          <w:rFonts w:hint="default" w:ascii="Times New Roman" w:hAnsi="Times New Roman" w:cs="Times New Roman"/>
        </w:rPr>
        <w:t>Drugi odeljak</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rPr>
          <w:rFonts w:hint="default" w:ascii="Times New Roman" w:hAnsi="Times New Roman" w:cs="Times New Roman"/>
          <w:lang w:val="sr-Latn-RS"/>
        </w:rPr>
      </w:pPr>
      <w:r>
        <w:rPr>
          <w:rFonts w:hint="default" w:ascii="Times New Roman" w:hAnsi="Times New Roman" w:cs="Times New Roman"/>
          <w:lang w:val="sr-Latn-RS"/>
        </w:rPr>
        <w:br w:type="page"/>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Specifikacija zahteva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en-US"/>
        </w:rPr>
        <w:t>U ovom poglavlju su ovja</w:t>
      </w:r>
      <w:r>
        <w:rPr>
          <w:rFonts w:hint="default" w:ascii="Times New Roman" w:hAnsi="Times New Roman" w:cs="Times New Roman"/>
          <w:sz w:val="24"/>
          <w:szCs w:val="24"/>
          <w:lang w:val="sr-Latn-RS"/>
        </w:rPr>
        <w:t>šnjeni funkcionalni i nefunkcionalni zahtevi softverskog rešenja prestavljenog u ovom radu.</w:t>
      </w:r>
    </w:p>
    <w:p>
      <w:pPr>
        <w:pStyle w:val="3"/>
        <w:numPr>
          <w:ilvl w:val="1"/>
          <w:numId w:val="2"/>
        </w:numPr>
        <w:rPr>
          <w:rFonts w:hint="default" w:ascii="Times New Roman" w:hAnsi="Times New Roman" w:cs="Times New Roman"/>
        </w:rPr>
      </w:pPr>
      <w:r>
        <w:rPr>
          <w:rFonts w:hint="default" w:ascii="Times New Roman" w:hAnsi="Times New Roman" w:cs="Times New Roman"/>
          <w:lang w:val="sr-Latn-RS"/>
        </w:rPr>
        <w:t>Specifikacij funkcionalnih zahteva</w:t>
      </w:r>
    </w:p>
    <w:p>
      <w:pPr>
        <w:jc w:val="both"/>
        <w:rPr>
          <w:rFonts w:hint="default" w:ascii="Times New Roman" w:hAnsi="Times New Roman" w:cs="Times New Roman"/>
          <w:sz w:val="24"/>
          <w:szCs w:val="24"/>
          <w:lang w:val="sr-Latn-RS"/>
        </w:rPr>
      </w:pPr>
      <w:r>
        <w:drawing>
          <wp:anchor distT="0" distB="0" distL="114300" distR="114300" simplePos="0" relativeHeight="251659264" behindDoc="0" locked="0" layoutInCell="1" allowOverlap="1">
            <wp:simplePos x="0" y="0"/>
            <wp:positionH relativeFrom="column">
              <wp:posOffset>20320</wp:posOffset>
            </wp:positionH>
            <wp:positionV relativeFrom="page">
              <wp:posOffset>2666365</wp:posOffset>
            </wp:positionV>
            <wp:extent cx="5756275" cy="3519805"/>
            <wp:effectExtent l="0" t="0" r="444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56275" cy="3519805"/>
                    </a:xfrm>
                    <a:prstGeom prst="rect">
                      <a:avLst/>
                    </a:prstGeom>
                    <a:noFill/>
                    <a:ln>
                      <a:noFill/>
                    </a:ln>
                  </pic:spPr>
                </pic:pic>
              </a:graphicData>
            </a:graphic>
          </wp:anchor>
        </w:drawing>
      </w:r>
      <w:r>
        <w:rPr>
          <w:rFonts w:hint="default" w:ascii="Times New Roman" w:hAnsi="Times New Roman" w:cs="Times New Roman"/>
          <w:sz w:val="24"/>
          <w:szCs w:val="24"/>
          <w:lang w:val="sr-Latn-RS"/>
        </w:rPr>
        <w:t>U ovom odeljku su opisani funkcionalni zahtevi koje je potrebno da ispunjava softversko rešenje za rad sa MUP-građani.</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sr-Latn-RS"/>
        </w:rPr>
        <w:t>Slika 1 - Dijagram slučajeva korišćenja</w:t>
      </w:r>
      <w:r>
        <w:rPr>
          <w:rFonts w:hint="default" w:ascii="Times New Roman" w:hAnsi="Times New Roman" w:cs="Times New Roman"/>
          <w:sz w:val="24"/>
          <w:szCs w:val="24"/>
          <w:lang w:val="en-US"/>
        </w:rPr>
        <w:t xml:space="preserve"> unutar servisa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1 prikazuje opis slučaj korišćenja “Globalni login”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4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Globalni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Gradjanin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Pristup sistemu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9"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3"/>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unosi jmbg i šifru</w:t>
            </w:r>
          </w:p>
          <w:p>
            <w:pPr>
              <w:numPr>
                <w:ilvl w:val="0"/>
                <w:numId w:val="3"/>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potvrđuje unos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je prijavljen i ima pristup servisima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Pogrešan jmbg ili šifra</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1 - Opis slučaja korišćenja “Globalni login”</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2 prikazuje opis slučaja korišćenja “Zakazivanje izdavanja novih isprava”.</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Zakazivanje izdavanja novih isprava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Gradjanin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Ulogovan građanin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4"/>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zahteva “Produžavanje dokumenta”</w:t>
            </w:r>
          </w:p>
          <w:p>
            <w:pPr>
              <w:numPr>
                <w:ilvl w:val="0"/>
                <w:numId w:val="4"/>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dokumenta (Lična karta ili pasoš)</w:t>
            </w:r>
          </w:p>
          <w:p>
            <w:pPr>
              <w:numPr>
                <w:ilvl w:val="0"/>
                <w:numId w:val="4"/>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unosi datum isticanja odabranog dokumenta</w:t>
            </w:r>
          </w:p>
          <w:p>
            <w:pPr>
              <w:numPr>
                <w:ilvl w:val="0"/>
                <w:numId w:val="4"/>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datum i vreme kada želi da zakaže izdavanje novog dokumenta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Građaninu je zakazan termin za produžavanje dokumenta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Zauzeto odabran datum i vreme ili je u prošlosti</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2 - Opis slučaja korišćenja “Zakazivanje izdavanja novih isprava”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3 prikazuje opis slučaja korišćenja “Prijava izgubljenog dokumenta”.</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7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Prijava izgubljenog dokumenta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Gradjanin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Ulogovan građanin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5"/>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zahteva “Dokument izgubljen”</w:t>
            </w:r>
          </w:p>
          <w:p>
            <w:pPr>
              <w:numPr>
                <w:ilvl w:val="0"/>
                <w:numId w:val="5"/>
              </w:numPr>
              <w:ind w:left="0" w:leftChars="0" w:firstLine="0" w:firstLineChars="0"/>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dokumenta (Lična karta ili pasoš)</w:t>
            </w:r>
          </w:p>
          <w:p>
            <w:pPr>
              <w:numPr>
                <w:ilvl w:val="0"/>
                <w:numId w:val="5"/>
              </w:numPr>
              <w:ind w:left="0" w:leftChars="0" w:firstLine="0" w:firstLineChars="0"/>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datum i vreme kada želi da zakaže izdavanje novog dokumenta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Građaninu je zakazan termin za izdavanje novog dokumenta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Zauzeto odabran datum i vreme ili je u prošlosti</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3 - Opis slučaja korišćenja “Prijava izgubljenog dokumenta”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4 prikazuje opis slučaja korišćenja “Zakazivanje izdavanja dokumenta za dete”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7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lang w:val="sr-Latn-RS"/>
              </w:rPr>
              <w:t>Zakazivanje izdavanja dokumenta za dete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Gradjanin (roditelj ili staratelj)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Ulogovan građanin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6"/>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zahteva “Izdavanje dokumenta za dete”</w:t>
            </w:r>
          </w:p>
          <w:p>
            <w:pPr>
              <w:numPr>
                <w:ilvl w:val="0"/>
                <w:numId w:val="6"/>
              </w:numPr>
              <w:ind w:left="0" w:leftChars="0" w:firstLine="0" w:firstLineChars="0"/>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tip dokumenta (Lična karta ili pasoš)</w:t>
            </w:r>
          </w:p>
          <w:p>
            <w:pPr>
              <w:numPr>
                <w:ilvl w:val="0"/>
                <w:numId w:val="6"/>
              </w:numPr>
              <w:ind w:left="0" w:leftChars="0" w:firstLine="0" w:firstLineChars="0"/>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unosi jmbg deteta</w:t>
            </w:r>
          </w:p>
          <w:p>
            <w:pPr>
              <w:numPr>
                <w:ilvl w:val="0"/>
                <w:numId w:val="6"/>
              </w:numPr>
              <w:ind w:left="0" w:leftChars="0" w:firstLine="0" w:firstLineChars="0"/>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 bira datum i vreme kada želi da zakaže izdavanje dokumenta za dete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Građaninu je zakazan termin za izdavanje dokumenta za dete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Zauzeto odabran datum i vreme ili je u prošlosti</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4 - Opis slučaja korišćenja “Zakazivanje izdavanja dokumenta za dete”</w:t>
      </w:r>
    </w:p>
    <w:p>
      <w:pPr>
        <w:jc w:val="both"/>
      </w:pPr>
      <w:r>
        <w:drawing>
          <wp:inline distT="0" distB="0" distL="114300" distR="114300">
            <wp:extent cx="5758180" cy="299593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58180" cy="2995930"/>
                    </a:xfrm>
                    <a:prstGeom prst="rect">
                      <a:avLst/>
                    </a:prstGeom>
                    <a:noFill/>
                    <a:ln>
                      <a:noFill/>
                    </a:ln>
                  </pic:spPr>
                </pic:pic>
              </a:graphicData>
            </a:graphic>
          </wp:inline>
        </w:drawing>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en-US"/>
        </w:rPr>
        <w:t>Slika 2 - Dijagram slu</w:t>
      </w:r>
      <w:r>
        <w:rPr>
          <w:rFonts w:hint="default" w:ascii="Times New Roman" w:hAnsi="Times New Roman" w:cs="Times New Roman"/>
          <w:sz w:val="24"/>
          <w:szCs w:val="24"/>
          <w:lang w:val="sr-Latn-RS"/>
        </w:rPr>
        <w:t>č</w:t>
      </w:r>
      <w:r>
        <w:rPr>
          <w:rFonts w:hint="default" w:ascii="Times New Roman" w:hAnsi="Times New Roman" w:cs="Times New Roman"/>
          <w:sz w:val="24"/>
          <w:szCs w:val="24"/>
          <w:lang w:val="en-US"/>
        </w:rPr>
        <w:t>ajeva kori</w:t>
      </w:r>
      <w:r>
        <w:rPr>
          <w:rFonts w:hint="default" w:ascii="Times New Roman" w:hAnsi="Times New Roman" w:cs="Times New Roman"/>
          <w:sz w:val="24"/>
          <w:szCs w:val="24"/>
          <w:lang w:val="sr-Latn-RS"/>
        </w:rPr>
        <w:t>šćenja komunikacije sa drugim servisima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5 prikazuje opis slučaja korišćenja “Čuvanje poternice”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Cuvanje poternice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Odgovarajuci pristup na </w:t>
            </w:r>
            <w:r>
              <w:rPr>
                <w:rFonts w:hint="default" w:ascii="Times New Roman" w:hAnsi="Times New Roman" w:cs="Times New Roman"/>
                <w:sz w:val="24"/>
                <w:szCs w:val="24"/>
                <w:vertAlign w:val="baseline"/>
                <w:lang w:val="sr-Latn-RS"/>
              </w:rPr>
              <w:t>“</w:t>
            </w:r>
            <w:r>
              <w:rPr>
                <w:rFonts w:hint="default" w:ascii="Times New Roman" w:hAnsi="Times New Roman" w:cs="Times New Roman"/>
                <w:sz w:val="24"/>
                <w:szCs w:val="24"/>
                <w:vertAlign w:val="baseline"/>
                <w:lang w:val="en-US"/>
              </w:rPr>
              <w:t>SUD</w:t>
            </w:r>
            <w:r>
              <w:rPr>
                <w:rFonts w:hint="default" w:ascii="Times New Roman" w:hAnsi="Times New Roman" w:cs="Times New Roman"/>
                <w:sz w:val="24"/>
                <w:szCs w:val="24"/>
                <w:vertAlign w:val="baseline"/>
                <w:lang w:val="sr-Latn-RS"/>
              </w:rPr>
              <w:t>”</w:t>
            </w:r>
            <w:r>
              <w:rPr>
                <w:rFonts w:hint="default" w:ascii="Times New Roman" w:hAnsi="Times New Roman" w:cs="Times New Roman"/>
                <w:sz w:val="24"/>
                <w:szCs w:val="24"/>
                <w:vertAlign w:val="baseline"/>
                <w:lang w:val="en-US"/>
              </w:rPr>
              <w:t xml:space="preserve"> servisu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7"/>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en-US"/>
              </w:rPr>
              <w:t xml:space="preserve">Sudija </w:t>
            </w:r>
            <w:r>
              <w:rPr>
                <w:rFonts w:hint="default" w:ascii="Times New Roman" w:hAnsi="Times New Roman" w:cs="Times New Roman"/>
                <w:sz w:val="24"/>
                <w:szCs w:val="24"/>
                <w:vertAlign w:val="baseline"/>
                <w:lang w:val="sr-Latn-RS"/>
              </w:rPr>
              <w:t>raspisuje poternicu za nekog građanina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Poternica je zapisana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Neka od obaveznih informacija nije prosleđena</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5 - Opis slučaja korišćenja “Čuvanje poternice”</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6 prikazuje opis slučaja korišćenja “Slanje poternice”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7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Naziv</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Slanje poternice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Učesnici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Granicna policija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Preduslovi</w:t>
            </w:r>
          </w:p>
        </w:tc>
        <w:tc>
          <w:tcPr>
            <w:tcW w:w="0" w:type="auto"/>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Odgovarajuci pristup na </w:t>
            </w:r>
            <w:r>
              <w:rPr>
                <w:rFonts w:hint="default" w:ascii="Times New Roman" w:hAnsi="Times New Roman" w:cs="Times New Roman"/>
                <w:sz w:val="24"/>
                <w:szCs w:val="24"/>
                <w:vertAlign w:val="baseline"/>
                <w:lang w:val="sr-Latn-RS"/>
              </w:rPr>
              <w:t>“Grnicna policija”</w:t>
            </w:r>
            <w:r>
              <w:rPr>
                <w:rFonts w:hint="default" w:ascii="Times New Roman" w:hAnsi="Times New Roman" w:cs="Times New Roman"/>
                <w:sz w:val="24"/>
                <w:szCs w:val="24"/>
                <w:vertAlign w:val="baseline"/>
                <w:lang w:val="en-US"/>
              </w:rPr>
              <w:t xml:space="preserve"> servisu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Koraci</w:t>
            </w:r>
          </w:p>
        </w:tc>
        <w:tc>
          <w:tcPr>
            <w:tcW w:w="0" w:type="auto"/>
            <w:vAlign w:val="center"/>
          </w:tcPr>
          <w:p>
            <w:pPr>
              <w:numPr>
                <w:ilvl w:val="0"/>
                <w:numId w:val="8"/>
              </w:num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Granicna policija proverava da li neki građanin ima raspisanu poternicu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Rezultat</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Poternica je poslata ukoliko postoji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Izuzeci</w:t>
            </w:r>
          </w:p>
        </w:tc>
        <w:tc>
          <w:tcPr>
            <w:tcW w:w="0" w:type="auto"/>
            <w:vAlign w:val="center"/>
          </w:tcPr>
          <w:p>
            <w:pPr>
              <w:jc w:val="both"/>
              <w:rPr>
                <w:rFonts w:hint="default" w:ascii="Times New Roman" w:hAnsi="Times New Roman" w:cs="Times New Roman"/>
                <w:sz w:val="24"/>
                <w:szCs w:val="24"/>
                <w:vertAlign w:val="baseline"/>
                <w:lang w:val="sr-Latn-RS"/>
              </w:rPr>
            </w:pPr>
            <w:r>
              <w:rPr>
                <w:rFonts w:hint="default" w:ascii="Times New Roman" w:hAnsi="Times New Roman" w:cs="Times New Roman"/>
                <w:sz w:val="24"/>
                <w:szCs w:val="24"/>
                <w:vertAlign w:val="baseline"/>
                <w:lang w:val="sr-Latn-RS"/>
              </w:rPr>
              <w:t>-</w:t>
            </w:r>
          </w:p>
        </w:tc>
      </w:tr>
    </w:tbl>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Tabela 6 - Opis slučaja korišćenja “Slanje poternice”</w:t>
      </w:r>
    </w:p>
    <w:p>
      <w:pPr>
        <w:jc w:val="both"/>
        <w:rPr>
          <w:rFonts w:hint="default" w:ascii="Times New Roman" w:hAnsi="Times New Roman" w:cs="Times New Roman"/>
          <w:sz w:val="24"/>
          <w:szCs w:val="24"/>
          <w:lang w:val="sr-Latn-RS"/>
        </w:rPr>
      </w:pPr>
    </w:p>
    <w:p>
      <w:pPr>
        <w:pStyle w:val="3"/>
        <w:numPr>
          <w:ilvl w:val="1"/>
          <w:numId w:val="2"/>
        </w:numPr>
        <w:rPr>
          <w:rFonts w:hint="default" w:ascii="Times New Roman" w:hAnsi="Times New Roman" w:cs="Times New Roman"/>
        </w:rPr>
      </w:pPr>
      <w:r>
        <w:rPr>
          <w:rFonts w:hint="default" w:ascii="Times New Roman" w:hAnsi="Times New Roman" w:cs="Times New Roman"/>
        </w:rPr>
        <w:t>Drugi odeljak</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rPr>
          <w:rFonts w:hint="default" w:ascii="Times New Roman" w:hAnsi="Times New Roman" w:cs="Times New Roman"/>
          <w:lang w:val="sr-Latn-RS"/>
        </w:rPr>
      </w:pPr>
      <w:r>
        <w:rPr>
          <w:rFonts w:hint="default" w:ascii="Times New Roman" w:hAnsi="Times New Roman" w:cs="Times New Roman"/>
          <w:lang w:val="sr-Latn-RS"/>
        </w:rPr>
        <w:br w:type="page"/>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Specifikacija dizajna</w:t>
      </w:r>
    </w:p>
    <w:p>
      <w:pPr>
        <w:jc w:val="both"/>
        <w:rPr>
          <w:rFonts w:hint="default"/>
          <w:sz w:val="24"/>
          <w:szCs w:val="24"/>
          <w:lang w:val="sr-Latn-RS"/>
        </w:rPr>
      </w:pPr>
      <w:r>
        <w:rPr>
          <w:rFonts w:hint="default"/>
          <w:sz w:val="24"/>
          <w:szCs w:val="24"/>
          <w:lang w:val="en-US"/>
        </w:rPr>
        <w:t>Ovo poglavlje obja</w:t>
      </w:r>
      <w:r>
        <w:rPr>
          <w:rFonts w:hint="default"/>
          <w:sz w:val="24"/>
          <w:szCs w:val="24"/>
          <w:lang w:val="sr-Latn-RS"/>
        </w:rPr>
        <w:t>šnjava dizajn softverskog rešenja za eUpravu, MUP građani. Na slici 2 je pomoću UML dijagrama klasa predstavljen objektni model sistema.</w:t>
      </w:r>
    </w:p>
    <w:p>
      <w:pPr>
        <w:jc w:val="both"/>
        <w:rPr>
          <w:rFonts w:hint="default" w:ascii="Times New Roman" w:hAnsi="Times New Roman" w:cs="Times New Roman"/>
          <w:sz w:val="24"/>
          <w:szCs w:val="24"/>
          <w:lang w:val="en-US"/>
        </w:rPr>
      </w:pPr>
      <w:r>
        <w:drawing>
          <wp:anchor distT="0" distB="0" distL="114300" distR="114300" simplePos="0" relativeHeight="251660288" behindDoc="0" locked="0" layoutInCell="1" allowOverlap="1">
            <wp:simplePos x="0" y="0"/>
            <wp:positionH relativeFrom="column">
              <wp:posOffset>-5080</wp:posOffset>
            </wp:positionH>
            <wp:positionV relativeFrom="page">
              <wp:posOffset>1765935</wp:posOffset>
            </wp:positionV>
            <wp:extent cx="4034155" cy="261937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034155" cy="2619375"/>
                    </a:xfrm>
                    <a:prstGeom prst="rect">
                      <a:avLst/>
                    </a:prstGeom>
                    <a:noFill/>
                    <a:ln>
                      <a:noFill/>
                    </a:ln>
                  </pic:spPr>
                </pic:pic>
              </a:graphicData>
            </a:graphic>
          </wp:anchor>
        </w:drawing>
      </w:r>
      <w:r>
        <w:rPr>
          <w:rFonts w:hint="default" w:ascii="Times New Roman" w:hAnsi="Times New Roman" w:cs="Times New Roman"/>
          <w:sz w:val="24"/>
          <w:szCs w:val="24"/>
          <w:lang w:val="sr-Latn-RS"/>
        </w:rPr>
        <w:t xml:space="preserve">Slika </w:t>
      </w:r>
      <w:r>
        <w:rPr>
          <w:rFonts w:hint="default" w:ascii="Times New Roman" w:hAnsi="Times New Roman" w:cs="Times New Roman"/>
          <w:sz w:val="24"/>
          <w:szCs w:val="24"/>
          <w:lang w:val="en-US"/>
        </w:rPr>
        <w:t>3</w:t>
      </w:r>
      <w:r>
        <w:rPr>
          <w:rFonts w:hint="default" w:ascii="Times New Roman" w:hAnsi="Times New Roman" w:cs="Times New Roman"/>
          <w:sz w:val="24"/>
          <w:szCs w:val="24"/>
          <w:lang w:val="sr-Latn-RS"/>
        </w:rPr>
        <w:t xml:space="preserve"> - Dijagram klasa</w:t>
      </w:r>
      <w:r>
        <w:rPr>
          <w:rFonts w:hint="default" w:ascii="Times New Roman" w:hAnsi="Times New Roman" w:cs="Times New Roman"/>
          <w:sz w:val="24"/>
          <w:szCs w:val="24"/>
          <w:lang w:val="en-US"/>
        </w:rPr>
        <w:t xml:space="preserve"> za rad sa zahtevima</w:t>
      </w:r>
    </w:p>
    <w:p>
      <w:pPr>
        <w:jc w:val="both"/>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t>Klasa Građanin predstavlja korisnike sistema i sadrži njihove lične podatke kao i podatke za autentifikaciju na sistemu. Podaci o zahtevima za zakazivanje izdavanja dokumenta su modelovani klasom ZahtevZaDokumenta. Enumeracijama se prikazuje tip zahteva i tip dokumenta za koji važi zahtev. Tipovi zahteva mogu biti: NOV (zahtev za izdavanje novog dokumenta pri isteku starog), IZGUBLJEN (zahtev za izdavanje novog dokumenta kada je stari izgubjen), DETE (zahtev za izdavanje zahteva za dete). Kardinalitet relacije ovih klasa omogućava građaninu da šalje više zahteva, dok svakom zahtevu odgovara samo jedan građanin odnosno njegov autor.</w:t>
      </w:r>
    </w:p>
    <w:p>
      <w:pPr>
        <w:jc w:val="both"/>
      </w:pPr>
      <w:r>
        <w:drawing>
          <wp:inline distT="0" distB="0" distL="114300" distR="114300">
            <wp:extent cx="4114800" cy="3001010"/>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114800" cy="3001010"/>
                    </a:xfrm>
                    <a:prstGeom prst="rect">
                      <a:avLst/>
                    </a:prstGeom>
                    <a:noFill/>
                    <a:ln>
                      <a:noFill/>
                    </a:ln>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Slika 4 - Dijagram klasa za rad sa poternicom</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sr-Latn-RS"/>
        </w:rPr>
        <w:t xml:space="preserve">Klasa Poternica predstavlja poternicu i podatke o njoj. Sudija može da raspiše poternicu i čuva se ko je raspisao poternicu, kardinalitet dozvoljva da poternica ima jednog sudiju (onog ko ju je kreirao), a da sudija može da raspiše više poternica. Za nekog građanina može da se raspiše </w:t>
      </w:r>
      <w:r>
        <w:rPr>
          <w:rFonts w:hint="default" w:ascii="Times New Roman" w:hAnsi="Times New Roman" w:cs="Times New Roman"/>
          <w:sz w:val="24"/>
          <w:szCs w:val="24"/>
          <w:lang w:val="en-US"/>
        </w:rPr>
        <w:t>poternica, kardanilitetom omogu</w:t>
      </w:r>
      <w:r>
        <w:rPr>
          <w:rFonts w:hint="default" w:ascii="Times New Roman" w:hAnsi="Times New Roman" w:cs="Times New Roman"/>
          <w:sz w:val="24"/>
          <w:szCs w:val="24"/>
          <w:lang w:val="sr-Latn-RS"/>
        </w:rPr>
        <w:t xml:space="preserve">ćavamo da u određenom trenutku za nekog građanina može da postoji samo jedna poternica. Granična policija ima mogućnost da proveri postoji li za nekog građanina </w:t>
      </w:r>
      <w:r>
        <w:rPr>
          <w:rFonts w:hint="default" w:ascii="Times New Roman" w:hAnsi="Times New Roman" w:cs="Times New Roman"/>
          <w:sz w:val="24"/>
          <w:szCs w:val="24"/>
          <w:lang w:val="en-US"/>
        </w:rPr>
        <w:t>raspisana poternica.</w:t>
      </w:r>
      <w:bookmarkStart w:id="0" w:name="_GoBack"/>
      <w:bookmarkEnd w:id="0"/>
    </w:p>
    <w:p>
      <w:pPr>
        <w:rPr>
          <w:rFonts w:hint="default" w:ascii="Times New Roman" w:hAnsi="Times New Roman" w:cs="Times New Roman"/>
          <w:sz w:val="24"/>
          <w:szCs w:val="24"/>
          <w:lang w:val="sr-Latn-RS"/>
        </w:rPr>
      </w:pPr>
      <w:r>
        <w:rPr>
          <w:rFonts w:hint="default" w:ascii="Times New Roman" w:hAnsi="Times New Roman" w:cs="Times New Roman"/>
          <w:sz w:val="24"/>
          <w:szCs w:val="24"/>
          <w:lang w:val="sr-Latn-RS"/>
        </w:rPr>
        <w:br w:type="page"/>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Implementacija</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Demonstracija</w:t>
      </w:r>
    </w:p>
    <w:p>
      <w:pPr>
        <w:jc w:val="both"/>
        <w:rPr>
          <w:rFonts w:hint="default" w:ascii="Times New Roman" w:hAnsi="Times New Roman" w:cs="Times New Roman"/>
        </w:rPr>
      </w:pPr>
      <w:r>
        <w:rPr>
          <w:rFonts w:hint="default" w:ascii="Times New Roman" w:hAnsi="Times New Roman" w:cs="Times New Roman"/>
          <w:lang w:val="sr-Latn-RS"/>
        </w:rPr>
        <w:t>...</w:t>
      </w:r>
    </w:p>
    <w:p>
      <w:pPr>
        <w:jc w:val="both"/>
        <w:rPr>
          <w:rFonts w:hint="default" w:ascii="Times New Roman" w:hAnsi="Times New Roman" w:cs="Times New Roman"/>
          <w:lang w:val="sr-Latn-RS"/>
        </w:rPr>
      </w:pP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Zaključak</w:t>
      </w:r>
    </w:p>
    <w:p>
      <w:pPr>
        <w:jc w:val="both"/>
        <w:rPr>
          <w:rFonts w:hint="default" w:ascii="Times New Roman" w:hAnsi="Times New Roman" w:cs="Times New Roman"/>
          <w:lang w:val="sr-Latn-RS"/>
        </w:rPr>
      </w:pPr>
      <w:r>
        <w:rPr>
          <w:rFonts w:hint="default" w:ascii="Times New Roman" w:hAnsi="Times New Roman" w:cs="Times New Roman"/>
          <w:lang w:val="sr-Latn-RS"/>
        </w:rPr>
        <w:t>...</w:t>
      </w:r>
    </w:p>
    <w:p>
      <w:pPr>
        <w:pStyle w:val="2"/>
        <w:numPr>
          <w:ilvl w:val="0"/>
          <w:numId w:val="2"/>
        </w:numPr>
        <w:rPr>
          <w:rFonts w:hint="default" w:ascii="Times New Roman" w:hAnsi="Times New Roman" w:cs="Times New Roman"/>
        </w:rPr>
      </w:pPr>
      <w:r>
        <w:rPr>
          <w:rFonts w:hint="default" w:ascii="Times New Roman" w:hAnsi="Times New Roman" w:cs="Times New Roman"/>
          <w:lang w:val="sr-Latn-RS"/>
        </w:rPr>
        <w:t xml:space="preserve"> Reference</w:t>
      </w:r>
    </w:p>
    <w:p>
      <w:pPr>
        <w:jc w:val="both"/>
        <w:rPr>
          <w:rFonts w:hint="default" w:ascii="Times New Roman" w:hAnsi="Times New Roman" w:cs="Times New Roman"/>
        </w:rPr>
      </w:pPr>
      <w:r>
        <w:rPr>
          <w:rFonts w:hint="default" w:ascii="Times New Roman" w:hAnsi="Times New Roman" w:cs="Times New Roman"/>
          <w:lang w:val="sr-Latn-RS"/>
        </w:rPr>
        <w:t>...</w:t>
      </w:r>
    </w:p>
    <w:p>
      <w:pPr>
        <w:jc w:val="both"/>
        <w:rPr>
          <w:rFonts w:hint="default" w:ascii="Times New Roman" w:hAnsi="Times New Roman" w:cs="Times New Roman"/>
          <w:lang w:val="sr-Latn-RS"/>
        </w:rPr>
      </w:pPr>
    </w:p>
    <w:p>
      <w:pPr>
        <w:jc w:val="both"/>
        <w:rPr>
          <w:rFonts w:hint="default" w:ascii="Times New Roman" w:hAnsi="Times New Roman" w:cs="Times New Roman"/>
          <w:lang w:val="sr-Latn-RS"/>
        </w:rPr>
      </w:pPr>
    </w:p>
    <w:p>
      <w:pPr>
        <w:jc w:val="both"/>
        <w:rPr>
          <w:rFonts w:hint="default" w:ascii="Times New Roman" w:hAnsi="Times New Roman" w:cs="Times New Roman"/>
          <w:lang w:val="sr-Latn-RS"/>
        </w:rPr>
      </w:pPr>
    </w:p>
    <w:p>
      <w:pPr>
        <w:rPr>
          <w:rFonts w:hint="default" w:ascii="Times New Roman" w:hAnsi="Times New Roman" w:cs="Times New Roman"/>
          <w:lang w:val="sr-Latn-RS"/>
        </w:rPr>
      </w:pPr>
    </w:p>
    <w:p>
      <w:pPr>
        <w:rPr>
          <w:rFonts w:hint="default" w:ascii="Times New Roman" w:hAnsi="Times New Roman" w:cs="Times New Roman"/>
          <w:lang w:val="sr-Latn-RS"/>
        </w:rPr>
      </w:pPr>
    </w:p>
    <w:p>
      <w:pPr>
        <w:spacing w:before="0" w:after="200"/>
        <w:rPr>
          <w:rFonts w:hint="default" w:ascii="Times New Roman" w:hAnsi="Times New Roman" w:cs="Times New Roman"/>
        </w:rPr>
      </w:pPr>
    </w:p>
    <w:sectPr>
      <w:pgSz w:w="11906" w:h="16838"/>
      <w:pgMar w:top="1417" w:right="1417" w:bottom="1417" w:left="1417" w:header="0" w:footer="0" w:gutter="0"/>
      <w:pgNumType w:fmt="decimal"/>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EEDD0AF7"/>
    <w:multiLevelType w:val="singleLevel"/>
    <w:tmpl w:val="EEDD0AF7"/>
    <w:lvl w:ilvl="0" w:tentative="0">
      <w:start w:val="1"/>
      <w:numFmt w:val="decimal"/>
      <w:suff w:val="space"/>
      <w:lvlText w:val="%1."/>
      <w:lvlJc w:val="left"/>
    </w:lvl>
  </w:abstractNum>
  <w:abstractNum w:abstractNumId="2">
    <w:nsid w:val="0053208E"/>
    <w:multiLevelType w:val="multilevel"/>
    <w:tmpl w:val="0053208E"/>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3">
    <w:nsid w:val="17BE1B6C"/>
    <w:multiLevelType w:val="singleLevel"/>
    <w:tmpl w:val="17BE1B6C"/>
    <w:lvl w:ilvl="0" w:tentative="0">
      <w:start w:val="1"/>
      <w:numFmt w:val="decimal"/>
      <w:suff w:val="space"/>
      <w:lvlText w:val="%1."/>
      <w:lvlJc w:val="left"/>
    </w:lvl>
  </w:abstractNum>
  <w:abstractNum w:abstractNumId="4">
    <w:nsid w:val="5ED60060"/>
    <w:multiLevelType w:val="singleLevel"/>
    <w:tmpl w:val="5ED60060"/>
    <w:lvl w:ilvl="0" w:tentative="0">
      <w:start w:val="1"/>
      <w:numFmt w:val="decimal"/>
      <w:suff w:val="space"/>
      <w:lvlText w:val="%1."/>
      <w:lvlJc w:val="left"/>
    </w:lvl>
  </w:abstractNum>
  <w:abstractNum w:abstractNumId="5">
    <w:nsid w:val="683644DE"/>
    <w:multiLevelType w:val="singleLevel"/>
    <w:tmpl w:val="683644DE"/>
    <w:lvl w:ilvl="0" w:tentative="0">
      <w:start w:val="1"/>
      <w:numFmt w:val="decimal"/>
      <w:suff w:val="space"/>
      <w:lvlText w:val="%1."/>
      <w:lvlJc w:val="left"/>
    </w:lvl>
  </w:abstractNum>
  <w:abstractNum w:abstractNumId="6">
    <w:nsid w:val="758A98C3"/>
    <w:multiLevelType w:val="singleLevel"/>
    <w:tmpl w:val="758A98C3"/>
    <w:lvl w:ilvl="0" w:tentative="0">
      <w:start w:val="1"/>
      <w:numFmt w:val="decimal"/>
      <w:suff w:val="space"/>
      <w:lvlText w:val="%1."/>
      <w:lvlJc w:val="left"/>
    </w:lvl>
  </w:abstractNum>
  <w:abstractNum w:abstractNumId="7">
    <w:nsid w:val="780FD551"/>
    <w:multiLevelType w:val="singleLevel"/>
    <w:tmpl w:val="780FD551"/>
    <w:lvl w:ilvl="0" w:tentative="0">
      <w:start w:val="1"/>
      <w:numFmt w:val="decimal"/>
      <w:suff w:val="space"/>
      <w:lvlText w:val="%1."/>
      <w:lvlJc w:val="left"/>
    </w:lvl>
  </w:abstractNum>
  <w:num w:numId="1">
    <w:abstractNumId w:val="2"/>
  </w:num>
  <w:num w:numId="2">
    <w:abstractNumId w:val="0"/>
  </w:num>
  <w:num w:numId="3">
    <w:abstractNumId w:val="1"/>
  </w:num>
  <w:num w:numId="4">
    <w:abstractNumId w:val="7"/>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2F83A4E"/>
    <w:rsid w:val="432D42FE"/>
    <w:rsid w:val="72772D3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auto"/>
      <w:sz w:val="22"/>
      <w:szCs w:val="22"/>
      <w:lang w:val="en-US" w:eastAsia="en-US" w:bidi="ar-SA"/>
    </w:rPr>
  </w:style>
  <w:style w:type="paragraph" w:styleId="2">
    <w:name w:val="heading 1"/>
    <w:basedOn w:val="1"/>
    <w:next w:val="1"/>
    <w:link w:val="12"/>
    <w:qFormat/>
    <w:uiPriority w:val="9"/>
    <w:pPr>
      <w:keepNext/>
      <w:numPr>
        <w:ilvl w:val="0"/>
        <w:numId w:val="1"/>
      </w:numPr>
      <w:spacing w:before="240" w:after="60"/>
      <w:outlineLvl w:val="0"/>
    </w:pPr>
    <w:rPr>
      <w:rFonts w:asciiTheme="majorHAnsi" w:hAnsiTheme="majorHAnsi" w:eastAsiaTheme="majorEastAsia" w:cstheme="majorBidi"/>
      <w:b/>
      <w:bCs/>
      <w:sz w:val="32"/>
      <w:szCs w:val="32"/>
    </w:rPr>
  </w:style>
  <w:style w:type="paragraph" w:styleId="3">
    <w:name w:val="heading 2"/>
    <w:basedOn w:val="1"/>
    <w:next w:val="1"/>
    <w:link w:val="13"/>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lang w:val="sr-Latn-RS"/>
    </w:rPr>
  </w:style>
  <w:style w:type="paragraph" w:styleId="4">
    <w:name w:val="heading 3"/>
    <w:basedOn w:val="1"/>
    <w:next w:val="1"/>
    <w:link w:val="14"/>
    <w:unhideWhenUsed/>
    <w:qFormat/>
    <w:uiPriority w:val="9"/>
    <w:pPr>
      <w:keepNext/>
      <w:spacing w:before="240" w:after="60"/>
      <w:outlineLvl w:val="2"/>
    </w:pPr>
    <w:rPr>
      <w:rFonts w:asciiTheme="majorHAnsi" w:hAnsiTheme="majorHAnsi" w:eastAsiaTheme="majorEastAsia" w:cstheme="majorBidi"/>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character" w:styleId="9">
    <w:name w:val="Hyperlink"/>
    <w:basedOn w:val="5"/>
    <w:semiHidden/>
    <w:unhideWhenUsed/>
    <w:qFormat/>
    <w:uiPriority w:val="99"/>
    <w:rPr>
      <w:color w:val="0000FF"/>
      <w:u w:val="single"/>
    </w:rPr>
  </w:style>
  <w:style w:type="paragraph" w:styleId="10">
    <w:name w:val="List"/>
    <w:basedOn w:val="7"/>
    <w:qFormat/>
    <w:uiPriority w:val="0"/>
    <w:rPr>
      <w:rFonts w:cs="FreeSans"/>
    </w:rPr>
  </w:style>
  <w:style w:type="table" w:styleId="11">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5"/>
    <w:link w:val="2"/>
    <w:qFormat/>
    <w:uiPriority w:val="9"/>
    <w:rPr>
      <w:rFonts w:asciiTheme="majorHAnsi" w:hAnsiTheme="majorHAnsi" w:eastAsiaTheme="majorEastAsia" w:cstheme="majorBidi"/>
      <w:b/>
      <w:bCs/>
      <w:sz w:val="32"/>
      <w:szCs w:val="32"/>
      <w:lang w:val="en-US" w:eastAsia="en-US"/>
    </w:rPr>
  </w:style>
  <w:style w:type="character" w:customStyle="1" w:styleId="13">
    <w:name w:val="Heading 2 Char"/>
    <w:basedOn w:val="5"/>
    <w:link w:val="3"/>
    <w:qFormat/>
    <w:uiPriority w:val="9"/>
    <w:rPr>
      <w:rFonts w:asciiTheme="majorHAnsi" w:hAnsiTheme="majorHAnsi" w:eastAsiaTheme="majorEastAsia" w:cstheme="majorBidi"/>
      <w:b/>
      <w:bCs/>
      <w:i/>
      <w:iCs/>
      <w:sz w:val="28"/>
      <w:szCs w:val="28"/>
      <w:lang w:eastAsia="en-US"/>
    </w:rPr>
  </w:style>
  <w:style w:type="character" w:customStyle="1" w:styleId="14">
    <w:name w:val="Heading 3 Char"/>
    <w:basedOn w:val="5"/>
    <w:link w:val="4"/>
    <w:qFormat/>
    <w:uiPriority w:val="9"/>
    <w:rPr>
      <w:rFonts w:asciiTheme="majorHAnsi" w:hAnsiTheme="majorHAnsi" w:eastAsiaTheme="majorEastAsia" w:cstheme="majorBidi"/>
      <w:b/>
      <w:bCs/>
      <w:sz w:val="26"/>
      <w:szCs w:val="26"/>
      <w:lang w:val="en-US" w:eastAsia="en-US"/>
    </w:rPr>
  </w:style>
  <w:style w:type="paragraph" w:customStyle="1" w:styleId="15">
    <w:name w:val="Heading"/>
    <w:basedOn w:val="1"/>
    <w:next w:val="7"/>
    <w:qFormat/>
    <w:uiPriority w:val="0"/>
    <w:pPr>
      <w:keepNext/>
      <w:spacing w:before="240" w:after="120"/>
    </w:pPr>
    <w:rPr>
      <w:rFonts w:ascii="Liberation Sans" w:hAnsi="Liberation Sans" w:eastAsia="Noto Sans CJK SC Regular" w:cs="FreeSans"/>
      <w:sz w:val="28"/>
      <w:szCs w:val="28"/>
    </w:rPr>
  </w:style>
  <w:style w:type="paragraph" w:customStyle="1" w:styleId="1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05602-E0A6-483A-BBF2-7D83A073DBCC}">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Words>
  <Characters>323</Characters>
  <Paragraphs>31</Paragraphs>
  <TotalTime>15</TotalTime>
  <ScaleCrop>false</ScaleCrop>
  <LinksUpToDate>false</LinksUpToDate>
  <CharactersWithSpaces>347</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2022-04-26T07:25:00Z</dcterms:created>
  <dc:creator>M</dc:creator>
  <cp:lastModifiedBy>nenad</cp:lastModifiedBy>
  <dcterms:modified xsi:type="dcterms:W3CDTF">2023-07-03T13:39:23Z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B1911522142E4713B9166CB01C2FEA73</vt:lpwstr>
  </property>
</Properties>
</file>