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9491" w14:textId="77777777" w:rsidR="002E6ECF" w:rsidRPr="003E6094" w:rsidRDefault="002E6ECF" w:rsidP="0059262D">
      <w:pPr>
        <w:pStyle w:val="Nadpis1"/>
        <w:spacing w:line="276" w:lineRule="auto"/>
        <w:jc w:val="center"/>
        <w:rPr>
          <w:smallCaps/>
          <w:sz w:val="40"/>
        </w:rPr>
      </w:pPr>
      <w:bookmarkStart w:id="0" w:name="_Toc530946787"/>
      <w:bookmarkStart w:id="1" w:name="_Toc531987007"/>
      <w:r w:rsidRPr="003E6094">
        <w:rPr>
          <w:smallCaps/>
          <w:sz w:val="40"/>
        </w:rPr>
        <w:t>Vysoké učení technické v Brně</w:t>
      </w:r>
      <w:bookmarkEnd w:id="0"/>
      <w:bookmarkEnd w:id="1"/>
    </w:p>
    <w:p w14:paraId="6721688C" w14:textId="77777777" w:rsidR="002E6ECF" w:rsidRPr="003E6094" w:rsidRDefault="002E6ECF" w:rsidP="0059262D">
      <w:pPr>
        <w:spacing w:line="276" w:lineRule="auto"/>
        <w:jc w:val="center"/>
        <w:rPr>
          <w:sz w:val="40"/>
        </w:rPr>
      </w:pPr>
      <w:r w:rsidRPr="003E6094">
        <w:rPr>
          <w:sz w:val="40"/>
          <w:lang w:val="en-US"/>
        </w:rPr>
        <w:t xml:space="preserve">Fakulta </w:t>
      </w:r>
      <w:r w:rsidR="0082033D" w:rsidRPr="003E6094">
        <w:rPr>
          <w:sz w:val="40"/>
          <w:lang w:val="en-US"/>
        </w:rPr>
        <w:t xml:space="preserve">informačních </w:t>
      </w:r>
      <w:r w:rsidRPr="003E6094">
        <w:rPr>
          <w:sz w:val="40"/>
        </w:rPr>
        <w:t>technologií</w:t>
      </w:r>
    </w:p>
    <w:p w14:paraId="07B4B607" w14:textId="77777777" w:rsidR="002E6ECF" w:rsidRPr="003E6094" w:rsidRDefault="002E6ECF" w:rsidP="0059262D">
      <w:pPr>
        <w:spacing w:line="276" w:lineRule="auto"/>
        <w:jc w:val="center"/>
        <w:rPr>
          <w:sz w:val="40"/>
        </w:rPr>
      </w:pPr>
    </w:p>
    <w:p w14:paraId="3AB7E4FD" w14:textId="77777777" w:rsidR="002E6ECF" w:rsidRPr="003E6094" w:rsidRDefault="002E6ECF" w:rsidP="0059262D">
      <w:pPr>
        <w:spacing w:line="276" w:lineRule="auto"/>
        <w:jc w:val="center"/>
        <w:rPr>
          <w:sz w:val="40"/>
        </w:rPr>
      </w:pPr>
    </w:p>
    <w:p w14:paraId="3BD88B76" w14:textId="77777777" w:rsidR="002E6ECF" w:rsidRPr="003E6094" w:rsidRDefault="002E6ECF" w:rsidP="0059262D">
      <w:pPr>
        <w:spacing w:line="276" w:lineRule="auto"/>
        <w:jc w:val="center"/>
        <w:rPr>
          <w:sz w:val="40"/>
        </w:rPr>
      </w:pPr>
    </w:p>
    <w:p w14:paraId="7D6B07A1" w14:textId="1C7BED58" w:rsidR="002E6ECF" w:rsidRPr="003E6094" w:rsidRDefault="00DC4E04" w:rsidP="0059262D">
      <w:pPr>
        <w:pStyle w:val="Nadpis4"/>
        <w:spacing w:line="276" w:lineRule="auto"/>
      </w:pPr>
      <w:r w:rsidRPr="003E6094">
        <w:t>M</w:t>
      </w:r>
      <w:r w:rsidR="00D26CC5">
        <w:t>ikroprocesorové a vestavěné systémy</w:t>
      </w:r>
    </w:p>
    <w:p w14:paraId="0E109C8F" w14:textId="77777777" w:rsidR="002E6ECF" w:rsidRPr="003E6094" w:rsidRDefault="00297C72" w:rsidP="0059262D">
      <w:pPr>
        <w:spacing w:line="276" w:lineRule="auto"/>
        <w:jc w:val="center"/>
        <w:rPr>
          <w:sz w:val="40"/>
        </w:rPr>
      </w:pPr>
      <w:r w:rsidRPr="003E6094">
        <w:rPr>
          <w:sz w:val="40"/>
        </w:rPr>
        <w:t>201</w:t>
      </w:r>
      <w:r w:rsidR="00DC4E04" w:rsidRPr="003E6094">
        <w:rPr>
          <w:sz w:val="40"/>
        </w:rPr>
        <w:t>8</w:t>
      </w:r>
      <w:r w:rsidRPr="003E6094">
        <w:rPr>
          <w:sz w:val="40"/>
        </w:rPr>
        <w:t>/</w:t>
      </w:r>
      <w:r w:rsidR="00DC4E04" w:rsidRPr="003E6094">
        <w:rPr>
          <w:sz w:val="40"/>
        </w:rPr>
        <w:t>2</w:t>
      </w:r>
      <w:r w:rsidRPr="003E6094">
        <w:rPr>
          <w:sz w:val="40"/>
        </w:rPr>
        <w:t>01</w:t>
      </w:r>
      <w:r w:rsidR="00DC4E04" w:rsidRPr="003E6094">
        <w:rPr>
          <w:sz w:val="40"/>
        </w:rPr>
        <w:t>9</w:t>
      </w:r>
    </w:p>
    <w:p w14:paraId="2E52D12C" w14:textId="77777777" w:rsidR="002E6ECF" w:rsidRPr="003E6094" w:rsidRDefault="002E6ECF" w:rsidP="0059262D">
      <w:pPr>
        <w:spacing w:line="276" w:lineRule="auto"/>
        <w:jc w:val="center"/>
        <w:rPr>
          <w:sz w:val="40"/>
        </w:rPr>
      </w:pPr>
    </w:p>
    <w:p w14:paraId="3A2F59CE" w14:textId="15A980D0" w:rsidR="002E6ECF" w:rsidRDefault="002E6ECF" w:rsidP="0059262D">
      <w:pPr>
        <w:spacing w:line="276" w:lineRule="auto"/>
        <w:jc w:val="center"/>
        <w:rPr>
          <w:sz w:val="40"/>
        </w:rPr>
      </w:pPr>
    </w:p>
    <w:p w14:paraId="22BF7392" w14:textId="5B15BE5A" w:rsidR="002B7EBF" w:rsidRDefault="002B7EBF" w:rsidP="0059262D">
      <w:pPr>
        <w:spacing w:line="276" w:lineRule="auto"/>
        <w:jc w:val="center"/>
        <w:rPr>
          <w:sz w:val="40"/>
        </w:rPr>
      </w:pPr>
    </w:p>
    <w:p w14:paraId="6C346EF7" w14:textId="37BE2428" w:rsidR="002B7EBF" w:rsidRDefault="002B7EBF" w:rsidP="0059262D">
      <w:pPr>
        <w:spacing w:line="276" w:lineRule="auto"/>
        <w:jc w:val="center"/>
        <w:rPr>
          <w:sz w:val="40"/>
        </w:rPr>
      </w:pPr>
    </w:p>
    <w:p w14:paraId="147DEE52" w14:textId="77777777" w:rsidR="002B7EBF" w:rsidRPr="003E6094" w:rsidRDefault="002B7EBF" w:rsidP="0059262D">
      <w:pPr>
        <w:spacing w:line="276" w:lineRule="auto"/>
        <w:jc w:val="center"/>
        <w:rPr>
          <w:sz w:val="40"/>
        </w:rPr>
      </w:pPr>
    </w:p>
    <w:p w14:paraId="4594FEFD" w14:textId="70C9D848" w:rsidR="002E6ECF" w:rsidRPr="003E6094" w:rsidRDefault="0082033D" w:rsidP="0059262D">
      <w:pPr>
        <w:pStyle w:val="Nadpis3"/>
        <w:spacing w:line="276" w:lineRule="auto"/>
        <w:rPr>
          <w:b w:val="0"/>
          <w:bCs w:val="0"/>
        </w:rPr>
      </w:pPr>
      <w:bookmarkStart w:id="2" w:name="_Toc530946788"/>
      <w:bookmarkStart w:id="3" w:name="_Toc531987008"/>
      <w:r w:rsidRPr="003E6094">
        <w:rPr>
          <w:b w:val="0"/>
          <w:bCs w:val="0"/>
        </w:rPr>
        <w:t xml:space="preserve">Projekt </w:t>
      </w:r>
      <w:r w:rsidR="00D26CC5">
        <w:rPr>
          <w:b w:val="0"/>
          <w:bCs w:val="0"/>
        </w:rPr>
        <w:t>I</w:t>
      </w:r>
      <w:bookmarkEnd w:id="2"/>
      <w:bookmarkEnd w:id="3"/>
      <w:r w:rsidR="00D26CC5">
        <w:rPr>
          <w:b w:val="0"/>
          <w:bCs w:val="0"/>
        </w:rPr>
        <w:t>MP</w:t>
      </w:r>
    </w:p>
    <w:p w14:paraId="000710DF" w14:textId="77777777" w:rsidR="002E6ECF" w:rsidRPr="003E6094" w:rsidRDefault="002E6ECF" w:rsidP="0059262D">
      <w:pPr>
        <w:spacing w:line="276" w:lineRule="auto"/>
        <w:jc w:val="center"/>
        <w:rPr>
          <w:sz w:val="40"/>
        </w:rPr>
      </w:pPr>
    </w:p>
    <w:p w14:paraId="2A1EF023" w14:textId="0CB380EE" w:rsidR="002E6ECF" w:rsidRPr="003E6094" w:rsidRDefault="00D26CC5" w:rsidP="0059262D">
      <w:pPr>
        <w:spacing w:line="276" w:lineRule="auto"/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Hodiny s budíkem na </w:t>
      </w:r>
      <w:proofErr w:type="gramStart"/>
      <w:r>
        <w:rPr>
          <w:b/>
          <w:bCs/>
          <w:sz w:val="40"/>
        </w:rPr>
        <w:t>7-segmentovém</w:t>
      </w:r>
      <w:proofErr w:type="gramEnd"/>
      <w:r>
        <w:rPr>
          <w:b/>
          <w:bCs/>
          <w:sz w:val="40"/>
        </w:rPr>
        <w:t xml:space="preserve"> displeji</w:t>
      </w:r>
    </w:p>
    <w:p w14:paraId="7FEF403C" w14:textId="77777777" w:rsidR="002E6ECF" w:rsidRPr="003E6094" w:rsidRDefault="002E6ECF" w:rsidP="0059262D">
      <w:pPr>
        <w:spacing w:line="276" w:lineRule="auto"/>
        <w:jc w:val="center"/>
        <w:rPr>
          <w:b/>
          <w:bCs/>
          <w:sz w:val="40"/>
        </w:rPr>
      </w:pPr>
    </w:p>
    <w:p w14:paraId="18803D41" w14:textId="77777777" w:rsidR="002E6ECF" w:rsidRPr="003E6094" w:rsidRDefault="002E6ECF" w:rsidP="0059262D">
      <w:pPr>
        <w:spacing w:line="276" w:lineRule="auto"/>
        <w:jc w:val="center"/>
        <w:rPr>
          <w:b/>
          <w:bCs/>
          <w:sz w:val="40"/>
        </w:rPr>
      </w:pPr>
    </w:p>
    <w:p w14:paraId="0ABA990B" w14:textId="77777777" w:rsidR="002E6ECF" w:rsidRPr="003E6094" w:rsidRDefault="002E6ECF" w:rsidP="0059262D">
      <w:pPr>
        <w:spacing w:line="276" w:lineRule="auto"/>
        <w:jc w:val="center"/>
        <w:rPr>
          <w:b/>
          <w:bCs/>
          <w:sz w:val="40"/>
        </w:rPr>
      </w:pPr>
    </w:p>
    <w:p w14:paraId="338DF7D7" w14:textId="77777777" w:rsidR="002E6ECF" w:rsidRPr="003E6094" w:rsidRDefault="002E6ECF" w:rsidP="0059262D">
      <w:pPr>
        <w:spacing w:line="276" w:lineRule="auto"/>
        <w:jc w:val="center"/>
        <w:rPr>
          <w:b/>
          <w:bCs/>
          <w:sz w:val="40"/>
        </w:rPr>
      </w:pPr>
    </w:p>
    <w:p w14:paraId="724FD79B" w14:textId="77777777" w:rsidR="00687832" w:rsidRPr="003E6094" w:rsidRDefault="00687832" w:rsidP="0059262D">
      <w:pPr>
        <w:spacing w:line="276" w:lineRule="auto"/>
        <w:jc w:val="center"/>
        <w:rPr>
          <w:b/>
          <w:bCs/>
          <w:sz w:val="40"/>
        </w:rPr>
      </w:pPr>
    </w:p>
    <w:p w14:paraId="7C0F4253" w14:textId="77777777" w:rsidR="00687832" w:rsidRPr="003E6094" w:rsidRDefault="00687832" w:rsidP="0059262D">
      <w:pPr>
        <w:spacing w:line="276" w:lineRule="auto"/>
        <w:jc w:val="center"/>
        <w:rPr>
          <w:b/>
          <w:bCs/>
          <w:sz w:val="40"/>
        </w:rPr>
      </w:pPr>
    </w:p>
    <w:p w14:paraId="70707571" w14:textId="77777777" w:rsidR="00687832" w:rsidRPr="003E6094" w:rsidRDefault="00687832" w:rsidP="0059262D">
      <w:pPr>
        <w:spacing w:line="276" w:lineRule="auto"/>
        <w:jc w:val="center"/>
        <w:rPr>
          <w:b/>
          <w:bCs/>
          <w:sz w:val="40"/>
        </w:rPr>
      </w:pPr>
    </w:p>
    <w:p w14:paraId="255663AB" w14:textId="77777777" w:rsidR="00687832" w:rsidRPr="003E6094" w:rsidRDefault="00687832" w:rsidP="0059262D">
      <w:pPr>
        <w:spacing w:line="276" w:lineRule="auto"/>
        <w:jc w:val="center"/>
        <w:rPr>
          <w:b/>
          <w:bCs/>
          <w:sz w:val="40"/>
        </w:rPr>
      </w:pPr>
    </w:p>
    <w:p w14:paraId="7E3A5515" w14:textId="77777777" w:rsidR="002E6ECF" w:rsidRPr="003E6094" w:rsidRDefault="002E6ECF" w:rsidP="0059262D">
      <w:pPr>
        <w:spacing w:line="276" w:lineRule="auto"/>
        <w:jc w:val="center"/>
        <w:rPr>
          <w:b/>
          <w:bCs/>
          <w:sz w:val="40"/>
        </w:rPr>
      </w:pPr>
    </w:p>
    <w:p w14:paraId="1EDF0F27" w14:textId="77777777" w:rsidR="004D4ABD" w:rsidRPr="003E6094" w:rsidRDefault="004D4ABD" w:rsidP="0059262D">
      <w:pPr>
        <w:spacing w:line="276" w:lineRule="auto"/>
        <w:jc w:val="center"/>
        <w:rPr>
          <w:b/>
          <w:bCs/>
          <w:sz w:val="40"/>
        </w:rPr>
      </w:pPr>
    </w:p>
    <w:p w14:paraId="6E54FCD8" w14:textId="77777777" w:rsidR="002E6ECF" w:rsidRPr="003E6094" w:rsidRDefault="002E6ECF" w:rsidP="0059262D">
      <w:pPr>
        <w:spacing w:line="276" w:lineRule="auto"/>
        <w:jc w:val="center"/>
        <w:rPr>
          <w:b/>
          <w:bCs/>
          <w:sz w:val="40"/>
        </w:rPr>
      </w:pPr>
    </w:p>
    <w:p w14:paraId="4D74D4B7" w14:textId="6EEB8BD6" w:rsidR="00DC4E04" w:rsidRPr="003E6094" w:rsidRDefault="002E6ECF" w:rsidP="0059262D">
      <w:pPr>
        <w:spacing w:line="276" w:lineRule="auto"/>
        <w:rPr>
          <w:sz w:val="30"/>
        </w:rPr>
      </w:pPr>
      <w:r w:rsidRPr="003E6094">
        <w:rPr>
          <w:sz w:val="30"/>
        </w:rPr>
        <w:tab/>
      </w:r>
      <w:r w:rsidRPr="003E6094">
        <w:rPr>
          <w:sz w:val="30"/>
        </w:rPr>
        <w:tab/>
      </w:r>
      <w:r w:rsidRPr="003E6094">
        <w:rPr>
          <w:sz w:val="30"/>
        </w:rPr>
        <w:tab/>
      </w:r>
      <w:r w:rsidRPr="003E6094">
        <w:rPr>
          <w:sz w:val="30"/>
        </w:rPr>
        <w:tab/>
      </w:r>
      <w:r w:rsidRPr="003E6094">
        <w:rPr>
          <w:sz w:val="30"/>
        </w:rPr>
        <w:tab/>
      </w:r>
      <w:r w:rsidR="00944225" w:rsidRPr="003E6094">
        <w:rPr>
          <w:sz w:val="30"/>
        </w:rPr>
        <w:br/>
      </w:r>
      <w:r w:rsidR="00297C72" w:rsidRPr="003E6094">
        <w:t xml:space="preserve">David Dejmal </w:t>
      </w:r>
      <w:proofErr w:type="gramStart"/>
      <w:r w:rsidR="000D6E7B" w:rsidRPr="003E6094">
        <w:t xml:space="preserve">   </w:t>
      </w:r>
      <w:r w:rsidR="00297C72" w:rsidRPr="003E6094">
        <w:t>(</w:t>
      </w:r>
      <w:proofErr w:type="gramEnd"/>
      <w:r w:rsidR="00297C72" w:rsidRPr="003E6094">
        <w:t>xdejma</w:t>
      </w:r>
      <w:r w:rsidRPr="003E6094">
        <w:t xml:space="preserve">00) </w:t>
      </w:r>
      <w:r w:rsidRPr="003E6094">
        <w:tab/>
      </w:r>
      <w:r w:rsidRPr="003E6094">
        <w:tab/>
      </w:r>
      <w:r w:rsidRPr="003E6094">
        <w:tab/>
      </w:r>
      <w:r w:rsidRPr="003E6094">
        <w:tab/>
      </w:r>
      <w:r w:rsidRPr="003E6094">
        <w:tab/>
      </w:r>
      <w:r w:rsidR="000D6E7B" w:rsidRPr="003E6094">
        <w:t xml:space="preserve">           </w:t>
      </w:r>
      <w:r w:rsidRPr="003E6094">
        <w:t xml:space="preserve">  Brno, </w:t>
      </w:r>
      <w:r w:rsidR="00D26CC5">
        <w:t>22</w:t>
      </w:r>
      <w:r w:rsidR="00297C72" w:rsidRPr="003E6094">
        <w:t xml:space="preserve">. </w:t>
      </w:r>
      <w:r w:rsidR="00DC4E04" w:rsidRPr="003E6094">
        <w:t>prosince</w:t>
      </w:r>
      <w:r w:rsidR="00297C72" w:rsidRPr="003E6094">
        <w:t xml:space="preserve"> 201</w:t>
      </w:r>
      <w:r w:rsidR="00944225" w:rsidRPr="003E6094">
        <w:t>8</w:t>
      </w:r>
    </w:p>
    <w:p w14:paraId="16116034" w14:textId="51807561" w:rsidR="000E47CF" w:rsidRPr="003E6094" w:rsidRDefault="000E2922" w:rsidP="0059262D">
      <w:pPr>
        <w:numPr>
          <w:ilvl w:val="0"/>
          <w:numId w:val="6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Zadání</w:t>
      </w:r>
    </w:p>
    <w:p w14:paraId="26CEA3F6" w14:textId="5E68EA95" w:rsidR="000E2922" w:rsidRPr="003E6094" w:rsidRDefault="000E2922" w:rsidP="00C75A82">
      <w:pPr>
        <w:spacing w:line="276" w:lineRule="auto"/>
        <w:jc w:val="both"/>
      </w:pPr>
      <w:r>
        <w:t xml:space="preserve">Navrhněte vestavný SW realizující digitální hodiny s budíkem na </w:t>
      </w:r>
      <w:proofErr w:type="gramStart"/>
      <w:r>
        <w:t>7-segmentovém</w:t>
      </w:r>
      <w:proofErr w:type="gramEnd"/>
      <w:r>
        <w:t xml:space="preserve"> displeji externě připojeném k vývojovému </w:t>
      </w:r>
      <w:proofErr w:type="spellStart"/>
      <w:r>
        <w:t>kitu</w:t>
      </w:r>
      <w:proofErr w:type="spellEnd"/>
      <w:r w:rsidR="00E03313">
        <w:t xml:space="preserve"> (</w:t>
      </w:r>
      <w:proofErr w:type="spellStart"/>
      <w:r w:rsidR="00E03313">
        <w:t>FitKit</w:t>
      </w:r>
      <w:proofErr w:type="spellEnd"/>
      <w:r w:rsidR="00E03313">
        <w:t xml:space="preserve"> 3.0)</w:t>
      </w:r>
      <w:r>
        <w:t xml:space="preserve">. Využijte klávesnici/tlačítka </w:t>
      </w:r>
      <w:proofErr w:type="spellStart"/>
      <w:r>
        <w:t>kitu</w:t>
      </w:r>
      <w:proofErr w:type="spellEnd"/>
      <w:r>
        <w:t xml:space="preserve"> k vhodnému ovládání (nastavování časů, zobrazení času buzení, aktivace/deaktivace budíku apod.). Pro realizaci funkce buzení povinně využijte bzučák, pokud je jím </w:t>
      </w:r>
      <w:proofErr w:type="spellStart"/>
      <w:r>
        <w:t>kit</w:t>
      </w:r>
      <w:proofErr w:type="spellEnd"/>
      <w:r>
        <w:t xml:space="preserve"> vybaven, v opačném případě indikujte jiným vhodným způsobem - např. blikáním displeje.</w:t>
      </w:r>
    </w:p>
    <w:p w14:paraId="68524B99" w14:textId="77777777" w:rsidR="0059262D" w:rsidRPr="003E6094" w:rsidRDefault="0059262D" w:rsidP="0059262D">
      <w:pPr>
        <w:spacing w:line="276" w:lineRule="auto"/>
      </w:pPr>
    </w:p>
    <w:p w14:paraId="382B175B" w14:textId="59E594EC" w:rsidR="001672B0" w:rsidRPr="003E6094" w:rsidRDefault="000E2922" w:rsidP="0059262D">
      <w:pPr>
        <w:pStyle w:val="Nadpis2"/>
        <w:numPr>
          <w:ilvl w:val="1"/>
          <w:numId w:val="6"/>
        </w:numPr>
        <w:spacing w:line="276" w:lineRule="auto"/>
        <w:rPr>
          <w:sz w:val="32"/>
        </w:rPr>
      </w:pPr>
      <w:r>
        <w:rPr>
          <w:sz w:val="32"/>
        </w:rPr>
        <w:t>Upřesnění funkcionality</w:t>
      </w:r>
    </w:p>
    <w:p w14:paraId="7417CEF5" w14:textId="465B21A4" w:rsidR="009327C3" w:rsidRDefault="000E2922" w:rsidP="0059262D">
      <w:pPr>
        <w:spacing w:line="276" w:lineRule="auto"/>
      </w:pPr>
      <w:r>
        <w:t xml:space="preserve">Budík má konkrétně tři různé </w:t>
      </w:r>
      <w:proofErr w:type="gramStart"/>
      <w:r>
        <w:t>mody</w:t>
      </w:r>
      <w:proofErr w:type="gramEnd"/>
      <w:r>
        <w:t xml:space="preserve"> během niž zobrazuje jiné údaje:</w:t>
      </w:r>
    </w:p>
    <w:p w14:paraId="6031EE64" w14:textId="0C3E99F0" w:rsidR="000E2922" w:rsidRDefault="000E2922" w:rsidP="000E2922">
      <w:pPr>
        <w:numPr>
          <w:ilvl w:val="0"/>
          <w:numId w:val="15"/>
        </w:numPr>
        <w:spacing w:line="276" w:lineRule="auto"/>
      </w:pPr>
      <w:r>
        <w:t>Zobrazení aktuálního času</w:t>
      </w:r>
    </w:p>
    <w:p w14:paraId="58A43639" w14:textId="4E51CC06" w:rsidR="000E2922" w:rsidRDefault="000E2922" w:rsidP="000E2922">
      <w:pPr>
        <w:numPr>
          <w:ilvl w:val="0"/>
          <w:numId w:val="15"/>
        </w:numPr>
        <w:spacing w:line="276" w:lineRule="auto"/>
      </w:pPr>
      <w:r>
        <w:t>Nastavovaní času</w:t>
      </w:r>
    </w:p>
    <w:p w14:paraId="330CEB9B" w14:textId="699D9F85" w:rsidR="000E2922" w:rsidRDefault="000E2922" w:rsidP="000E2922">
      <w:pPr>
        <w:numPr>
          <w:ilvl w:val="0"/>
          <w:numId w:val="15"/>
        </w:numPr>
        <w:spacing w:line="276" w:lineRule="auto"/>
      </w:pPr>
      <w:r>
        <w:t>Nastavení času buzení</w:t>
      </w:r>
    </w:p>
    <w:p w14:paraId="5EFDAD2C" w14:textId="2CA8EA6F" w:rsidR="000E2922" w:rsidRDefault="000E2922" w:rsidP="000E2922">
      <w:pPr>
        <w:spacing w:line="276" w:lineRule="auto"/>
        <w:jc w:val="both"/>
      </w:pPr>
      <w:r>
        <w:t>Při aktivaci každého modu se mění také chování ovládání.</w:t>
      </w:r>
      <w:r w:rsidR="00043E7D">
        <w:t xml:space="preserve"> Přepnutí mezi mody je zobrazeno jak na </w:t>
      </w:r>
      <w:proofErr w:type="gramStart"/>
      <w:r w:rsidR="00043E7D">
        <w:t>displeji</w:t>
      </w:r>
      <w:proofErr w:type="gramEnd"/>
      <w:r w:rsidR="00043E7D">
        <w:t xml:space="preserve"> tak také bzučákem.</w:t>
      </w:r>
      <w:r>
        <w:t xml:space="preserve"> Pro jednoduchou demonstraci bylo použito zobrazení času ve formátu </w:t>
      </w:r>
      <w:proofErr w:type="spellStart"/>
      <w:r w:rsidRPr="000E2922">
        <w:rPr>
          <w:rFonts w:ascii="Courier New" w:hAnsi="Courier New" w:cs="Courier New"/>
        </w:rPr>
        <w:t>mmss</w:t>
      </w:r>
      <w:proofErr w:type="spellEnd"/>
      <w:r>
        <w:rPr>
          <w:rFonts w:ascii="Courier New" w:hAnsi="Courier New" w:cs="Courier New"/>
        </w:rPr>
        <w:t>.</w:t>
      </w:r>
      <w:r w:rsidRPr="000E2922">
        <w:t xml:space="preserve"> Samotné buzení je realizováno pomocí vestavěného bzučáku.</w:t>
      </w:r>
      <w:r>
        <w:t xml:space="preserve"> Pro ovládání bylo využito vestavěných tlačítek </w:t>
      </w:r>
      <w:proofErr w:type="spellStart"/>
      <w:r>
        <w:t>kitu</w:t>
      </w:r>
      <w:proofErr w:type="spellEnd"/>
      <w:r>
        <w:t>.</w:t>
      </w:r>
      <w:r w:rsidR="002B7EBF">
        <w:t xml:space="preserve"> Výsledná implementace je tedy kompromis mezi minutkou a budíkem.</w:t>
      </w:r>
    </w:p>
    <w:p w14:paraId="5DB45805" w14:textId="77777777" w:rsidR="002B7EBF" w:rsidRPr="000E2922" w:rsidRDefault="002B7EBF" w:rsidP="000E2922">
      <w:pPr>
        <w:spacing w:line="276" w:lineRule="auto"/>
        <w:jc w:val="both"/>
      </w:pPr>
    </w:p>
    <w:p w14:paraId="506B8989" w14:textId="49F4E979" w:rsidR="009327C3" w:rsidRPr="003E6094" w:rsidRDefault="000E2922" w:rsidP="0059262D">
      <w:pPr>
        <w:numPr>
          <w:ilvl w:val="0"/>
          <w:numId w:val="6"/>
        </w:numPr>
        <w:spacing w:line="276" w:lineRule="auto"/>
        <w:rPr>
          <w:sz w:val="40"/>
          <w:szCs w:val="40"/>
        </w:rPr>
      </w:pPr>
      <w:bookmarkStart w:id="4" w:name="_Hlk531980945"/>
      <w:r>
        <w:rPr>
          <w:sz w:val="40"/>
          <w:szCs w:val="40"/>
        </w:rPr>
        <w:t>Popis ovládání</w:t>
      </w:r>
    </w:p>
    <w:bookmarkEnd w:id="4"/>
    <w:p w14:paraId="691B67CA" w14:textId="4D6473B8" w:rsidR="00351F27" w:rsidRDefault="002B7EBF" w:rsidP="00D26CC5">
      <w:pPr>
        <w:spacing w:line="276" w:lineRule="auto"/>
        <w:jc w:val="both"/>
        <w:rPr>
          <w:szCs w:val="40"/>
        </w:rPr>
      </w:pPr>
      <w:r>
        <w:rPr>
          <w:szCs w:val="40"/>
        </w:rPr>
        <w:t>Budík využívá tyto komponenty:</w:t>
      </w:r>
    </w:p>
    <w:p w14:paraId="21B82F30" w14:textId="52C52656" w:rsidR="002B7EBF" w:rsidRDefault="00F619BB" w:rsidP="002B7EBF">
      <w:pPr>
        <w:numPr>
          <w:ilvl w:val="0"/>
          <w:numId w:val="16"/>
        </w:numPr>
        <w:spacing w:line="276" w:lineRule="auto"/>
        <w:jc w:val="both"/>
        <w:rPr>
          <w:szCs w:val="40"/>
        </w:rPr>
      </w:pPr>
      <w:r>
        <w:rPr>
          <w:szCs w:val="40"/>
        </w:rPr>
        <w:t>Vestavěný b</w:t>
      </w:r>
      <w:r w:rsidR="002B7EBF">
        <w:rPr>
          <w:szCs w:val="40"/>
        </w:rPr>
        <w:t>zučák – pro oznámení změny modu / buzení</w:t>
      </w:r>
    </w:p>
    <w:p w14:paraId="3278F054" w14:textId="40CAE3C2" w:rsidR="002B7EBF" w:rsidRDefault="002B7EBF" w:rsidP="002B7EBF">
      <w:pPr>
        <w:numPr>
          <w:ilvl w:val="0"/>
          <w:numId w:val="16"/>
        </w:numPr>
        <w:spacing w:line="276" w:lineRule="auto"/>
        <w:jc w:val="both"/>
        <w:rPr>
          <w:szCs w:val="40"/>
        </w:rPr>
      </w:pPr>
      <w:proofErr w:type="gramStart"/>
      <w:r>
        <w:rPr>
          <w:szCs w:val="40"/>
        </w:rPr>
        <w:t>7-segmentový</w:t>
      </w:r>
      <w:proofErr w:type="gramEnd"/>
      <w:r>
        <w:rPr>
          <w:szCs w:val="40"/>
        </w:rPr>
        <w:t xml:space="preserve"> displ</w:t>
      </w:r>
      <w:r w:rsidR="00043E7D">
        <w:rPr>
          <w:szCs w:val="40"/>
        </w:rPr>
        <w:t>ej</w:t>
      </w:r>
      <w:r>
        <w:rPr>
          <w:szCs w:val="40"/>
        </w:rPr>
        <w:t xml:space="preserve"> </w:t>
      </w:r>
      <w:r w:rsidR="00F619BB" w:rsidRPr="00F619BB">
        <w:rPr>
          <w:szCs w:val="40"/>
        </w:rPr>
        <w:t>BQ-M324RD</w:t>
      </w:r>
      <w:r w:rsidR="00F619BB">
        <w:rPr>
          <w:szCs w:val="40"/>
        </w:rPr>
        <w:t xml:space="preserve"> </w:t>
      </w:r>
      <w:r>
        <w:rPr>
          <w:szCs w:val="40"/>
        </w:rPr>
        <w:t>– pro zobrazení času</w:t>
      </w:r>
    </w:p>
    <w:p w14:paraId="5FE596EB" w14:textId="12827FE9" w:rsidR="002B7EBF" w:rsidRDefault="002B7EBF" w:rsidP="002B7EBF">
      <w:pPr>
        <w:numPr>
          <w:ilvl w:val="0"/>
          <w:numId w:val="16"/>
        </w:numPr>
        <w:spacing w:line="276" w:lineRule="auto"/>
        <w:jc w:val="both"/>
        <w:rPr>
          <w:szCs w:val="40"/>
        </w:rPr>
      </w:pPr>
      <w:r>
        <w:rPr>
          <w:szCs w:val="40"/>
        </w:rPr>
        <w:t>Tlačítka SW5, SW3, SW2, SW</w:t>
      </w:r>
      <w:proofErr w:type="gramStart"/>
      <w:r>
        <w:rPr>
          <w:szCs w:val="40"/>
        </w:rPr>
        <w:t>6  -</w:t>
      </w:r>
      <w:proofErr w:type="gramEnd"/>
      <w:r>
        <w:rPr>
          <w:szCs w:val="40"/>
        </w:rPr>
        <w:t xml:space="preserve"> pro ovládání</w:t>
      </w:r>
    </w:p>
    <w:p w14:paraId="3371BBBA" w14:textId="4045D926" w:rsidR="002B7EBF" w:rsidRPr="002B7EBF" w:rsidRDefault="002B7EBF" w:rsidP="002B7EBF">
      <w:pPr>
        <w:spacing w:line="276" w:lineRule="auto"/>
        <w:jc w:val="both"/>
        <w:rPr>
          <w:szCs w:val="40"/>
        </w:rPr>
      </w:pPr>
      <w:r>
        <w:rPr>
          <w:szCs w:val="40"/>
        </w:rPr>
        <w:t>Význam tlačítek se mění podle aktuálního modu (viz. výše).</w:t>
      </w:r>
    </w:p>
    <w:p w14:paraId="5B6991B7" w14:textId="77777777" w:rsidR="00351F27" w:rsidRPr="003E6094" w:rsidRDefault="00351F27" w:rsidP="00B01B81">
      <w:pPr>
        <w:rPr>
          <w:lang w:eastAsia="cs-CZ"/>
        </w:rPr>
      </w:pPr>
    </w:p>
    <w:p w14:paraId="695CAA9B" w14:textId="566E9482" w:rsidR="002B7EBF" w:rsidRDefault="002B7EBF" w:rsidP="002B7EBF">
      <w:pPr>
        <w:pStyle w:val="Nadpis2"/>
        <w:numPr>
          <w:ilvl w:val="1"/>
          <w:numId w:val="6"/>
        </w:numPr>
        <w:spacing w:line="276" w:lineRule="auto"/>
        <w:rPr>
          <w:sz w:val="32"/>
        </w:rPr>
      </w:pPr>
      <w:proofErr w:type="spellStart"/>
      <w:r>
        <w:rPr>
          <w:sz w:val="32"/>
        </w:rPr>
        <w:t>Mod</w:t>
      </w:r>
      <w:proofErr w:type="spellEnd"/>
      <w:r>
        <w:rPr>
          <w:sz w:val="32"/>
        </w:rPr>
        <w:t xml:space="preserve"> zobrazení aktuálního času</w:t>
      </w:r>
    </w:p>
    <w:p w14:paraId="6B441DA2" w14:textId="591D354D" w:rsidR="002B7EBF" w:rsidRDefault="002B7EBF" w:rsidP="00840055">
      <w:pPr>
        <w:jc w:val="both"/>
      </w:pPr>
      <w:r>
        <w:t>V tomto modu je zobrazen aktuální čas, display se tedy mění sám v průběhu času. Jedná se o výchozí stav zařízení po zapnutí.</w:t>
      </w:r>
      <w:r w:rsidR="00840055">
        <w:t xml:space="preserve"> Zapnutí buzení je indikováno rozsvícenými tečkami u každého segmentu.</w:t>
      </w:r>
    </w:p>
    <w:p w14:paraId="60C9B675" w14:textId="77777777" w:rsidR="00043E7D" w:rsidRDefault="00043E7D" w:rsidP="002B7EBF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7"/>
        <w:gridCol w:w="4300"/>
      </w:tblGrid>
      <w:tr w:rsidR="00CF4D13" w14:paraId="444EB9A7" w14:textId="77777777" w:rsidTr="00CF4D13">
        <w:tc>
          <w:tcPr>
            <w:tcW w:w="4605" w:type="dxa"/>
            <w:shd w:val="clear" w:color="auto" w:fill="auto"/>
          </w:tcPr>
          <w:p w14:paraId="06112861" w14:textId="0CF7F1FF" w:rsidR="00043E7D" w:rsidRDefault="00043E7D" w:rsidP="00CF4D13">
            <w:pPr>
              <w:jc w:val="center"/>
            </w:pPr>
            <w:r>
              <w:t>Komponenta</w:t>
            </w:r>
          </w:p>
        </w:tc>
        <w:tc>
          <w:tcPr>
            <w:tcW w:w="4606" w:type="dxa"/>
            <w:shd w:val="clear" w:color="auto" w:fill="auto"/>
          </w:tcPr>
          <w:p w14:paraId="5B46C05E" w14:textId="1E72E17B" w:rsidR="00043E7D" w:rsidRDefault="00043E7D" w:rsidP="00CF4D13">
            <w:pPr>
              <w:jc w:val="center"/>
            </w:pPr>
            <w:r>
              <w:t>Význam</w:t>
            </w:r>
          </w:p>
        </w:tc>
      </w:tr>
      <w:tr w:rsidR="00CF4D13" w14:paraId="382FBDB3" w14:textId="77777777" w:rsidTr="00CF4D13">
        <w:tc>
          <w:tcPr>
            <w:tcW w:w="4605" w:type="dxa"/>
            <w:shd w:val="clear" w:color="auto" w:fill="auto"/>
          </w:tcPr>
          <w:p w14:paraId="1B351DE7" w14:textId="2204C369" w:rsidR="00043E7D" w:rsidRDefault="00043E7D" w:rsidP="00CF4D13">
            <w:pPr>
              <w:jc w:val="center"/>
            </w:pPr>
            <w:r>
              <w:t>Displej</w:t>
            </w:r>
          </w:p>
        </w:tc>
        <w:tc>
          <w:tcPr>
            <w:tcW w:w="4606" w:type="dxa"/>
            <w:shd w:val="clear" w:color="auto" w:fill="auto"/>
          </w:tcPr>
          <w:p w14:paraId="5FC8DF6A" w14:textId="42F13001" w:rsidR="00043E7D" w:rsidRDefault="00043E7D" w:rsidP="00CF4D13">
            <w:pPr>
              <w:jc w:val="center"/>
            </w:pPr>
            <w:r>
              <w:t>Aktuální čas</w:t>
            </w:r>
          </w:p>
        </w:tc>
      </w:tr>
      <w:tr w:rsidR="00CF4D13" w14:paraId="56659BE0" w14:textId="77777777" w:rsidTr="00CF4D13">
        <w:tc>
          <w:tcPr>
            <w:tcW w:w="4605" w:type="dxa"/>
            <w:shd w:val="clear" w:color="auto" w:fill="auto"/>
          </w:tcPr>
          <w:p w14:paraId="1A8D4DDA" w14:textId="57235687" w:rsidR="00043E7D" w:rsidRDefault="00043E7D" w:rsidP="00CF4D13">
            <w:pPr>
              <w:jc w:val="center"/>
            </w:pPr>
            <w:r>
              <w:t>SW6</w:t>
            </w:r>
          </w:p>
        </w:tc>
        <w:tc>
          <w:tcPr>
            <w:tcW w:w="4606" w:type="dxa"/>
            <w:shd w:val="clear" w:color="auto" w:fill="auto"/>
          </w:tcPr>
          <w:p w14:paraId="39F06529" w14:textId="36DBD26A" w:rsidR="00043E7D" w:rsidRDefault="00043E7D" w:rsidP="00CF4D13">
            <w:pPr>
              <w:jc w:val="center"/>
            </w:pPr>
            <w:r>
              <w:t>Zapnutí/vypnutí buzení</w:t>
            </w:r>
          </w:p>
        </w:tc>
      </w:tr>
      <w:tr w:rsidR="00043E7D" w14:paraId="484ABE67" w14:textId="77777777" w:rsidTr="00CF4D13">
        <w:tc>
          <w:tcPr>
            <w:tcW w:w="4605" w:type="dxa"/>
            <w:shd w:val="clear" w:color="auto" w:fill="auto"/>
          </w:tcPr>
          <w:p w14:paraId="10F3C4B0" w14:textId="5BECC9A8" w:rsidR="00043E7D" w:rsidRDefault="00043E7D" w:rsidP="00CF4D13">
            <w:pPr>
              <w:jc w:val="center"/>
            </w:pPr>
            <w:r>
              <w:t>SW5</w:t>
            </w:r>
          </w:p>
        </w:tc>
        <w:tc>
          <w:tcPr>
            <w:tcW w:w="4606" w:type="dxa"/>
            <w:shd w:val="clear" w:color="auto" w:fill="auto"/>
          </w:tcPr>
          <w:p w14:paraId="72CD47DC" w14:textId="37572B48" w:rsidR="00043E7D" w:rsidRDefault="00043E7D" w:rsidP="00CF4D13">
            <w:pPr>
              <w:jc w:val="center"/>
            </w:pPr>
            <w:r>
              <w:t>Přepnutí do modu Nastavení času</w:t>
            </w:r>
          </w:p>
        </w:tc>
      </w:tr>
      <w:tr w:rsidR="00043E7D" w14:paraId="2BAC4E9A" w14:textId="77777777" w:rsidTr="00CF4D13">
        <w:tc>
          <w:tcPr>
            <w:tcW w:w="4605" w:type="dxa"/>
            <w:shd w:val="clear" w:color="auto" w:fill="auto"/>
          </w:tcPr>
          <w:p w14:paraId="76775C71" w14:textId="44496588" w:rsidR="00043E7D" w:rsidRDefault="00043E7D" w:rsidP="00CF4D13">
            <w:pPr>
              <w:jc w:val="center"/>
            </w:pPr>
            <w:r>
              <w:t>SW3</w:t>
            </w:r>
          </w:p>
        </w:tc>
        <w:tc>
          <w:tcPr>
            <w:tcW w:w="4606" w:type="dxa"/>
            <w:shd w:val="clear" w:color="auto" w:fill="auto"/>
          </w:tcPr>
          <w:p w14:paraId="5C2251E3" w14:textId="29B15769" w:rsidR="00043E7D" w:rsidRDefault="00043E7D" w:rsidP="00CF4D13">
            <w:pPr>
              <w:jc w:val="center"/>
            </w:pPr>
            <w:r>
              <w:t>Přepnutí do modu Nastavení času buzení</w:t>
            </w:r>
          </w:p>
        </w:tc>
      </w:tr>
      <w:tr w:rsidR="00043E7D" w14:paraId="15C76D0C" w14:textId="77777777" w:rsidTr="00CF4D13">
        <w:tc>
          <w:tcPr>
            <w:tcW w:w="4605" w:type="dxa"/>
            <w:shd w:val="clear" w:color="auto" w:fill="auto"/>
          </w:tcPr>
          <w:p w14:paraId="0C503B52" w14:textId="2F973E85" w:rsidR="00043E7D" w:rsidRDefault="00043E7D" w:rsidP="00CF4D13">
            <w:pPr>
              <w:jc w:val="center"/>
            </w:pPr>
            <w:r>
              <w:t>SW2</w:t>
            </w:r>
          </w:p>
        </w:tc>
        <w:tc>
          <w:tcPr>
            <w:tcW w:w="4606" w:type="dxa"/>
            <w:shd w:val="clear" w:color="auto" w:fill="auto"/>
          </w:tcPr>
          <w:p w14:paraId="7D00764D" w14:textId="5F9925CE" w:rsidR="00043E7D" w:rsidRDefault="00043E7D" w:rsidP="00CF4D13">
            <w:pPr>
              <w:jc w:val="center"/>
            </w:pPr>
            <w:r>
              <w:t>Neaktivní</w:t>
            </w:r>
          </w:p>
        </w:tc>
      </w:tr>
    </w:tbl>
    <w:p w14:paraId="447F3F9C" w14:textId="36253502" w:rsidR="00840055" w:rsidRDefault="00840055" w:rsidP="00043E7D">
      <w:pPr>
        <w:ind w:left="720"/>
      </w:pPr>
    </w:p>
    <w:p w14:paraId="272AF5D2" w14:textId="77777777" w:rsidR="002B7EBF" w:rsidRPr="002B7EBF" w:rsidRDefault="00840055" w:rsidP="00840055">
      <w:r>
        <w:br w:type="page"/>
      </w:r>
    </w:p>
    <w:p w14:paraId="77F5C14C" w14:textId="2D58F15F" w:rsidR="00043E7D" w:rsidRDefault="00043E7D" w:rsidP="00043E7D">
      <w:pPr>
        <w:pStyle w:val="Nadpis2"/>
        <w:numPr>
          <w:ilvl w:val="1"/>
          <w:numId w:val="6"/>
        </w:numPr>
        <w:spacing w:line="276" w:lineRule="auto"/>
        <w:rPr>
          <w:sz w:val="32"/>
        </w:rPr>
      </w:pPr>
      <w:proofErr w:type="spellStart"/>
      <w:r>
        <w:rPr>
          <w:sz w:val="32"/>
        </w:rPr>
        <w:t>Mod</w:t>
      </w:r>
      <w:proofErr w:type="spellEnd"/>
      <w:r>
        <w:rPr>
          <w:sz w:val="32"/>
        </w:rPr>
        <w:t xml:space="preserve"> </w:t>
      </w:r>
      <w:r>
        <w:rPr>
          <w:sz w:val="32"/>
        </w:rPr>
        <w:t>nastavování času</w:t>
      </w:r>
    </w:p>
    <w:p w14:paraId="2A058981" w14:textId="11787600" w:rsidR="00043E7D" w:rsidRDefault="00043E7D" w:rsidP="00043E7D">
      <w:r>
        <w:t xml:space="preserve">Tento </w:t>
      </w:r>
      <w:proofErr w:type="spellStart"/>
      <w:r>
        <w:t>mod</w:t>
      </w:r>
      <w:proofErr w:type="spellEnd"/>
      <w:r>
        <w:t xml:space="preserve"> slouží pro nastavení času. Výchozí hodnota času po zapnutí je nastavena na 00:00.</w:t>
      </w:r>
    </w:p>
    <w:p w14:paraId="3178EE4F" w14:textId="77777777" w:rsidR="00043E7D" w:rsidRDefault="00043E7D" w:rsidP="00043E7D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2"/>
        <w:gridCol w:w="4285"/>
      </w:tblGrid>
      <w:tr w:rsidR="00043E7D" w14:paraId="2BD40F85" w14:textId="77777777" w:rsidTr="00CF4D13">
        <w:tc>
          <w:tcPr>
            <w:tcW w:w="4605" w:type="dxa"/>
            <w:shd w:val="clear" w:color="auto" w:fill="auto"/>
          </w:tcPr>
          <w:p w14:paraId="075B1B61" w14:textId="77777777" w:rsidR="00043E7D" w:rsidRDefault="00043E7D" w:rsidP="00CF4D13">
            <w:pPr>
              <w:jc w:val="center"/>
            </w:pPr>
            <w:r>
              <w:t>Komponenta</w:t>
            </w:r>
          </w:p>
        </w:tc>
        <w:tc>
          <w:tcPr>
            <w:tcW w:w="4606" w:type="dxa"/>
            <w:shd w:val="clear" w:color="auto" w:fill="auto"/>
          </w:tcPr>
          <w:p w14:paraId="4D360113" w14:textId="77777777" w:rsidR="00043E7D" w:rsidRDefault="00043E7D" w:rsidP="00CF4D13">
            <w:pPr>
              <w:jc w:val="center"/>
            </w:pPr>
            <w:r>
              <w:t>Význam</w:t>
            </w:r>
          </w:p>
        </w:tc>
      </w:tr>
      <w:tr w:rsidR="00043E7D" w14:paraId="355309B4" w14:textId="77777777" w:rsidTr="00CF4D13">
        <w:tc>
          <w:tcPr>
            <w:tcW w:w="4605" w:type="dxa"/>
            <w:shd w:val="clear" w:color="auto" w:fill="auto"/>
          </w:tcPr>
          <w:p w14:paraId="01641E16" w14:textId="77777777" w:rsidR="00043E7D" w:rsidRDefault="00043E7D" w:rsidP="00CF4D13">
            <w:pPr>
              <w:jc w:val="center"/>
            </w:pPr>
            <w:r>
              <w:t>Displej</w:t>
            </w:r>
          </w:p>
        </w:tc>
        <w:tc>
          <w:tcPr>
            <w:tcW w:w="4606" w:type="dxa"/>
            <w:shd w:val="clear" w:color="auto" w:fill="auto"/>
          </w:tcPr>
          <w:p w14:paraId="78E2F161" w14:textId="1A2B230F" w:rsidR="00043E7D" w:rsidRDefault="00043E7D" w:rsidP="00CF4D13">
            <w:pPr>
              <w:jc w:val="center"/>
            </w:pPr>
            <w:r>
              <w:t>Nastavovaný čas</w:t>
            </w:r>
          </w:p>
        </w:tc>
      </w:tr>
      <w:tr w:rsidR="00043E7D" w14:paraId="296CCE64" w14:textId="77777777" w:rsidTr="00CF4D13">
        <w:tc>
          <w:tcPr>
            <w:tcW w:w="4605" w:type="dxa"/>
            <w:shd w:val="clear" w:color="auto" w:fill="auto"/>
          </w:tcPr>
          <w:p w14:paraId="4DA82052" w14:textId="77777777" w:rsidR="00043E7D" w:rsidRDefault="00043E7D" w:rsidP="00CF4D13">
            <w:pPr>
              <w:jc w:val="center"/>
            </w:pPr>
            <w:r>
              <w:t>SW6</w:t>
            </w:r>
          </w:p>
        </w:tc>
        <w:tc>
          <w:tcPr>
            <w:tcW w:w="4606" w:type="dxa"/>
            <w:shd w:val="clear" w:color="auto" w:fill="auto"/>
          </w:tcPr>
          <w:p w14:paraId="45ECD323" w14:textId="2D413FAE" w:rsidR="00043E7D" w:rsidRDefault="00043E7D" w:rsidP="00CF4D13">
            <w:pPr>
              <w:jc w:val="center"/>
            </w:pPr>
            <w:r>
              <w:t>Přepnutí mezi minutami / sekundami</w:t>
            </w:r>
          </w:p>
        </w:tc>
      </w:tr>
      <w:tr w:rsidR="00CF4D13" w14:paraId="3203F186" w14:textId="77777777" w:rsidTr="00CF4D13">
        <w:tc>
          <w:tcPr>
            <w:tcW w:w="4605" w:type="dxa"/>
            <w:shd w:val="clear" w:color="auto" w:fill="auto"/>
          </w:tcPr>
          <w:p w14:paraId="4E36A2A7" w14:textId="77777777" w:rsidR="00043E7D" w:rsidRDefault="00043E7D" w:rsidP="00CF4D13">
            <w:pPr>
              <w:jc w:val="center"/>
            </w:pPr>
            <w:r>
              <w:t>SW5</w:t>
            </w:r>
          </w:p>
        </w:tc>
        <w:tc>
          <w:tcPr>
            <w:tcW w:w="4606" w:type="dxa"/>
            <w:shd w:val="clear" w:color="auto" w:fill="auto"/>
          </w:tcPr>
          <w:p w14:paraId="210AAFB8" w14:textId="06E67964" w:rsidR="00043E7D" w:rsidRDefault="00043E7D" w:rsidP="00CF4D13">
            <w:pPr>
              <w:jc w:val="center"/>
            </w:pPr>
            <w:r>
              <w:t>Potvrzení času a přepnutí do modu zobrazení času</w:t>
            </w:r>
          </w:p>
        </w:tc>
      </w:tr>
      <w:tr w:rsidR="00CF4D13" w14:paraId="71E7BBB1" w14:textId="77777777" w:rsidTr="00CF4D13">
        <w:tc>
          <w:tcPr>
            <w:tcW w:w="4605" w:type="dxa"/>
            <w:shd w:val="clear" w:color="auto" w:fill="auto"/>
          </w:tcPr>
          <w:p w14:paraId="5C5566B0" w14:textId="77777777" w:rsidR="00043E7D" w:rsidRDefault="00043E7D" w:rsidP="00CF4D13">
            <w:pPr>
              <w:jc w:val="center"/>
            </w:pPr>
            <w:r>
              <w:t>SW3</w:t>
            </w:r>
          </w:p>
        </w:tc>
        <w:tc>
          <w:tcPr>
            <w:tcW w:w="4606" w:type="dxa"/>
            <w:shd w:val="clear" w:color="auto" w:fill="auto"/>
          </w:tcPr>
          <w:p w14:paraId="535152F1" w14:textId="3D003A11" w:rsidR="00043E7D" w:rsidRDefault="00043E7D" w:rsidP="00CF4D13">
            <w:pPr>
              <w:jc w:val="center"/>
            </w:pPr>
            <w:r>
              <w:t>Neaktivní</w:t>
            </w:r>
          </w:p>
        </w:tc>
      </w:tr>
      <w:tr w:rsidR="00CF4D13" w14:paraId="399412E3" w14:textId="77777777" w:rsidTr="00CF4D13">
        <w:tc>
          <w:tcPr>
            <w:tcW w:w="4605" w:type="dxa"/>
            <w:shd w:val="clear" w:color="auto" w:fill="auto"/>
          </w:tcPr>
          <w:p w14:paraId="621874D4" w14:textId="77777777" w:rsidR="00043E7D" w:rsidRDefault="00043E7D" w:rsidP="00CF4D13">
            <w:pPr>
              <w:jc w:val="center"/>
            </w:pPr>
            <w:r>
              <w:t>SW2</w:t>
            </w:r>
          </w:p>
        </w:tc>
        <w:tc>
          <w:tcPr>
            <w:tcW w:w="4606" w:type="dxa"/>
            <w:shd w:val="clear" w:color="auto" w:fill="auto"/>
          </w:tcPr>
          <w:p w14:paraId="5F46C8D9" w14:textId="01E4DF2A" w:rsidR="00043E7D" w:rsidRDefault="00043E7D" w:rsidP="00CF4D13">
            <w:pPr>
              <w:jc w:val="center"/>
            </w:pPr>
            <w:r>
              <w:t>Zvýšení nastavované hodnoty</w:t>
            </w:r>
          </w:p>
        </w:tc>
      </w:tr>
    </w:tbl>
    <w:p w14:paraId="00A55115" w14:textId="77777777" w:rsidR="00043E7D" w:rsidRPr="002B7EBF" w:rsidRDefault="00043E7D" w:rsidP="00043E7D">
      <w:pPr>
        <w:ind w:left="720"/>
      </w:pPr>
    </w:p>
    <w:p w14:paraId="50CCFF5E" w14:textId="2BC15698" w:rsidR="00043E7D" w:rsidRDefault="00043E7D" w:rsidP="00043E7D">
      <w:pPr>
        <w:pStyle w:val="Nadpis2"/>
        <w:numPr>
          <w:ilvl w:val="1"/>
          <w:numId w:val="6"/>
        </w:numPr>
        <w:spacing w:line="276" w:lineRule="auto"/>
        <w:rPr>
          <w:sz w:val="32"/>
        </w:rPr>
      </w:pPr>
      <w:proofErr w:type="spellStart"/>
      <w:r>
        <w:rPr>
          <w:sz w:val="32"/>
        </w:rPr>
        <w:t>Mod</w:t>
      </w:r>
      <w:proofErr w:type="spellEnd"/>
      <w:r>
        <w:rPr>
          <w:sz w:val="32"/>
        </w:rPr>
        <w:t xml:space="preserve"> nastavení času</w:t>
      </w:r>
      <w:r>
        <w:rPr>
          <w:sz w:val="32"/>
        </w:rPr>
        <w:t xml:space="preserve"> buzení</w:t>
      </w:r>
    </w:p>
    <w:p w14:paraId="636DA1AC" w14:textId="7EAEF870" w:rsidR="00043E7D" w:rsidRDefault="00043E7D" w:rsidP="00043E7D">
      <w:r>
        <w:t xml:space="preserve">Tento </w:t>
      </w:r>
      <w:proofErr w:type="spellStart"/>
      <w:r>
        <w:t>mod</w:t>
      </w:r>
      <w:proofErr w:type="spellEnd"/>
      <w:r>
        <w:t xml:space="preserve"> slouží pro nastavení času</w:t>
      </w:r>
      <w:r>
        <w:t xml:space="preserve"> buzení</w:t>
      </w:r>
      <w:r>
        <w:t>. Výchozí hodnota času po zapnutí je nastavena na 00:00</w:t>
      </w:r>
      <w:r>
        <w:t xml:space="preserve"> a buzení je vypnuto.</w:t>
      </w:r>
    </w:p>
    <w:p w14:paraId="7FE02C3B" w14:textId="77777777" w:rsidR="00043E7D" w:rsidRDefault="00043E7D" w:rsidP="00043E7D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6"/>
        <w:gridCol w:w="4281"/>
      </w:tblGrid>
      <w:tr w:rsidR="00CF4D13" w14:paraId="0C34DE72" w14:textId="77777777" w:rsidTr="00CF4D13">
        <w:tc>
          <w:tcPr>
            <w:tcW w:w="4605" w:type="dxa"/>
            <w:shd w:val="clear" w:color="auto" w:fill="auto"/>
          </w:tcPr>
          <w:p w14:paraId="560DD116" w14:textId="77777777" w:rsidR="00043E7D" w:rsidRDefault="00043E7D" w:rsidP="00CF4D13">
            <w:pPr>
              <w:jc w:val="center"/>
            </w:pPr>
            <w:r>
              <w:t>Komponenta</w:t>
            </w:r>
          </w:p>
        </w:tc>
        <w:tc>
          <w:tcPr>
            <w:tcW w:w="4606" w:type="dxa"/>
            <w:shd w:val="clear" w:color="auto" w:fill="auto"/>
          </w:tcPr>
          <w:p w14:paraId="6B1B2A5B" w14:textId="77777777" w:rsidR="00043E7D" w:rsidRDefault="00043E7D" w:rsidP="00CF4D13">
            <w:pPr>
              <w:jc w:val="center"/>
            </w:pPr>
            <w:r>
              <w:t>Význam</w:t>
            </w:r>
          </w:p>
        </w:tc>
      </w:tr>
      <w:tr w:rsidR="00CF4D13" w14:paraId="546A8B75" w14:textId="77777777" w:rsidTr="00CF4D13">
        <w:tc>
          <w:tcPr>
            <w:tcW w:w="4605" w:type="dxa"/>
            <w:shd w:val="clear" w:color="auto" w:fill="auto"/>
          </w:tcPr>
          <w:p w14:paraId="634678C7" w14:textId="77777777" w:rsidR="00043E7D" w:rsidRDefault="00043E7D" w:rsidP="00CF4D13">
            <w:pPr>
              <w:jc w:val="center"/>
            </w:pPr>
            <w:r>
              <w:t>Displej</w:t>
            </w:r>
          </w:p>
        </w:tc>
        <w:tc>
          <w:tcPr>
            <w:tcW w:w="4606" w:type="dxa"/>
            <w:shd w:val="clear" w:color="auto" w:fill="auto"/>
          </w:tcPr>
          <w:p w14:paraId="2194616E" w14:textId="7BBBEB49" w:rsidR="00043E7D" w:rsidRDefault="00043E7D" w:rsidP="00CF4D13">
            <w:pPr>
              <w:jc w:val="center"/>
            </w:pPr>
            <w:r>
              <w:t>Čas buzení</w:t>
            </w:r>
          </w:p>
        </w:tc>
      </w:tr>
      <w:tr w:rsidR="00CF4D13" w14:paraId="16B28DBC" w14:textId="77777777" w:rsidTr="00CF4D13">
        <w:tc>
          <w:tcPr>
            <w:tcW w:w="4605" w:type="dxa"/>
            <w:shd w:val="clear" w:color="auto" w:fill="auto"/>
          </w:tcPr>
          <w:p w14:paraId="1674E0D2" w14:textId="77777777" w:rsidR="00043E7D" w:rsidRDefault="00043E7D" w:rsidP="00CF4D13">
            <w:pPr>
              <w:jc w:val="center"/>
            </w:pPr>
            <w:r>
              <w:t>SW6</w:t>
            </w:r>
          </w:p>
        </w:tc>
        <w:tc>
          <w:tcPr>
            <w:tcW w:w="4606" w:type="dxa"/>
            <w:shd w:val="clear" w:color="auto" w:fill="auto"/>
          </w:tcPr>
          <w:p w14:paraId="1CE19F8C" w14:textId="2F67D43C" w:rsidR="00043E7D" w:rsidRDefault="00043E7D" w:rsidP="00CF4D13">
            <w:pPr>
              <w:jc w:val="center"/>
            </w:pPr>
            <w:r>
              <w:t>Přepnutí mezi minutami / sekundami</w:t>
            </w:r>
          </w:p>
        </w:tc>
      </w:tr>
      <w:tr w:rsidR="00CF4D13" w14:paraId="04115F22" w14:textId="77777777" w:rsidTr="00CF4D13">
        <w:tc>
          <w:tcPr>
            <w:tcW w:w="4605" w:type="dxa"/>
            <w:shd w:val="clear" w:color="auto" w:fill="auto"/>
          </w:tcPr>
          <w:p w14:paraId="5AF430E6" w14:textId="77777777" w:rsidR="00043E7D" w:rsidRDefault="00043E7D" w:rsidP="00CF4D13">
            <w:pPr>
              <w:jc w:val="center"/>
            </w:pPr>
            <w:r>
              <w:t>SW5</w:t>
            </w:r>
          </w:p>
        </w:tc>
        <w:tc>
          <w:tcPr>
            <w:tcW w:w="4606" w:type="dxa"/>
            <w:shd w:val="clear" w:color="auto" w:fill="auto"/>
          </w:tcPr>
          <w:p w14:paraId="6504CBF5" w14:textId="453B7C71" w:rsidR="00043E7D" w:rsidRDefault="00043E7D" w:rsidP="00CF4D13">
            <w:pPr>
              <w:jc w:val="center"/>
            </w:pPr>
            <w:r>
              <w:t>Neaktivní</w:t>
            </w:r>
          </w:p>
        </w:tc>
      </w:tr>
      <w:tr w:rsidR="00CF4D13" w14:paraId="00BC7430" w14:textId="77777777" w:rsidTr="00CF4D13">
        <w:tc>
          <w:tcPr>
            <w:tcW w:w="4605" w:type="dxa"/>
            <w:shd w:val="clear" w:color="auto" w:fill="auto"/>
          </w:tcPr>
          <w:p w14:paraId="297B48C3" w14:textId="77777777" w:rsidR="00043E7D" w:rsidRDefault="00043E7D" w:rsidP="00CF4D13">
            <w:pPr>
              <w:jc w:val="center"/>
            </w:pPr>
            <w:r>
              <w:t>SW3</w:t>
            </w:r>
          </w:p>
        </w:tc>
        <w:tc>
          <w:tcPr>
            <w:tcW w:w="4606" w:type="dxa"/>
            <w:shd w:val="clear" w:color="auto" w:fill="auto"/>
          </w:tcPr>
          <w:p w14:paraId="79A31729" w14:textId="1F52B053" w:rsidR="00043E7D" w:rsidRDefault="00043E7D" w:rsidP="00CF4D13">
            <w:pPr>
              <w:jc w:val="center"/>
            </w:pPr>
            <w:r>
              <w:t>Potvrzení času a přepnutí do modu zobrazení času</w:t>
            </w:r>
          </w:p>
        </w:tc>
      </w:tr>
      <w:tr w:rsidR="00CF4D13" w14:paraId="52247F50" w14:textId="77777777" w:rsidTr="00CF4D13">
        <w:tc>
          <w:tcPr>
            <w:tcW w:w="4605" w:type="dxa"/>
            <w:shd w:val="clear" w:color="auto" w:fill="auto"/>
          </w:tcPr>
          <w:p w14:paraId="58C20551" w14:textId="77777777" w:rsidR="00043E7D" w:rsidRDefault="00043E7D" w:rsidP="00CF4D13">
            <w:pPr>
              <w:jc w:val="center"/>
            </w:pPr>
            <w:r>
              <w:t>SW2</w:t>
            </w:r>
          </w:p>
        </w:tc>
        <w:tc>
          <w:tcPr>
            <w:tcW w:w="4606" w:type="dxa"/>
            <w:shd w:val="clear" w:color="auto" w:fill="auto"/>
          </w:tcPr>
          <w:p w14:paraId="2652D0E4" w14:textId="33E87C75" w:rsidR="00043E7D" w:rsidRDefault="00043E7D" w:rsidP="00CF4D13">
            <w:pPr>
              <w:jc w:val="center"/>
            </w:pPr>
            <w:r>
              <w:t>Zvýšení nastavované hodnoty</w:t>
            </w:r>
          </w:p>
        </w:tc>
      </w:tr>
    </w:tbl>
    <w:p w14:paraId="5D34FAA6" w14:textId="77777777" w:rsidR="00043E7D" w:rsidRPr="002B7EBF" w:rsidRDefault="00043E7D" w:rsidP="00043E7D">
      <w:pPr>
        <w:ind w:left="720"/>
      </w:pPr>
    </w:p>
    <w:p w14:paraId="7C07F171" w14:textId="7FA06C59" w:rsidR="00351F27" w:rsidRDefault="00043E7D" w:rsidP="00BA2869">
      <w:pPr>
        <w:jc w:val="both"/>
      </w:pPr>
      <w:r>
        <w:t xml:space="preserve">Celkové ovládání budíku je </w:t>
      </w:r>
      <w:r w:rsidR="00B51145">
        <w:t xml:space="preserve">intuitivní a způsobem odpovídá běžně užívaným zařízením. Při držením </w:t>
      </w:r>
      <w:proofErr w:type="gramStart"/>
      <w:r w:rsidR="00B51145">
        <w:t>tlačítka  SW</w:t>
      </w:r>
      <w:proofErr w:type="gramEnd"/>
      <w:r w:rsidR="00B51145">
        <w:t xml:space="preserve">2 u možnosti </w:t>
      </w:r>
      <w:proofErr w:type="spellStart"/>
      <w:r w:rsidR="00B51145">
        <w:t>zvýšování</w:t>
      </w:r>
      <w:proofErr w:type="spellEnd"/>
      <w:r w:rsidR="00B51145">
        <w:t xml:space="preserve"> nastavované hodnoty se hodnota postupně zvyšuje. Čím déle je tlačítko drženo tím rychleji se hodnoty zvyšují.</w:t>
      </w:r>
    </w:p>
    <w:p w14:paraId="48699BAD" w14:textId="77777777" w:rsidR="00B51145" w:rsidRDefault="00B51145" w:rsidP="00351F27"/>
    <w:p w14:paraId="7C87C513" w14:textId="517064A3" w:rsidR="00B51145" w:rsidRDefault="00B51145" w:rsidP="00B51145">
      <w:pPr>
        <w:numPr>
          <w:ilvl w:val="0"/>
          <w:numId w:val="6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Popis </w:t>
      </w:r>
      <w:r>
        <w:rPr>
          <w:sz w:val="40"/>
          <w:szCs w:val="40"/>
        </w:rPr>
        <w:t>zapojení</w:t>
      </w:r>
    </w:p>
    <w:p w14:paraId="6132E07E" w14:textId="1DA9BE7F" w:rsidR="00F619BB" w:rsidRPr="00F619BB" w:rsidRDefault="00F619BB" w:rsidP="00BA2869">
      <w:pPr>
        <w:spacing w:line="276" w:lineRule="auto"/>
        <w:jc w:val="both"/>
        <w:rPr>
          <w:szCs w:val="40"/>
        </w:rPr>
      </w:pPr>
      <w:r>
        <w:rPr>
          <w:szCs w:val="40"/>
        </w:rPr>
        <w:t xml:space="preserve">K zapojení </w:t>
      </w:r>
      <w:proofErr w:type="spellStart"/>
      <w:r>
        <w:rPr>
          <w:szCs w:val="40"/>
        </w:rPr>
        <w:t>dispeje</w:t>
      </w:r>
      <w:proofErr w:type="spellEnd"/>
      <w:r>
        <w:rPr>
          <w:szCs w:val="40"/>
        </w:rPr>
        <w:t xml:space="preserve"> bylo využito pinů 23-28 a 35-40 na poli P1 (viz, Obrázek 1). Konkrétní využitá tlačítka </w:t>
      </w:r>
      <w:proofErr w:type="spellStart"/>
      <w:r>
        <w:rPr>
          <w:szCs w:val="40"/>
        </w:rPr>
        <w:t>kitu</w:t>
      </w:r>
      <w:proofErr w:type="spellEnd"/>
      <w:r>
        <w:rPr>
          <w:szCs w:val="40"/>
        </w:rPr>
        <w:t xml:space="preserve"> jsou na Obrázku 2. K zapojení </w:t>
      </w:r>
      <w:proofErr w:type="gramStart"/>
      <w:r>
        <w:rPr>
          <w:szCs w:val="40"/>
        </w:rPr>
        <w:t>7-segmentového</w:t>
      </w:r>
      <w:proofErr w:type="gramEnd"/>
      <w:r>
        <w:rPr>
          <w:szCs w:val="40"/>
        </w:rPr>
        <w:t xml:space="preserve"> displeje bylo využito jeho technické dokumentace </w:t>
      </w:r>
      <w:r w:rsidR="00E06433">
        <w:rPr>
          <w:szCs w:val="40"/>
        </w:rPr>
        <w:t>[</w:t>
      </w:r>
      <w:r w:rsidRPr="00E06433">
        <w:rPr>
          <w:rStyle w:val="Znakapoznpodarou"/>
          <w:szCs w:val="40"/>
          <w:vertAlign w:val="baseline"/>
        </w:rPr>
        <w:footnoteReference w:id="1"/>
      </w:r>
      <w:r w:rsidR="00E06433">
        <w:rPr>
          <w:szCs w:val="40"/>
        </w:rPr>
        <w:t xml:space="preserve">]. Při vývoji bylo také zprovozněna funkce </w:t>
      </w:r>
      <w:proofErr w:type="spellStart"/>
      <w:proofErr w:type="gramStart"/>
      <w:r w:rsidR="00E06433">
        <w:rPr>
          <w:szCs w:val="40"/>
        </w:rPr>
        <w:t>printf</w:t>
      </w:r>
      <w:proofErr w:type="spellEnd"/>
      <w:r w:rsidR="00E06433">
        <w:rPr>
          <w:szCs w:val="40"/>
        </w:rPr>
        <w:t>(</w:t>
      </w:r>
      <w:proofErr w:type="gramEnd"/>
      <w:r w:rsidR="00E06433">
        <w:rPr>
          <w:szCs w:val="40"/>
        </w:rPr>
        <w:t xml:space="preserve">) do konzole KDS podle tohoto článku [2]. </w:t>
      </w:r>
    </w:p>
    <w:p w14:paraId="300C162D" w14:textId="77777777" w:rsidR="00F619BB" w:rsidRDefault="00F619BB" w:rsidP="00B51145">
      <w:pPr>
        <w:spacing w:line="276" w:lineRule="auto"/>
        <w:ind w:left="360"/>
        <w:rPr>
          <w:sz w:val="40"/>
          <w:szCs w:val="40"/>
        </w:rPr>
      </w:pPr>
    </w:p>
    <w:p w14:paraId="689D4B32" w14:textId="77777777" w:rsidR="00F619BB" w:rsidRDefault="00F619BB" w:rsidP="00B51145">
      <w:pPr>
        <w:spacing w:line="276" w:lineRule="auto"/>
        <w:ind w:left="360"/>
        <w:rPr>
          <w:sz w:val="40"/>
          <w:szCs w:val="40"/>
        </w:rPr>
      </w:pPr>
    </w:p>
    <w:p w14:paraId="317C3AB9" w14:textId="68A42084" w:rsidR="00F619BB" w:rsidRDefault="00F619BB" w:rsidP="00B51145">
      <w:pPr>
        <w:spacing w:line="276" w:lineRule="auto"/>
        <w:ind w:left="360"/>
        <w:rPr>
          <w:sz w:val="40"/>
          <w:szCs w:val="40"/>
        </w:rPr>
      </w:pPr>
    </w:p>
    <w:p w14:paraId="463348A4" w14:textId="38769C16" w:rsidR="00F619BB" w:rsidRDefault="00F619BB" w:rsidP="00B51145">
      <w:pPr>
        <w:spacing w:line="276" w:lineRule="auto"/>
        <w:ind w:left="360"/>
        <w:rPr>
          <w:sz w:val="40"/>
          <w:szCs w:val="40"/>
        </w:rPr>
      </w:pPr>
    </w:p>
    <w:p w14:paraId="65F2A0BC" w14:textId="77777777" w:rsidR="00F619BB" w:rsidRDefault="00F619BB" w:rsidP="00B51145">
      <w:pPr>
        <w:spacing w:line="276" w:lineRule="auto"/>
        <w:ind w:left="360"/>
        <w:rPr>
          <w:sz w:val="40"/>
          <w:szCs w:val="40"/>
        </w:rPr>
      </w:pPr>
    </w:p>
    <w:p w14:paraId="65A1FF25" w14:textId="77777777" w:rsidR="00E06433" w:rsidRDefault="00F619BB" w:rsidP="00E06433">
      <w:pPr>
        <w:keepNext/>
        <w:spacing w:line="276" w:lineRule="auto"/>
        <w:ind w:left="360"/>
      </w:pPr>
      <w:r>
        <w:rPr>
          <w:sz w:val="40"/>
          <w:szCs w:val="40"/>
        </w:rPr>
        <w:pict w14:anchorId="678EE6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258.75pt">
            <v:imagedata r:id="rId8" o:title="48427411_2242916339283089_8141969189494587392_n"/>
          </v:shape>
        </w:pict>
      </w:r>
    </w:p>
    <w:p w14:paraId="37A685A0" w14:textId="1161BEFC" w:rsidR="00E06433" w:rsidRDefault="00E06433" w:rsidP="00E06433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Zapojení </w:t>
      </w:r>
      <w:proofErr w:type="spellStart"/>
      <w:r>
        <w:t>kitu</w:t>
      </w:r>
      <w:proofErr w:type="spellEnd"/>
    </w:p>
    <w:p w14:paraId="0A61141C" w14:textId="0FC35DCD" w:rsidR="00E06433" w:rsidRDefault="00E06433" w:rsidP="00E06433">
      <w:pPr>
        <w:pStyle w:val="Titulek"/>
      </w:pPr>
    </w:p>
    <w:p w14:paraId="7ADA83FA" w14:textId="77777777" w:rsidR="00E06433" w:rsidRDefault="00F619BB" w:rsidP="00E06433">
      <w:pPr>
        <w:keepNext/>
        <w:spacing w:line="276" w:lineRule="auto"/>
        <w:ind w:left="360"/>
      </w:pPr>
      <w:r>
        <w:rPr>
          <w:sz w:val="40"/>
          <w:szCs w:val="40"/>
        </w:rPr>
        <w:pict w14:anchorId="143BD0EE">
          <v:shape id="_x0000_i1029" type="#_x0000_t75" style="width:453pt;height:195.75pt">
            <v:imagedata r:id="rId9" o:title="48388904_615497005548526_8614477095986266112_n"/>
          </v:shape>
        </w:pict>
      </w:r>
    </w:p>
    <w:p w14:paraId="2C060808" w14:textId="24847ED2" w:rsidR="00E06433" w:rsidRDefault="00E06433" w:rsidP="00E06433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- Detail tlačítek</w:t>
      </w:r>
    </w:p>
    <w:p w14:paraId="67F2BEE0" w14:textId="77777777" w:rsidR="00E06433" w:rsidRDefault="00F619BB" w:rsidP="00E06433">
      <w:pPr>
        <w:keepNext/>
        <w:spacing w:line="276" w:lineRule="auto"/>
        <w:ind w:left="360"/>
      </w:pPr>
      <w:r w:rsidRPr="002161AD">
        <w:rPr>
          <w:noProof/>
        </w:rPr>
        <w:pict w14:anchorId="11DF6305">
          <v:shape id="Obrázek 1" o:spid="_x0000_i1033" type="#_x0000_t75" style="width:453.75pt;height:118.5pt;visibility:visible;mso-wrap-style:square">
            <v:imagedata r:id="rId10" o:title=""/>
          </v:shape>
        </w:pict>
      </w:r>
    </w:p>
    <w:p w14:paraId="5FD1A372" w14:textId="6E21174A" w:rsidR="00B51145" w:rsidRDefault="00E06433" w:rsidP="00E06433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- Schéma zapojení displeje</w:t>
      </w:r>
    </w:p>
    <w:p w14:paraId="06875398" w14:textId="109E9C4E" w:rsidR="00E06433" w:rsidRDefault="00E06433" w:rsidP="00E06433"/>
    <w:p w14:paraId="2FDF04A6" w14:textId="7B2F8D87" w:rsidR="00E06433" w:rsidRDefault="00E06433" w:rsidP="00E06433"/>
    <w:p w14:paraId="47D8E57A" w14:textId="77777777" w:rsidR="00E06433" w:rsidRPr="00E06433" w:rsidRDefault="00E06433" w:rsidP="00E06433"/>
    <w:p w14:paraId="30B015F9" w14:textId="08782B47" w:rsidR="00B51145" w:rsidRDefault="00B51145" w:rsidP="00B51145">
      <w:pPr>
        <w:numPr>
          <w:ilvl w:val="0"/>
          <w:numId w:val="6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Popis </w:t>
      </w:r>
      <w:r>
        <w:rPr>
          <w:sz w:val="40"/>
          <w:szCs w:val="40"/>
        </w:rPr>
        <w:t>implementace</w:t>
      </w:r>
    </w:p>
    <w:p w14:paraId="5C554995" w14:textId="542C7EC1" w:rsidR="00B51145" w:rsidRDefault="00BA2869" w:rsidP="00E03313">
      <w:pPr>
        <w:pStyle w:val="Odstavecseseznamem"/>
        <w:ind w:left="0"/>
        <w:jc w:val="both"/>
        <w:rPr>
          <w:szCs w:val="40"/>
        </w:rPr>
      </w:pPr>
      <w:r>
        <w:rPr>
          <w:szCs w:val="40"/>
        </w:rPr>
        <w:t xml:space="preserve">Projekt byl realizován pomoci </w:t>
      </w:r>
      <w:proofErr w:type="spellStart"/>
      <w:r>
        <w:rPr>
          <w:szCs w:val="40"/>
        </w:rPr>
        <w:t>Kinetis</w:t>
      </w:r>
      <w:proofErr w:type="spellEnd"/>
      <w:r>
        <w:rPr>
          <w:szCs w:val="40"/>
        </w:rPr>
        <w:t xml:space="preserve"> </w:t>
      </w:r>
      <w:proofErr w:type="spellStart"/>
      <w:r>
        <w:rPr>
          <w:szCs w:val="40"/>
        </w:rPr>
        <w:t>Desing</w:t>
      </w:r>
      <w:proofErr w:type="spellEnd"/>
      <w:r>
        <w:rPr>
          <w:szCs w:val="40"/>
        </w:rPr>
        <w:t xml:space="preserve"> Studia. Při implementaci jsem vycházel z probrané látky na cvičeních a přednáškách předmětu IMP. Také jsem pracoval s technickými dokumentacemi </w:t>
      </w:r>
      <w:r w:rsidR="00E03313">
        <w:rPr>
          <w:szCs w:val="40"/>
        </w:rPr>
        <w:t xml:space="preserve">samotného </w:t>
      </w:r>
      <w:proofErr w:type="spellStart"/>
      <w:r w:rsidR="00E03313">
        <w:rPr>
          <w:szCs w:val="40"/>
        </w:rPr>
        <w:t>kitu</w:t>
      </w:r>
      <w:proofErr w:type="spellEnd"/>
      <w:r w:rsidR="00E03313">
        <w:rPr>
          <w:szCs w:val="40"/>
        </w:rPr>
        <w:t>. Samotná struktura programu není složitá. Skládá se z těchto funkcí:</w:t>
      </w:r>
    </w:p>
    <w:p w14:paraId="4A07A2E1" w14:textId="288A2784" w:rsidR="00E03313" w:rsidRPr="00E03313" w:rsidRDefault="00E03313" w:rsidP="00E03313">
      <w:pPr>
        <w:pStyle w:val="Odstavecseseznamem"/>
        <w:numPr>
          <w:ilvl w:val="0"/>
          <w:numId w:val="20"/>
        </w:numPr>
        <w:jc w:val="both"/>
        <w:rPr>
          <w:szCs w:val="40"/>
        </w:rPr>
      </w:pPr>
      <w:proofErr w:type="spellStart"/>
      <w:r>
        <w:rPr>
          <w:rFonts w:ascii="Courier New" w:hAnsi="Courier New" w:cs="Courier New"/>
          <w:szCs w:val="40"/>
        </w:rPr>
        <w:t>void</w:t>
      </w:r>
      <w:proofErr w:type="spellEnd"/>
      <w:r>
        <w:rPr>
          <w:rFonts w:ascii="Courier New" w:hAnsi="Courier New" w:cs="Courier New"/>
          <w:szCs w:val="4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Cs w:val="40"/>
        </w:rPr>
        <w:t>Init</w:t>
      </w:r>
      <w:proofErr w:type="spellEnd"/>
      <w:r>
        <w:rPr>
          <w:rFonts w:ascii="Courier New" w:hAnsi="Courier New" w:cs="Courier New"/>
          <w:szCs w:val="40"/>
        </w:rPr>
        <w:t>(</w:t>
      </w:r>
      <w:proofErr w:type="gramEnd"/>
      <w:r>
        <w:rPr>
          <w:rFonts w:ascii="Courier New" w:hAnsi="Courier New" w:cs="Courier New"/>
          <w:szCs w:val="40"/>
        </w:rPr>
        <w:t xml:space="preserve">) – </w:t>
      </w:r>
      <w:r w:rsidR="00882065">
        <w:rPr>
          <w:szCs w:val="40"/>
        </w:rPr>
        <w:t>inicializuje celé zařízení, nastavuje porty, aktivuje hodiny a č</w:t>
      </w:r>
      <w:r w:rsidR="00C52C63">
        <w:rPr>
          <w:szCs w:val="40"/>
        </w:rPr>
        <w:t>asovače</w:t>
      </w:r>
    </w:p>
    <w:p w14:paraId="5488A0BF" w14:textId="10CDA742" w:rsidR="00E03313" w:rsidRPr="00E03313" w:rsidRDefault="00E03313" w:rsidP="00E03313">
      <w:pPr>
        <w:pStyle w:val="Odstavecseseznamem"/>
        <w:numPr>
          <w:ilvl w:val="0"/>
          <w:numId w:val="20"/>
        </w:numPr>
        <w:jc w:val="both"/>
        <w:rPr>
          <w:szCs w:val="40"/>
        </w:rPr>
      </w:pPr>
      <w:proofErr w:type="spellStart"/>
      <w:r>
        <w:rPr>
          <w:rFonts w:ascii="Courier New" w:hAnsi="Courier New" w:cs="Courier New"/>
          <w:szCs w:val="40"/>
        </w:rPr>
        <w:t>void</w:t>
      </w:r>
      <w:proofErr w:type="spellEnd"/>
      <w:r>
        <w:rPr>
          <w:rFonts w:ascii="Courier New" w:hAnsi="Courier New" w:cs="Courier New"/>
          <w:szCs w:val="4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Cs w:val="40"/>
        </w:rPr>
        <w:t>delay</w:t>
      </w:r>
      <w:proofErr w:type="spellEnd"/>
      <w:r>
        <w:rPr>
          <w:rFonts w:ascii="Courier New" w:hAnsi="Courier New" w:cs="Courier New"/>
          <w:szCs w:val="40"/>
        </w:rPr>
        <w:t>(</w:t>
      </w:r>
      <w:proofErr w:type="gramEnd"/>
      <w:r>
        <w:rPr>
          <w:rFonts w:ascii="Courier New" w:hAnsi="Courier New" w:cs="Courier New"/>
          <w:szCs w:val="40"/>
        </w:rPr>
        <w:t>) –</w:t>
      </w:r>
      <w:r w:rsidR="00882065">
        <w:rPr>
          <w:rFonts w:ascii="Courier New" w:hAnsi="Courier New" w:cs="Courier New"/>
          <w:szCs w:val="40"/>
        </w:rPr>
        <w:t xml:space="preserve"> </w:t>
      </w:r>
      <w:r w:rsidR="00882065">
        <w:rPr>
          <w:szCs w:val="40"/>
        </w:rPr>
        <w:t>slouží pro čekání programu, většinou při překreslovaní displeje</w:t>
      </w:r>
    </w:p>
    <w:p w14:paraId="5BF87B4B" w14:textId="00FB0CD6" w:rsidR="00E03313" w:rsidRPr="00E03313" w:rsidRDefault="00E03313" w:rsidP="00E03313">
      <w:pPr>
        <w:pStyle w:val="Odstavecseseznamem"/>
        <w:numPr>
          <w:ilvl w:val="0"/>
          <w:numId w:val="20"/>
        </w:numPr>
        <w:jc w:val="both"/>
        <w:rPr>
          <w:szCs w:val="40"/>
        </w:rPr>
      </w:pPr>
      <w:proofErr w:type="spellStart"/>
      <w:r>
        <w:rPr>
          <w:rFonts w:ascii="Courier New" w:hAnsi="Courier New" w:cs="Courier New"/>
          <w:szCs w:val="40"/>
        </w:rPr>
        <w:t>void</w:t>
      </w:r>
      <w:proofErr w:type="spellEnd"/>
      <w:r>
        <w:rPr>
          <w:rFonts w:ascii="Courier New" w:hAnsi="Courier New" w:cs="Courier New"/>
          <w:szCs w:val="40"/>
        </w:rPr>
        <w:t xml:space="preserve"> </w:t>
      </w:r>
      <w:proofErr w:type="gramStart"/>
      <w:r>
        <w:rPr>
          <w:rFonts w:ascii="Courier New" w:hAnsi="Courier New" w:cs="Courier New"/>
          <w:szCs w:val="40"/>
        </w:rPr>
        <w:t>alarm(</w:t>
      </w:r>
      <w:proofErr w:type="gramEnd"/>
      <w:r>
        <w:rPr>
          <w:rFonts w:ascii="Courier New" w:hAnsi="Courier New" w:cs="Courier New"/>
          <w:szCs w:val="40"/>
        </w:rPr>
        <w:t>) –</w:t>
      </w:r>
      <w:r w:rsidR="00882065">
        <w:rPr>
          <w:rFonts w:ascii="Courier New" w:hAnsi="Courier New" w:cs="Courier New"/>
          <w:szCs w:val="40"/>
        </w:rPr>
        <w:t xml:space="preserve"> </w:t>
      </w:r>
      <w:r w:rsidR="00882065">
        <w:rPr>
          <w:szCs w:val="40"/>
        </w:rPr>
        <w:t>aktivuje bzučák</w:t>
      </w:r>
    </w:p>
    <w:p w14:paraId="7497F7C3" w14:textId="7BB246D6" w:rsidR="00E03313" w:rsidRPr="00E03313" w:rsidRDefault="00E03313" w:rsidP="00E03313">
      <w:pPr>
        <w:pStyle w:val="Odstavecseseznamem"/>
        <w:numPr>
          <w:ilvl w:val="0"/>
          <w:numId w:val="20"/>
        </w:numPr>
        <w:jc w:val="both"/>
        <w:rPr>
          <w:szCs w:val="40"/>
        </w:rPr>
      </w:pPr>
      <w:proofErr w:type="spellStart"/>
      <w:r>
        <w:rPr>
          <w:rFonts w:ascii="Courier New" w:hAnsi="Courier New" w:cs="Courier New"/>
          <w:szCs w:val="40"/>
        </w:rPr>
        <w:t>void</w:t>
      </w:r>
      <w:proofErr w:type="spellEnd"/>
      <w:r>
        <w:rPr>
          <w:rFonts w:ascii="Courier New" w:hAnsi="Courier New" w:cs="Courier New"/>
          <w:szCs w:val="40"/>
        </w:rPr>
        <w:t xml:space="preserve"> </w:t>
      </w:r>
      <w:proofErr w:type="spellStart"/>
      <w:r>
        <w:rPr>
          <w:rFonts w:ascii="Courier New" w:hAnsi="Courier New" w:cs="Courier New"/>
          <w:szCs w:val="40"/>
        </w:rPr>
        <w:t>add_</w:t>
      </w:r>
      <w:proofErr w:type="gramStart"/>
      <w:r>
        <w:rPr>
          <w:rFonts w:ascii="Courier New" w:hAnsi="Courier New" w:cs="Courier New"/>
          <w:szCs w:val="40"/>
        </w:rPr>
        <w:t>ms</w:t>
      </w:r>
      <w:proofErr w:type="spellEnd"/>
      <w:r>
        <w:rPr>
          <w:rFonts w:ascii="Courier New" w:hAnsi="Courier New" w:cs="Courier New"/>
          <w:szCs w:val="40"/>
        </w:rPr>
        <w:t>(</w:t>
      </w:r>
      <w:proofErr w:type="gramEnd"/>
      <w:r>
        <w:rPr>
          <w:rFonts w:ascii="Courier New" w:hAnsi="Courier New" w:cs="Courier New"/>
          <w:szCs w:val="40"/>
        </w:rPr>
        <w:t>) –</w:t>
      </w:r>
      <w:r w:rsidR="00882065">
        <w:rPr>
          <w:rFonts w:ascii="Courier New" w:hAnsi="Courier New" w:cs="Courier New"/>
          <w:szCs w:val="40"/>
        </w:rPr>
        <w:t xml:space="preserve"> </w:t>
      </w:r>
      <w:r w:rsidR="00882065">
        <w:rPr>
          <w:szCs w:val="40"/>
        </w:rPr>
        <w:t>slouží pro nastavovaní hodnoty minut/sekund</w:t>
      </w:r>
    </w:p>
    <w:p w14:paraId="546F59FF" w14:textId="7A3FD0B1" w:rsidR="00E03313" w:rsidRPr="00E03313" w:rsidRDefault="00E03313" w:rsidP="00E03313">
      <w:pPr>
        <w:pStyle w:val="Odstavecseseznamem"/>
        <w:numPr>
          <w:ilvl w:val="0"/>
          <w:numId w:val="20"/>
        </w:numPr>
        <w:jc w:val="both"/>
        <w:rPr>
          <w:szCs w:val="40"/>
        </w:rPr>
      </w:pPr>
      <w:proofErr w:type="spellStart"/>
      <w:r>
        <w:rPr>
          <w:rFonts w:ascii="Courier New" w:hAnsi="Courier New" w:cs="Courier New"/>
          <w:szCs w:val="40"/>
        </w:rPr>
        <w:t>void</w:t>
      </w:r>
      <w:proofErr w:type="spellEnd"/>
      <w:r>
        <w:rPr>
          <w:rFonts w:ascii="Courier New" w:hAnsi="Courier New" w:cs="Courier New"/>
          <w:szCs w:val="40"/>
        </w:rPr>
        <w:t xml:space="preserve"> </w:t>
      </w:r>
      <w:proofErr w:type="spellStart"/>
      <w:r>
        <w:rPr>
          <w:rFonts w:ascii="Courier New" w:hAnsi="Courier New" w:cs="Courier New"/>
          <w:szCs w:val="40"/>
        </w:rPr>
        <w:t>add_</w:t>
      </w:r>
      <w:proofErr w:type="gramStart"/>
      <w:r>
        <w:rPr>
          <w:rFonts w:ascii="Courier New" w:hAnsi="Courier New" w:cs="Courier New"/>
          <w:szCs w:val="40"/>
        </w:rPr>
        <w:t>one</w:t>
      </w:r>
      <w:proofErr w:type="spellEnd"/>
      <w:r>
        <w:rPr>
          <w:rFonts w:ascii="Courier New" w:hAnsi="Courier New" w:cs="Courier New"/>
          <w:szCs w:val="40"/>
        </w:rPr>
        <w:t>(</w:t>
      </w:r>
      <w:proofErr w:type="gramEnd"/>
      <w:r>
        <w:rPr>
          <w:rFonts w:ascii="Courier New" w:hAnsi="Courier New" w:cs="Courier New"/>
          <w:szCs w:val="40"/>
        </w:rPr>
        <w:t>) –</w:t>
      </w:r>
      <w:r w:rsidR="00882065">
        <w:rPr>
          <w:rFonts w:ascii="Courier New" w:hAnsi="Courier New" w:cs="Courier New"/>
          <w:szCs w:val="40"/>
        </w:rPr>
        <w:t xml:space="preserve"> </w:t>
      </w:r>
      <w:r w:rsidR="00882065">
        <w:rPr>
          <w:szCs w:val="40"/>
        </w:rPr>
        <w:t>přidává jednu sekundu k aktuálnímu času</w:t>
      </w:r>
    </w:p>
    <w:p w14:paraId="4CBCD69C" w14:textId="1A691DE4" w:rsidR="00E03313" w:rsidRPr="00E03313" w:rsidRDefault="00E03313" w:rsidP="00882065">
      <w:pPr>
        <w:pStyle w:val="Odstavecseseznamem"/>
        <w:numPr>
          <w:ilvl w:val="0"/>
          <w:numId w:val="20"/>
        </w:numPr>
        <w:rPr>
          <w:szCs w:val="40"/>
        </w:rPr>
      </w:pPr>
      <w:proofErr w:type="spellStart"/>
      <w:r>
        <w:rPr>
          <w:rFonts w:ascii="Courier New" w:hAnsi="Courier New" w:cs="Courier New"/>
          <w:szCs w:val="40"/>
        </w:rPr>
        <w:t>int</w:t>
      </w:r>
      <w:proofErr w:type="spellEnd"/>
      <w:r>
        <w:rPr>
          <w:rFonts w:ascii="Courier New" w:hAnsi="Courier New" w:cs="Courier New"/>
          <w:szCs w:val="40"/>
        </w:rPr>
        <w:t xml:space="preserve"> </w:t>
      </w:r>
      <w:proofErr w:type="spellStart"/>
      <w:r>
        <w:rPr>
          <w:rFonts w:ascii="Courier New" w:hAnsi="Courier New" w:cs="Courier New"/>
          <w:szCs w:val="40"/>
        </w:rPr>
        <w:t>make_</w:t>
      </w:r>
      <w:proofErr w:type="gramStart"/>
      <w:r>
        <w:rPr>
          <w:rFonts w:ascii="Courier New" w:hAnsi="Courier New" w:cs="Courier New"/>
          <w:szCs w:val="40"/>
        </w:rPr>
        <w:t>mask</w:t>
      </w:r>
      <w:proofErr w:type="spellEnd"/>
      <w:r>
        <w:rPr>
          <w:rFonts w:ascii="Courier New" w:hAnsi="Courier New" w:cs="Courier New"/>
          <w:szCs w:val="40"/>
        </w:rPr>
        <w:t>(</w:t>
      </w:r>
      <w:proofErr w:type="spellStart"/>
      <w:proofErr w:type="gramEnd"/>
      <w:r w:rsidR="00882065">
        <w:rPr>
          <w:rFonts w:ascii="Courier New" w:hAnsi="Courier New" w:cs="Courier New"/>
          <w:szCs w:val="40"/>
        </w:rPr>
        <w:t>int</w:t>
      </w:r>
      <w:proofErr w:type="spellEnd"/>
      <w:r w:rsidR="00882065">
        <w:rPr>
          <w:rFonts w:ascii="Courier New" w:hAnsi="Courier New" w:cs="Courier New"/>
          <w:szCs w:val="40"/>
        </w:rPr>
        <w:t xml:space="preserve"> pozice</w:t>
      </w:r>
      <w:r>
        <w:rPr>
          <w:rFonts w:ascii="Courier New" w:hAnsi="Courier New" w:cs="Courier New"/>
          <w:szCs w:val="40"/>
        </w:rPr>
        <w:t xml:space="preserve">) – </w:t>
      </w:r>
      <w:r w:rsidR="00882065">
        <w:rPr>
          <w:szCs w:val="40"/>
        </w:rPr>
        <w:t>pomocí maker sestavuje masku pro vykreslení daného segmentu</w:t>
      </w:r>
    </w:p>
    <w:p w14:paraId="3690A61F" w14:textId="30808ED4" w:rsidR="00E03313" w:rsidRPr="00E03313" w:rsidRDefault="00E03313" w:rsidP="00E03313">
      <w:pPr>
        <w:pStyle w:val="Odstavecseseznamem"/>
        <w:numPr>
          <w:ilvl w:val="0"/>
          <w:numId w:val="20"/>
        </w:numPr>
        <w:jc w:val="both"/>
        <w:rPr>
          <w:szCs w:val="40"/>
        </w:rPr>
      </w:pPr>
      <w:proofErr w:type="spellStart"/>
      <w:r>
        <w:rPr>
          <w:rFonts w:ascii="Courier New" w:hAnsi="Courier New" w:cs="Courier New"/>
          <w:szCs w:val="40"/>
        </w:rPr>
        <w:t>void</w:t>
      </w:r>
      <w:proofErr w:type="spellEnd"/>
      <w:r>
        <w:rPr>
          <w:rFonts w:ascii="Courier New" w:hAnsi="Courier New" w:cs="Courier New"/>
          <w:szCs w:val="40"/>
        </w:rPr>
        <w:t xml:space="preserve"> </w:t>
      </w:r>
      <w:proofErr w:type="spellStart"/>
      <w:r>
        <w:rPr>
          <w:rFonts w:ascii="Courier New" w:hAnsi="Courier New" w:cs="Courier New"/>
          <w:szCs w:val="40"/>
        </w:rPr>
        <w:t>PORTE_</w:t>
      </w:r>
      <w:proofErr w:type="gramStart"/>
      <w:r>
        <w:rPr>
          <w:rFonts w:ascii="Courier New" w:hAnsi="Courier New" w:cs="Courier New"/>
          <w:szCs w:val="40"/>
        </w:rPr>
        <w:t>IRQHandler</w:t>
      </w:r>
      <w:proofErr w:type="spellEnd"/>
      <w:r>
        <w:rPr>
          <w:rFonts w:ascii="Courier New" w:hAnsi="Courier New" w:cs="Courier New"/>
          <w:szCs w:val="40"/>
        </w:rPr>
        <w:t>(</w:t>
      </w:r>
      <w:proofErr w:type="gramEnd"/>
      <w:r>
        <w:rPr>
          <w:rFonts w:ascii="Courier New" w:hAnsi="Courier New" w:cs="Courier New"/>
          <w:szCs w:val="40"/>
        </w:rPr>
        <w:t>) –</w:t>
      </w:r>
      <w:r w:rsidR="00882065">
        <w:rPr>
          <w:szCs w:val="40"/>
        </w:rPr>
        <w:t xml:space="preserve"> Obsluha přerušení z tlačítek, obsluhuje dané mody a tvoří kompletní logiku aplikace</w:t>
      </w:r>
    </w:p>
    <w:p w14:paraId="44E12C81" w14:textId="3E817E96" w:rsidR="00E03313" w:rsidRPr="00E03313" w:rsidRDefault="00E03313" w:rsidP="00C52C63">
      <w:pPr>
        <w:pStyle w:val="Odstavecseseznamem"/>
        <w:numPr>
          <w:ilvl w:val="0"/>
          <w:numId w:val="20"/>
        </w:numPr>
        <w:rPr>
          <w:szCs w:val="40"/>
        </w:rPr>
      </w:pPr>
      <w:proofErr w:type="spellStart"/>
      <w:r>
        <w:rPr>
          <w:rFonts w:ascii="Courier New" w:hAnsi="Courier New" w:cs="Courier New"/>
          <w:szCs w:val="40"/>
        </w:rPr>
        <w:t>void</w:t>
      </w:r>
      <w:proofErr w:type="spellEnd"/>
      <w:r>
        <w:rPr>
          <w:rFonts w:ascii="Courier New" w:hAnsi="Courier New" w:cs="Courier New"/>
          <w:szCs w:val="40"/>
        </w:rPr>
        <w:t xml:space="preserve"> TODO </w:t>
      </w:r>
      <w:proofErr w:type="spellStart"/>
      <w:r>
        <w:rPr>
          <w:rFonts w:ascii="Courier New" w:hAnsi="Courier New" w:cs="Courier New"/>
          <w:szCs w:val="40"/>
        </w:rPr>
        <w:t>citac</w:t>
      </w:r>
      <w:proofErr w:type="spellEnd"/>
      <w:r w:rsidR="00882065">
        <w:rPr>
          <w:rFonts w:ascii="Courier New" w:hAnsi="Courier New" w:cs="Courier New"/>
          <w:szCs w:val="40"/>
        </w:rPr>
        <w:t xml:space="preserve"> –</w:t>
      </w:r>
      <w:r w:rsidR="00C52C63">
        <w:rPr>
          <w:rFonts w:ascii="Courier New" w:hAnsi="Courier New" w:cs="Courier New"/>
          <w:szCs w:val="40"/>
        </w:rPr>
        <w:t xml:space="preserve"> </w:t>
      </w:r>
      <w:r w:rsidR="00882065">
        <w:rPr>
          <w:szCs w:val="40"/>
        </w:rPr>
        <w:t>obsluha č</w:t>
      </w:r>
      <w:r w:rsidR="00C52C63">
        <w:rPr>
          <w:szCs w:val="40"/>
        </w:rPr>
        <w:t>asovače</w:t>
      </w:r>
      <w:r w:rsidR="00882065">
        <w:rPr>
          <w:szCs w:val="40"/>
        </w:rPr>
        <w:t>, aktivuje každou sekundu funkci</w:t>
      </w:r>
      <w:r w:rsidR="00C52C63">
        <w:rPr>
          <w:szCs w:val="40"/>
        </w:rPr>
        <w:t xml:space="preserve"> </w:t>
      </w:r>
      <w:proofErr w:type="spellStart"/>
      <w:r w:rsidR="00882065">
        <w:rPr>
          <w:rFonts w:ascii="Courier New" w:hAnsi="Courier New" w:cs="Courier New"/>
          <w:szCs w:val="40"/>
        </w:rPr>
        <w:t>add_</w:t>
      </w:r>
      <w:proofErr w:type="gramStart"/>
      <w:r w:rsidR="00882065">
        <w:rPr>
          <w:rFonts w:ascii="Courier New" w:hAnsi="Courier New" w:cs="Courier New"/>
          <w:szCs w:val="40"/>
        </w:rPr>
        <w:t>one</w:t>
      </w:r>
      <w:proofErr w:type="spellEnd"/>
      <w:r w:rsidR="00882065">
        <w:rPr>
          <w:rFonts w:ascii="Courier New" w:hAnsi="Courier New" w:cs="Courier New"/>
          <w:szCs w:val="40"/>
        </w:rPr>
        <w:t>(</w:t>
      </w:r>
      <w:proofErr w:type="gramEnd"/>
      <w:r w:rsidR="00882065">
        <w:rPr>
          <w:rFonts w:ascii="Courier New" w:hAnsi="Courier New" w:cs="Courier New"/>
          <w:szCs w:val="40"/>
        </w:rPr>
        <w:t>)</w:t>
      </w:r>
    </w:p>
    <w:p w14:paraId="2E852BBA" w14:textId="45EB569C" w:rsidR="00C52C63" w:rsidRDefault="00C52C63" w:rsidP="00B51145">
      <w:pPr>
        <w:spacing w:line="276" w:lineRule="auto"/>
        <w:ind w:left="360"/>
        <w:rPr>
          <w:szCs w:val="40"/>
        </w:rPr>
      </w:pPr>
    </w:p>
    <w:p w14:paraId="706688EB" w14:textId="0D6E4437" w:rsidR="00C52C63" w:rsidRDefault="00C52C63" w:rsidP="00B51145">
      <w:pPr>
        <w:spacing w:line="276" w:lineRule="auto"/>
        <w:ind w:left="360"/>
        <w:rPr>
          <w:szCs w:val="40"/>
        </w:rPr>
      </w:pPr>
      <w:r>
        <w:rPr>
          <w:szCs w:val="40"/>
        </w:rPr>
        <w:t xml:space="preserve">Hlavní smyčka programu obsahuje pouze periodické překreslovaní </w:t>
      </w:r>
      <w:proofErr w:type="spellStart"/>
      <w:r>
        <w:rPr>
          <w:szCs w:val="40"/>
        </w:rPr>
        <w:t>jednotlicých</w:t>
      </w:r>
      <w:proofErr w:type="spellEnd"/>
      <w:r>
        <w:rPr>
          <w:szCs w:val="40"/>
        </w:rPr>
        <w:t xml:space="preserve"> segmentů tak aby byly pro uživatele zobrazeny jako jednotný text. Jako časovač byl zvolen modul TODO. Je využit pro generovaní přerušení každou sekundu reálného času.</w:t>
      </w:r>
      <w:bookmarkStart w:id="5" w:name="_GoBack"/>
      <w:bookmarkEnd w:id="5"/>
    </w:p>
    <w:p w14:paraId="2F562F38" w14:textId="77777777" w:rsidR="00C52C63" w:rsidRPr="00C52C63" w:rsidRDefault="00C52C63" w:rsidP="00B51145">
      <w:pPr>
        <w:spacing w:line="276" w:lineRule="auto"/>
        <w:ind w:left="360"/>
        <w:rPr>
          <w:szCs w:val="40"/>
        </w:rPr>
      </w:pPr>
    </w:p>
    <w:p w14:paraId="6E47C2E7" w14:textId="0BAACD2E" w:rsidR="00B51145" w:rsidRPr="003E6094" w:rsidRDefault="00B51145" w:rsidP="00B51145">
      <w:pPr>
        <w:numPr>
          <w:ilvl w:val="0"/>
          <w:numId w:val="6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Shrnutí</w:t>
      </w:r>
    </w:p>
    <w:p w14:paraId="04837F7E" w14:textId="182EDC59" w:rsidR="00B51145" w:rsidRDefault="007A2E7F" w:rsidP="00BA2869">
      <w:pPr>
        <w:jc w:val="both"/>
      </w:pPr>
      <w:r>
        <w:t xml:space="preserve">Výsledná implementace je kompletní a odpovídá obecnému zadání práce. Z důvodu nefunkčního tlačítka SW4 na </w:t>
      </w:r>
      <w:proofErr w:type="spellStart"/>
      <w:r>
        <w:t>kitu</w:t>
      </w:r>
      <w:proofErr w:type="spellEnd"/>
      <w:r>
        <w:t xml:space="preserve"> není realizovaná možnost snižovaní hodnoty zadávaného času. Na závěr bych dodal že se jedná pouze o školní projekt vypracovaný studentem bez zkušeností s návrhem a realizací vestavěných systému. Případné použití v reálném projektu i přes jeho funkčnost nedoporučuji.</w:t>
      </w:r>
    </w:p>
    <w:p w14:paraId="026D767C" w14:textId="77777777" w:rsidR="007A2E7F" w:rsidRPr="003E6094" w:rsidRDefault="007A2E7F" w:rsidP="00351F27"/>
    <w:sectPr w:rsidR="007A2E7F" w:rsidRPr="003E6094" w:rsidSect="00DC4E04">
      <w:footerReference w:type="default" r:id="rId11"/>
      <w:footnotePr>
        <w:pos w:val="beneathText"/>
      </w:footnotePr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83457" w14:textId="77777777" w:rsidR="00CF4D13" w:rsidRDefault="00CF4D13" w:rsidP="00DC4E04">
      <w:r>
        <w:separator/>
      </w:r>
    </w:p>
  </w:endnote>
  <w:endnote w:type="continuationSeparator" w:id="0">
    <w:p w14:paraId="681465DF" w14:textId="77777777" w:rsidR="00CF4D13" w:rsidRDefault="00CF4D13" w:rsidP="00DC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15CAA" w14:textId="0CF50C28" w:rsidR="00947EAC" w:rsidRDefault="00947EAC" w:rsidP="00F619BB">
    <w:pPr>
      <w:pStyle w:val="Zpat"/>
      <w:jc w:val="right"/>
    </w:pPr>
    <w:r w:rsidRPr="00DC4E04">
      <w:rPr>
        <w:b/>
        <w:bCs/>
      </w:rPr>
      <w:fldChar w:fldCharType="begin"/>
    </w:r>
    <w:r w:rsidRPr="00DC4E04">
      <w:rPr>
        <w:b/>
        <w:bCs/>
      </w:rPr>
      <w:instrText>PAGE</w:instrText>
    </w:r>
    <w:r w:rsidRPr="00DC4E04">
      <w:rPr>
        <w:b/>
        <w:bCs/>
      </w:rPr>
      <w:fldChar w:fldCharType="separate"/>
    </w:r>
    <w:r w:rsidRPr="00DC4E04">
      <w:rPr>
        <w:b/>
        <w:bCs/>
      </w:rPr>
      <w:t>2</w:t>
    </w:r>
    <w:r w:rsidRPr="00DC4E04">
      <w:rPr>
        <w:b/>
        <w:bCs/>
      </w:rPr>
      <w:fldChar w:fldCharType="end"/>
    </w:r>
    <w:r w:rsidRPr="00DC4E04">
      <w:rPr>
        <w:b/>
      </w:rPr>
      <w:t xml:space="preserve"> / </w:t>
    </w:r>
    <w:r w:rsidRPr="00DC4E04">
      <w:rPr>
        <w:b/>
        <w:bCs/>
      </w:rPr>
      <w:fldChar w:fldCharType="begin"/>
    </w:r>
    <w:r w:rsidRPr="00DC4E04">
      <w:rPr>
        <w:b/>
        <w:bCs/>
      </w:rPr>
      <w:instrText>NUMPAGES</w:instrText>
    </w:r>
    <w:r w:rsidRPr="00DC4E04">
      <w:rPr>
        <w:b/>
        <w:bCs/>
      </w:rPr>
      <w:fldChar w:fldCharType="separate"/>
    </w:r>
    <w:r w:rsidRPr="00DC4E04">
      <w:rPr>
        <w:b/>
        <w:bCs/>
      </w:rPr>
      <w:t>2</w:t>
    </w:r>
    <w:r w:rsidRPr="00DC4E0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40D78" w14:textId="77777777" w:rsidR="00CF4D13" w:rsidRDefault="00CF4D13" w:rsidP="00DC4E04">
      <w:r>
        <w:separator/>
      </w:r>
    </w:p>
  </w:footnote>
  <w:footnote w:type="continuationSeparator" w:id="0">
    <w:p w14:paraId="5668F62B" w14:textId="77777777" w:rsidR="00CF4D13" w:rsidRDefault="00CF4D13" w:rsidP="00DC4E04">
      <w:r>
        <w:continuationSeparator/>
      </w:r>
    </w:p>
  </w:footnote>
  <w:footnote w:id="1">
    <w:p w14:paraId="1C5ACD7A" w14:textId="4E798F8E" w:rsidR="00F619BB" w:rsidRDefault="00F619BB" w:rsidP="00F619BB">
      <w:pPr>
        <w:rPr>
          <w:lang w:eastAsia="cs-CZ"/>
        </w:rPr>
      </w:pPr>
      <w:r>
        <w:rPr>
          <w:rStyle w:val="Znakapoznpodarou"/>
        </w:rPr>
        <w:footnoteRef/>
      </w:r>
      <w:r>
        <w:t xml:space="preserve"> </w:t>
      </w:r>
      <w:r w:rsidR="00E06433">
        <w:t>[1]</w:t>
      </w:r>
      <w:r w:rsidRPr="00F619BB">
        <w:rPr>
          <w:sz w:val="20"/>
        </w:rPr>
        <w:t xml:space="preserve"> </w:t>
      </w:r>
      <w:proofErr w:type="spellStart"/>
      <w:r w:rsidRPr="00F619BB">
        <w:rPr>
          <w:i/>
          <w:iCs/>
          <w:sz w:val="20"/>
        </w:rPr>
        <w:t>Technicka</w:t>
      </w:r>
      <w:proofErr w:type="spellEnd"/>
      <w:r w:rsidRPr="00F619BB">
        <w:rPr>
          <w:i/>
          <w:iCs/>
          <w:sz w:val="20"/>
        </w:rPr>
        <w:t xml:space="preserve"> </w:t>
      </w:r>
      <w:proofErr w:type="gramStart"/>
      <w:r w:rsidRPr="00F619BB">
        <w:rPr>
          <w:i/>
          <w:iCs/>
          <w:sz w:val="20"/>
        </w:rPr>
        <w:t>dokumentace - BQ</w:t>
      </w:r>
      <w:proofErr w:type="gramEnd"/>
      <w:r w:rsidRPr="00F619BB">
        <w:rPr>
          <w:i/>
          <w:iCs/>
          <w:sz w:val="20"/>
        </w:rPr>
        <w:t>-M324RD</w:t>
      </w:r>
      <w:r w:rsidRPr="00F619BB">
        <w:rPr>
          <w:sz w:val="20"/>
        </w:rPr>
        <w:t xml:space="preserve"> [online]. [cit. 2018-12-20]. Dostupné z: https://www.gme.cz/data/attachments/dsh.512-924.1.pdf?fbclid=IwAR1VWNEw7se7mlpp5Ojk2aTRvotrg7ndGTL65hqDDbCdgryu7uwMU7V3e9o</w:t>
      </w:r>
    </w:p>
    <w:p w14:paraId="3918E507" w14:textId="0B1705C7" w:rsidR="00E06433" w:rsidRDefault="00E06433" w:rsidP="00E06433">
      <w:pPr>
        <w:rPr>
          <w:lang w:eastAsia="cs-CZ"/>
        </w:rPr>
      </w:pPr>
      <w:r>
        <w:t>[2]</w:t>
      </w:r>
      <w:r w:rsidRPr="00E06433">
        <w:rPr>
          <w:i/>
          <w:iCs/>
        </w:rPr>
        <w:t xml:space="preserve"> </w:t>
      </w:r>
      <w:proofErr w:type="spellStart"/>
      <w:r w:rsidRPr="00E06433">
        <w:rPr>
          <w:i/>
          <w:iCs/>
          <w:sz w:val="22"/>
        </w:rPr>
        <w:t>Semihosting</w:t>
      </w:r>
      <w:proofErr w:type="spellEnd"/>
      <w:r w:rsidRPr="00E06433">
        <w:rPr>
          <w:i/>
          <w:iCs/>
          <w:sz w:val="22"/>
        </w:rPr>
        <w:t xml:space="preserve"> </w:t>
      </w:r>
      <w:proofErr w:type="spellStart"/>
      <w:r w:rsidRPr="00E06433">
        <w:rPr>
          <w:i/>
          <w:iCs/>
          <w:sz w:val="22"/>
        </w:rPr>
        <w:t>for</w:t>
      </w:r>
      <w:proofErr w:type="spellEnd"/>
      <w:r w:rsidRPr="00E06433">
        <w:rPr>
          <w:i/>
          <w:iCs/>
          <w:sz w:val="22"/>
        </w:rPr>
        <w:t xml:space="preserve"> </w:t>
      </w:r>
      <w:proofErr w:type="spellStart"/>
      <w:r w:rsidRPr="00E06433">
        <w:rPr>
          <w:i/>
          <w:iCs/>
          <w:sz w:val="22"/>
        </w:rPr>
        <w:t>Kinetis</w:t>
      </w:r>
      <w:proofErr w:type="spellEnd"/>
      <w:r w:rsidRPr="00E06433">
        <w:rPr>
          <w:i/>
          <w:iCs/>
          <w:sz w:val="22"/>
        </w:rPr>
        <w:t xml:space="preserve"> Design Studio V3.0.0 and GNU ARM </w:t>
      </w:r>
      <w:proofErr w:type="spellStart"/>
      <w:r w:rsidRPr="00E06433">
        <w:rPr>
          <w:i/>
          <w:iCs/>
          <w:sz w:val="22"/>
        </w:rPr>
        <w:t>Embedded</w:t>
      </w:r>
      <w:proofErr w:type="spellEnd"/>
      <w:r w:rsidRPr="00E06433">
        <w:rPr>
          <w:i/>
          <w:iCs/>
          <w:sz w:val="22"/>
        </w:rPr>
        <w:t xml:space="preserve"> (</w:t>
      </w:r>
      <w:proofErr w:type="spellStart"/>
      <w:r w:rsidRPr="00E06433">
        <w:rPr>
          <w:i/>
          <w:iCs/>
          <w:sz w:val="22"/>
        </w:rPr>
        <w:t>launchpad</w:t>
      </w:r>
      <w:proofErr w:type="spellEnd"/>
      <w:r w:rsidRPr="00E06433">
        <w:rPr>
          <w:i/>
          <w:iCs/>
          <w:sz w:val="22"/>
        </w:rPr>
        <w:t>)</w:t>
      </w:r>
      <w:r w:rsidRPr="00E06433">
        <w:rPr>
          <w:sz w:val="22"/>
        </w:rPr>
        <w:t xml:space="preserve"> [online]. [cit. 2018-12-20]. Dostupné z: https://mcuoneclipse.com/2015/05/27/semihosting-for-kinetis-design-studio-v3-0-0-and-gnu-arm-embedded-launchpad/?fbclid=IwAR3NhW8OzCcOh4JZHh4d-8JiXoxRLDFtDwRDB2HCNRoB61JXTFBbu7YsSAI</w:t>
      </w:r>
    </w:p>
    <w:p w14:paraId="196CB769" w14:textId="694C91F7" w:rsidR="00F619BB" w:rsidRDefault="00F619BB">
      <w:pPr>
        <w:pStyle w:val="Textpoznpodarou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7A2B78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D9B30E7"/>
    <w:multiLevelType w:val="multilevel"/>
    <w:tmpl w:val="F112C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AA2853"/>
    <w:multiLevelType w:val="hybridMultilevel"/>
    <w:tmpl w:val="7FFC6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21958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BF54BD3"/>
    <w:multiLevelType w:val="hybridMultilevel"/>
    <w:tmpl w:val="6B88B5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C4BBF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200074B"/>
    <w:multiLevelType w:val="hybridMultilevel"/>
    <w:tmpl w:val="D1F8BD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83D14"/>
    <w:multiLevelType w:val="hybridMultilevel"/>
    <w:tmpl w:val="5D34F9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66FAC"/>
    <w:multiLevelType w:val="hybridMultilevel"/>
    <w:tmpl w:val="DD00D8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53008"/>
    <w:multiLevelType w:val="multilevel"/>
    <w:tmpl w:val="F112C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7F4B56"/>
    <w:multiLevelType w:val="hybridMultilevel"/>
    <w:tmpl w:val="EBB03C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1033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7F6604"/>
    <w:multiLevelType w:val="multilevel"/>
    <w:tmpl w:val="F112C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7937474"/>
    <w:multiLevelType w:val="hybridMultilevel"/>
    <w:tmpl w:val="A31E1F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37F52"/>
    <w:multiLevelType w:val="multilevel"/>
    <w:tmpl w:val="A55C5636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0B714AF"/>
    <w:multiLevelType w:val="hybridMultilevel"/>
    <w:tmpl w:val="57E67F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2129C"/>
    <w:multiLevelType w:val="hybridMultilevel"/>
    <w:tmpl w:val="4FE8FB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45F74"/>
    <w:multiLevelType w:val="multilevel"/>
    <w:tmpl w:val="6C34655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76921110"/>
    <w:multiLevelType w:val="hybridMultilevel"/>
    <w:tmpl w:val="964AFA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18"/>
  </w:num>
  <w:num w:numId="6">
    <w:abstractNumId w:val="2"/>
  </w:num>
  <w:num w:numId="7">
    <w:abstractNumId w:val="12"/>
  </w:num>
  <w:num w:numId="8">
    <w:abstractNumId w:val="14"/>
  </w:num>
  <w:num w:numId="9">
    <w:abstractNumId w:val="11"/>
  </w:num>
  <w:num w:numId="10">
    <w:abstractNumId w:val="5"/>
  </w:num>
  <w:num w:numId="11">
    <w:abstractNumId w:val="17"/>
  </w:num>
  <w:num w:numId="12">
    <w:abstractNumId w:val="3"/>
  </w:num>
  <w:num w:numId="13">
    <w:abstractNumId w:val="15"/>
  </w:num>
  <w:num w:numId="14">
    <w:abstractNumId w:val="8"/>
  </w:num>
  <w:num w:numId="15">
    <w:abstractNumId w:val="19"/>
  </w:num>
  <w:num w:numId="16">
    <w:abstractNumId w:val="9"/>
  </w:num>
  <w:num w:numId="17">
    <w:abstractNumId w:val="16"/>
  </w:num>
  <w:num w:numId="18">
    <w:abstractNumId w:val="10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6ECF"/>
    <w:rsid w:val="000305B8"/>
    <w:rsid w:val="00040DB6"/>
    <w:rsid w:val="00043E7D"/>
    <w:rsid w:val="000936AE"/>
    <w:rsid w:val="000A7F9B"/>
    <w:rsid w:val="000C3425"/>
    <w:rsid w:val="000C48B7"/>
    <w:rsid w:val="000D3E61"/>
    <w:rsid w:val="000D6E7B"/>
    <w:rsid w:val="000D6F3E"/>
    <w:rsid w:val="000E2922"/>
    <w:rsid w:val="000E354C"/>
    <w:rsid w:val="000E37BE"/>
    <w:rsid w:val="000E47CF"/>
    <w:rsid w:val="000E6F85"/>
    <w:rsid w:val="000F47BC"/>
    <w:rsid w:val="000F67B0"/>
    <w:rsid w:val="001154C2"/>
    <w:rsid w:val="00116DA6"/>
    <w:rsid w:val="00122775"/>
    <w:rsid w:val="001406E1"/>
    <w:rsid w:val="00142798"/>
    <w:rsid w:val="00163D48"/>
    <w:rsid w:val="00164E1E"/>
    <w:rsid w:val="001672B0"/>
    <w:rsid w:val="001820B5"/>
    <w:rsid w:val="001C529C"/>
    <w:rsid w:val="001D0681"/>
    <w:rsid w:val="001E7931"/>
    <w:rsid w:val="00223E2D"/>
    <w:rsid w:val="0023069E"/>
    <w:rsid w:val="00236DB7"/>
    <w:rsid w:val="002537A6"/>
    <w:rsid w:val="002570F9"/>
    <w:rsid w:val="00260704"/>
    <w:rsid w:val="00297C72"/>
    <w:rsid w:val="002B7EBF"/>
    <w:rsid w:val="002D2AEE"/>
    <w:rsid w:val="002D67F1"/>
    <w:rsid w:val="002E3A15"/>
    <w:rsid w:val="002E6ECF"/>
    <w:rsid w:val="002F6D3B"/>
    <w:rsid w:val="003003EF"/>
    <w:rsid w:val="00301BC3"/>
    <w:rsid w:val="00303C50"/>
    <w:rsid w:val="00321E67"/>
    <w:rsid w:val="00324776"/>
    <w:rsid w:val="003429EE"/>
    <w:rsid w:val="00344E3B"/>
    <w:rsid w:val="00351F27"/>
    <w:rsid w:val="00384DCB"/>
    <w:rsid w:val="0039039B"/>
    <w:rsid w:val="003C4935"/>
    <w:rsid w:val="003E2CD1"/>
    <w:rsid w:val="003E6094"/>
    <w:rsid w:val="00415B3B"/>
    <w:rsid w:val="00463522"/>
    <w:rsid w:val="00481C57"/>
    <w:rsid w:val="004D4ABD"/>
    <w:rsid w:val="00505D15"/>
    <w:rsid w:val="00524C5D"/>
    <w:rsid w:val="0055377B"/>
    <w:rsid w:val="0059262D"/>
    <w:rsid w:val="005C002B"/>
    <w:rsid w:val="005F23A4"/>
    <w:rsid w:val="005F5298"/>
    <w:rsid w:val="00600A5C"/>
    <w:rsid w:val="0063399A"/>
    <w:rsid w:val="006513BF"/>
    <w:rsid w:val="00672B02"/>
    <w:rsid w:val="00673A75"/>
    <w:rsid w:val="00687832"/>
    <w:rsid w:val="006B3972"/>
    <w:rsid w:val="006C2363"/>
    <w:rsid w:val="006E52CF"/>
    <w:rsid w:val="00710C84"/>
    <w:rsid w:val="00714B93"/>
    <w:rsid w:val="0072405D"/>
    <w:rsid w:val="0072566B"/>
    <w:rsid w:val="007304CF"/>
    <w:rsid w:val="007841A9"/>
    <w:rsid w:val="007A0FE7"/>
    <w:rsid w:val="007A2E7F"/>
    <w:rsid w:val="007B747F"/>
    <w:rsid w:val="007C5D89"/>
    <w:rsid w:val="007C7084"/>
    <w:rsid w:val="007D1B9D"/>
    <w:rsid w:val="007E2538"/>
    <w:rsid w:val="007F3D66"/>
    <w:rsid w:val="0082033D"/>
    <w:rsid w:val="00823BCC"/>
    <w:rsid w:val="0082509E"/>
    <w:rsid w:val="008337B7"/>
    <w:rsid w:val="00840055"/>
    <w:rsid w:val="00853428"/>
    <w:rsid w:val="00862BEC"/>
    <w:rsid w:val="00882065"/>
    <w:rsid w:val="008B2BB6"/>
    <w:rsid w:val="008F144E"/>
    <w:rsid w:val="009327C3"/>
    <w:rsid w:val="009433DE"/>
    <w:rsid w:val="009436F6"/>
    <w:rsid w:val="00944225"/>
    <w:rsid w:val="00944C4F"/>
    <w:rsid w:val="00946555"/>
    <w:rsid w:val="00947EAC"/>
    <w:rsid w:val="00953EA7"/>
    <w:rsid w:val="009652D3"/>
    <w:rsid w:val="0097051D"/>
    <w:rsid w:val="00971C39"/>
    <w:rsid w:val="0097701D"/>
    <w:rsid w:val="009A75C0"/>
    <w:rsid w:val="009B4C54"/>
    <w:rsid w:val="009B61F0"/>
    <w:rsid w:val="009D47AF"/>
    <w:rsid w:val="009E6516"/>
    <w:rsid w:val="009F46D4"/>
    <w:rsid w:val="009F5CC2"/>
    <w:rsid w:val="00A1345E"/>
    <w:rsid w:val="00A21FAD"/>
    <w:rsid w:val="00A24E4E"/>
    <w:rsid w:val="00A30510"/>
    <w:rsid w:val="00A40B2A"/>
    <w:rsid w:val="00A43B29"/>
    <w:rsid w:val="00A778C1"/>
    <w:rsid w:val="00A845E2"/>
    <w:rsid w:val="00AB738A"/>
    <w:rsid w:val="00AC36D4"/>
    <w:rsid w:val="00AC633E"/>
    <w:rsid w:val="00AD594A"/>
    <w:rsid w:val="00AD7462"/>
    <w:rsid w:val="00AE1DC4"/>
    <w:rsid w:val="00AE4114"/>
    <w:rsid w:val="00B01B81"/>
    <w:rsid w:val="00B51145"/>
    <w:rsid w:val="00BA2869"/>
    <w:rsid w:val="00BC6AA1"/>
    <w:rsid w:val="00C048D8"/>
    <w:rsid w:val="00C25AEF"/>
    <w:rsid w:val="00C269CE"/>
    <w:rsid w:val="00C47B2D"/>
    <w:rsid w:val="00C5200A"/>
    <w:rsid w:val="00C52C63"/>
    <w:rsid w:val="00C63387"/>
    <w:rsid w:val="00C75A82"/>
    <w:rsid w:val="00C964C2"/>
    <w:rsid w:val="00CA0D7E"/>
    <w:rsid w:val="00CC1CD9"/>
    <w:rsid w:val="00CE78B6"/>
    <w:rsid w:val="00CE7F67"/>
    <w:rsid w:val="00CF4D13"/>
    <w:rsid w:val="00CF6291"/>
    <w:rsid w:val="00D17B7F"/>
    <w:rsid w:val="00D26CC5"/>
    <w:rsid w:val="00D545A4"/>
    <w:rsid w:val="00D97516"/>
    <w:rsid w:val="00DC36F5"/>
    <w:rsid w:val="00DC4E04"/>
    <w:rsid w:val="00DD268A"/>
    <w:rsid w:val="00DE5AB5"/>
    <w:rsid w:val="00DF592E"/>
    <w:rsid w:val="00E02BAE"/>
    <w:rsid w:val="00E03313"/>
    <w:rsid w:val="00E06433"/>
    <w:rsid w:val="00E23D6C"/>
    <w:rsid w:val="00E538ED"/>
    <w:rsid w:val="00E65BD4"/>
    <w:rsid w:val="00E7209F"/>
    <w:rsid w:val="00E751F3"/>
    <w:rsid w:val="00E87C92"/>
    <w:rsid w:val="00EC4A64"/>
    <w:rsid w:val="00EC7B83"/>
    <w:rsid w:val="00EE4567"/>
    <w:rsid w:val="00F01AAC"/>
    <w:rsid w:val="00F20B21"/>
    <w:rsid w:val="00F36934"/>
    <w:rsid w:val="00F619BB"/>
    <w:rsid w:val="00F662EE"/>
    <w:rsid w:val="00F947E1"/>
    <w:rsid w:val="00FA19B5"/>
    <w:rsid w:val="00FF4967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89AD"/>
  <w15:chartTrackingRefBased/>
  <w15:docId w15:val="{7415DE8B-EA3D-4261-AB99-48602989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sz w:val="24"/>
      <w:szCs w:val="24"/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-Standardnpsmoodstavce">
    <w:name w:val="WW-Standardní písmo odstavce"/>
  </w:style>
  <w:style w:type="character" w:styleId="Hypertextovodkaz">
    <w:name w:val="Hyperlink"/>
    <w:uiPriority w:val="99"/>
    <w:rPr>
      <w:color w:val="0000FF"/>
      <w:u w:val="single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Tahoma"/>
    </w:rPr>
  </w:style>
  <w:style w:type="paragraph" w:customStyle="1" w:styleId="Titulek1">
    <w:name w:val="Titulek1"/>
    <w:basedOn w:val="Normln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ln"/>
    <w:pPr>
      <w:suppressLineNumbers/>
    </w:pPr>
    <w:rPr>
      <w:rFonts w:cs="Tahoma"/>
    </w:rPr>
  </w:style>
  <w:style w:type="paragraph" w:customStyle="1" w:styleId="Heading">
    <w:name w:val="Heading"/>
    <w:basedOn w:val="Normln"/>
    <w:next w:val="Zkladntext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DC4E04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DC4E04"/>
    <w:rPr>
      <w:sz w:val="24"/>
      <w:szCs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DC4E04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DC4E04"/>
    <w:rPr>
      <w:sz w:val="24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DC4E04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color w:val="2F5496"/>
      <w:sz w:val="32"/>
      <w:szCs w:val="32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C4E04"/>
  </w:style>
  <w:style w:type="paragraph" w:styleId="Obsah3">
    <w:name w:val="toc 3"/>
    <w:basedOn w:val="Normln"/>
    <w:next w:val="Normln"/>
    <w:autoRedefine/>
    <w:uiPriority w:val="39"/>
    <w:unhideWhenUsed/>
    <w:rsid w:val="00DC4E04"/>
    <w:pPr>
      <w:ind w:left="480"/>
    </w:pPr>
  </w:style>
  <w:style w:type="paragraph" w:styleId="Podnadpis">
    <w:name w:val="Subtitle"/>
    <w:basedOn w:val="Normln"/>
    <w:next w:val="Normln"/>
    <w:link w:val="PodnadpisChar"/>
    <w:uiPriority w:val="11"/>
    <w:qFormat/>
    <w:rsid w:val="009327C3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PodnadpisChar">
    <w:name w:val="Podnadpis Char"/>
    <w:link w:val="Podnadpis"/>
    <w:uiPriority w:val="11"/>
    <w:rsid w:val="009327C3"/>
    <w:rPr>
      <w:rFonts w:ascii="Calibri Light" w:eastAsia="Times New Roman" w:hAnsi="Calibri Light" w:cs="Times New Roman"/>
      <w:sz w:val="24"/>
      <w:szCs w:val="24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327C3"/>
    <w:pPr>
      <w:ind w:left="240"/>
    </w:pPr>
  </w:style>
  <w:style w:type="character" w:customStyle="1" w:styleId="Nadpis2Char">
    <w:name w:val="Nadpis 2 Char"/>
    <w:link w:val="Nadpis2"/>
    <w:rsid w:val="001672B0"/>
    <w:rPr>
      <w:sz w:val="30"/>
      <w:szCs w:val="24"/>
      <w:lang w:eastAsia="ar-SA"/>
    </w:rPr>
  </w:style>
  <w:style w:type="character" w:customStyle="1" w:styleId="ilfuvd">
    <w:name w:val="ilfuvd"/>
    <w:rsid w:val="009652D3"/>
  </w:style>
  <w:style w:type="character" w:styleId="Odkaznakoment">
    <w:name w:val="annotation reference"/>
    <w:uiPriority w:val="99"/>
    <w:semiHidden/>
    <w:unhideWhenUsed/>
    <w:rsid w:val="009E651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E6516"/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9E6516"/>
    <w:rPr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E6516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9E6516"/>
    <w:rPr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E651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9E6516"/>
    <w:rPr>
      <w:rFonts w:ascii="Segoe UI" w:hAnsi="Segoe UI" w:cs="Segoe UI"/>
      <w:sz w:val="18"/>
      <w:szCs w:val="18"/>
      <w:lang w:eastAsia="ar-SA"/>
    </w:rPr>
  </w:style>
  <w:style w:type="character" w:styleId="Nevyeenzmnka">
    <w:name w:val="Unresolved Mention"/>
    <w:uiPriority w:val="99"/>
    <w:semiHidden/>
    <w:unhideWhenUsed/>
    <w:rsid w:val="00351F27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481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51145"/>
    <w:pPr>
      <w:ind w:left="708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619BB"/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rsid w:val="00F619BB"/>
    <w:rPr>
      <w:lang w:eastAsia="ar-SA"/>
    </w:rPr>
  </w:style>
  <w:style w:type="character" w:styleId="Znakapoznpodarou">
    <w:name w:val="footnote reference"/>
    <w:uiPriority w:val="99"/>
    <w:semiHidden/>
    <w:unhideWhenUsed/>
    <w:rsid w:val="00F619BB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E064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Tec18</b:Tag>
    <b:SourceType>InternetSite</b:SourceType>
    <b:Guid>{AA16F54E-262F-49F8-9095-387903F129EF}</b:Guid>
    <b:Title>Technicka dokumentace - BQ-M324RD</b:Title>
    <b:Year>2018</b:Year>
    <b:InternetSiteTitle>qme.cz</b:InternetSiteTitle>
    <b:Month>12</b:Month>
    <b:Day>20</b:Day>
    <b:URL>https://www.gme.cz/data/attachments/dsh.512-924.1.pdf?fbclid=IwAR1VWNEw7se7mlpp5Ojk2aTRvotrg7ndGTL65hqDDbCdgryu7uwMU7V3e9o</b:URL>
    <b:RefOrder>1</b:RefOrder>
  </b:Source>
</b:Sources>
</file>

<file path=customXml/itemProps1.xml><?xml version="1.0" encoding="utf-8"?>
<ds:datastoreItem xmlns:ds="http://schemas.openxmlformats.org/officeDocument/2006/customXml" ds:itemID="{40D10488-9196-4462-A9B5-E94151992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5</Pages>
  <Words>688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>FIT VUT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cp:keywords/>
  <dc:description/>
  <cp:lastModifiedBy>Dagoo-ASUS</cp:lastModifiedBy>
  <cp:revision>45</cp:revision>
  <cp:lastPrinted>2018-12-09T15:46:00Z</cp:lastPrinted>
  <dcterms:created xsi:type="dcterms:W3CDTF">2018-11-25T20:39:00Z</dcterms:created>
  <dcterms:modified xsi:type="dcterms:W3CDTF">2018-12-20T23:22:00Z</dcterms:modified>
</cp:coreProperties>
</file>