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SPRINTS &amp; SNEAKERS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2fa63" w:space="1" w:sz="18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before="3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before="3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before="3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before="3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before="3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0" w:before="3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76"/>
          <w:szCs w:val="76"/>
          <w:rtl w:val="0"/>
        </w:rPr>
        <w:t xml:space="preserve">Growth Partnership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76"/>
          <w:szCs w:val="76"/>
          <w:rtl w:val="0"/>
        </w:rPr>
        <w:t xml:space="preserve">Onboarding Questionnaire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B2B edition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28"/>
          <w:szCs w:val="28"/>
          <w:rtl w:val="0"/>
        </w:rPr>
        <w:t xml:space="preserve">The foundation of every great growth partnership.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10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10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Completed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10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spacing w:after="2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BEFORE YOU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b2fa63" w:space="1" w:sz="18" w:val="single"/>
        </w:pBdr>
        <w:spacing w:after="3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This questionnaire is the launchpad for our partnership. Your answers feed directly into the Audit, Strategy Playbook and first growth sprints, so the sharper your input, the sharper the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How to fill this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 45 minutes. The first 10 are easy, the last 10 are the most valuable.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Pull in colleagues from sales, product and customer success where you need their numbers or perspective.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Honest answers beat polished ones. "Don't know" or "TBD" is a legitimate answer.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question feels off for your business, flag it. We will dig into it together in the kick-off call.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existing documents that answer a section (ICP doc, brand book, GTM plan), drop the link in the answer box instead of retyping.</w:t>
      </w:r>
    </w:p>
    <w:p w:rsidR="00000000" w:rsidDel="00000000" w:rsidP="00000000" w:rsidRDefault="00000000" w:rsidRPr="00000000" w14:paraId="0000001D">
      <w:pPr>
        <w:spacing w:after="120" w:before="4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What happens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the completed file back to your S&amp;S lead.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read it, prepare follow-up questions and book a 90-minute kick-off.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four weeks you receive your Audit + Strategy Playbook.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we run.</w:t>
      </w:r>
    </w:p>
    <w:p w:rsidR="00000000" w:rsidDel="00000000" w:rsidP="00000000" w:rsidRDefault="00000000" w:rsidRPr="00000000" w14:paraId="00000022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2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2fa63" w:val="clear"/>
            <w:tcMar>
              <w:top w:w="220.0" w:type="dxa"/>
              <w:left w:w="320.0" w:type="dxa"/>
              <w:bottom w:w="220.0" w:type="dxa"/>
              <w:right w:w="32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00   THE BASICS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4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21"/>
          <w:szCs w:val="21"/>
          <w:rtl w:val="0"/>
        </w:rPr>
        <w:t xml:space="preserve">A snapshot of who you are. One sentence per line is plenty.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438"/>
        <w:tblGridChange w:id="0">
          <w:tblGrid>
            <w:gridCol w:w="3200"/>
            <w:gridCol w:w="6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5f5" w:val="clear"/>
            <w:tcMar>
              <w:top w:w="160.0" w:type="dxa"/>
              <w:left w:w="22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Company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60.0" w:type="dxa"/>
              <w:left w:w="22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Website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5f5" w:val="clear"/>
            <w:tcMar>
              <w:top w:w="160.0" w:type="dxa"/>
              <w:left w:w="22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Year founded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60.0" w:type="dxa"/>
              <w:left w:w="22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Number of FTEs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5f5" w:val="clear"/>
            <w:tcMar>
              <w:top w:w="160.0" w:type="dxa"/>
              <w:left w:w="22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Primary markets (countries)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60.0" w:type="dxa"/>
              <w:left w:w="22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Languages you sell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5f5" w:val="clear"/>
            <w:tcMar>
              <w:top w:w="160.0" w:type="dxa"/>
              <w:left w:w="22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Main point of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60.0" w:type="dxa"/>
              <w:left w:w="22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Contact role and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5f5" w:val="clear"/>
            <w:tcMar>
              <w:top w:w="160.0" w:type="dxa"/>
              <w:left w:w="22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Contact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4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2fa63" w:val="clear"/>
            <w:tcMar>
              <w:top w:w="220.0" w:type="dxa"/>
              <w:left w:w="320.0" w:type="dxa"/>
              <w:bottom w:w="220.0" w:type="dxa"/>
              <w:right w:w="32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01   OFFERING &amp; COMMERCIAL MODEL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24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21"/>
          <w:szCs w:val="21"/>
          <w:rtl w:val="0"/>
        </w:rPr>
        <w:t xml:space="preserve">What you sell, what it costs, and how money flows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Q1.1    Which single offer or product line drives the majority of your revenue today?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3B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Q1.2    Your commercial snapshot for that core offering.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3F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Average Annual Contract Value (ACV) or first-year contract value: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Typical sales cycle length (weeks or months):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Gross margin band (low / mid / high):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Pricing model (subscription, license, project, hybrid):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Q1.3    What problem does your core offering solve, in the exact words your best customers use?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44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Q1.4    What is the most common alternative path prospects take when they do not buy from you (build internally, status quo, lower-tier competitor, full-stack incumbent)?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49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9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2fa63" w:val="clear"/>
            <w:tcMar>
              <w:top w:w="220.0" w:type="dxa"/>
              <w:left w:w="320.0" w:type="dxa"/>
              <w:bottom w:w="220.0" w:type="dxa"/>
              <w:right w:w="32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02   ICP, ACCOUNTS &amp; DECISION-MAKING UNIT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4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21"/>
          <w:szCs w:val="21"/>
          <w:rtl w:val="0"/>
        </w:rPr>
        <w:t xml:space="preserve">Who you sell to, who signs, and who can kill the deal.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Q2.1    Describe your best-fit account profile. Cover industry, size (FTE and revenue), region, tech stack, and any specific signals.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50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Q2.2    Map the typical decision-making unit. List each role and mark Champion (C), Economic Buyer (EB), Technical User (TU), Influencer (I) or Blocker (B).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55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Q2.3    Which industries, sizes, or buyer profiles are explicitly a poor fit for you?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5B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Q2.4    The top three reasons your best customers say they chose you.</w:t>
      </w: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5F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1: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2: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3: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Q2.5    The top three objections or reasons deals stall or are lost.</w:t>
      </w: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63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1: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2: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3: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Q2.6    Which buying signal or trigger event most reliably predicts an account is ready to talk (funding round, leadership hire, job posting, tech change, regulatory shift, end of incumbent contract)?</w:t>
      </w: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67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Q2.7    Do you operate with a named account list, a programmatic approach, or a hybrid? Describe briefly.</w:t>
      </w: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6B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7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2fa63" w:val="clear"/>
            <w:tcMar>
              <w:top w:w="220.0" w:type="dxa"/>
              <w:left w:w="320.0" w:type="dxa"/>
              <w:bottom w:w="220.0" w:type="dxa"/>
              <w:right w:w="32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03   POSITIONING &amp; COMPETITION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24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21"/>
          <w:szCs w:val="21"/>
          <w:rtl w:val="0"/>
        </w:rPr>
        <w:t xml:space="preserve">How the market shortlists you, and how you want to be framed.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Q3.1    The three competitors prospects most often shortlist you against.</w:t>
      </w:r>
      <w:r w:rsidDel="00000000" w:rsidR="00000000" w:rsidRPr="00000000">
        <w:rPr>
          <w:rtl w:val="0"/>
        </w:rPr>
      </w:r>
    </w:p>
    <w:tbl>
      <w:tblPr>
        <w:tblStyle w:val="Table1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72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1: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2: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3: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Q3.2    The single biggest reason your best customers pick you over those competitors.</w:t>
      </w:r>
      <w:r w:rsidDel="00000000" w:rsidR="00000000" w:rsidRPr="00000000">
        <w:rPr>
          <w:rtl w:val="0"/>
        </w:rPr>
      </w:r>
    </w:p>
    <w:tbl>
      <w:tblPr>
        <w:tblStyle w:val="Table1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76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Q3.3    Your current one-line positioning statement.</w:t>
      </w:r>
      <w:r w:rsidDel="00000000" w:rsidR="00000000" w:rsidRPr="00000000">
        <w:rPr>
          <w:rtl w:val="0"/>
        </w:rPr>
      </w:r>
    </w:p>
    <w:tbl>
      <w:tblPr>
        <w:tblStyle w:val="Table2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7A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Q3.4    If you could own one new category label in your market, what would it be called?</w:t>
      </w:r>
      <w:r w:rsidDel="00000000" w:rsidR="00000000" w:rsidRPr="00000000">
        <w:rPr>
          <w:rtl w:val="0"/>
        </w:rPr>
      </w:r>
    </w:p>
    <w:tbl>
      <w:tblPr>
        <w:tblStyle w:val="Table2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7D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Q3.5    Which common industry assumption would you happily challenge in your marketing?</w:t>
      </w:r>
      <w:r w:rsidDel="00000000" w:rsidR="00000000" w:rsidRPr="00000000">
        <w:rPr>
          <w:rtl w:val="0"/>
        </w:rPr>
      </w:r>
    </w:p>
    <w:tbl>
      <w:tblPr>
        <w:tblStyle w:val="Table2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80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23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2fa63" w:val="clear"/>
            <w:tcMar>
              <w:top w:w="220.0" w:type="dxa"/>
              <w:left w:w="320.0" w:type="dxa"/>
              <w:bottom w:w="220.0" w:type="dxa"/>
              <w:right w:w="32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04   ACQUISITION CHANNELS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24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21"/>
          <w:szCs w:val="21"/>
          <w:rtl w:val="0"/>
        </w:rPr>
        <w:t xml:space="preserve">Where pipeline comes from today and what stopped working.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Q4.1    The three channels generating the most new pipeline today, in ranked order.</w:t>
      </w:r>
      <w:r w:rsidDel="00000000" w:rsidR="00000000" w:rsidRPr="00000000">
        <w:rPr>
          <w:rtl w:val="0"/>
        </w:rPr>
      </w:r>
    </w:p>
    <w:tbl>
      <w:tblPr>
        <w:tblStyle w:val="Table2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87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1: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2: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3: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Q4.2    Channels you stopped using in the past 24 months, with the reason for stopping each.</w:t>
      </w:r>
      <w:r w:rsidDel="00000000" w:rsidR="00000000" w:rsidRPr="00000000">
        <w:rPr>
          <w:rtl w:val="0"/>
        </w:rPr>
      </w:r>
    </w:p>
    <w:tbl>
      <w:tblPr>
        <w:tblStyle w:val="Table2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8B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Q4.3    Your strongest performing message, hook or angle in market today.</w:t>
      </w:r>
      <w:r w:rsidDel="00000000" w:rsidR="00000000" w:rsidRPr="00000000">
        <w:rPr>
          <w:rtl w:val="0"/>
        </w:rPr>
      </w:r>
    </w:p>
    <w:tbl>
      <w:tblPr>
        <w:tblStyle w:val="Table2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90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Q4.4    Rough split of new pipeline between inbound and outbound, as a percentage.</w:t>
      </w:r>
      <w:r w:rsidDel="00000000" w:rsidR="00000000" w:rsidRPr="00000000">
        <w:rPr>
          <w:rtl w:val="0"/>
        </w:rPr>
      </w:r>
    </w:p>
    <w:tbl>
      <w:tblPr>
        <w:tblStyle w:val="Table2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94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Inbound %: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Outbound %: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Q4.5    Who currently owns each function (in-house, freelance or agency).</w:t>
      </w:r>
      <w:r w:rsidDel="00000000" w:rsidR="00000000" w:rsidRPr="00000000">
        <w:rPr>
          <w:rtl w:val="0"/>
        </w:rPr>
      </w:r>
    </w:p>
    <w:tbl>
      <w:tblPr>
        <w:tblStyle w:val="Table2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97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Content &amp; thought leadership: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Paid media (LinkedIn, Google, others):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SEO: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Outbound sales development (SDR / BDR):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Events (webinars, roundtables, in-person):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Q4.6    Describe your current account-based marketing approach, if any.</w:t>
      </w:r>
      <w:r w:rsidDel="00000000" w:rsidR="00000000" w:rsidRPr="00000000">
        <w:rPr>
          <w:rtl w:val="0"/>
        </w:rPr>
      </w:r>
    </w:p>
    <w:tbl>
      <w:tblPr>
        <w:tblStyle w:val="Table2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9D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30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2fa63" w:val="clear"/>
            <w:tcMar>
              <w:top w:w="220.0" w:type="dxa"/>
              <w:left w:w="320.0" w:type="dxa"/>
              <w:bottom w:w="220.0" w:type="dxa"/>
              <w:right w:w="32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05   PIPELINE &amp; SALES FUNNEL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24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21"/>
          <w:szCs w:val="21"/>
          <w:rtl w:val="0"/>
        </w:rPr>
        <w:t xml:space="preserve">The numbers between first touch and signed contract.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Q5.1    Monthly average volumes across your pipeline.</w:t>
      </w:r>
      <w:r w:rsidDel="00000000" w:rsidR="00000000" w:rsidRPr="00000000">
        <w:rPr>
          <w:rtl w:val="0"/>
        </w:rPr>
      </w:r>
    </w:p>
    <w:tbl>
      <w:tblPr>
        <w:tblStyle w:val="Table3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A5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Leads: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MQLs: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SQLs: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Opportunities: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Won deals: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Q5.2    The pipeline stage where deals stall or die most often.</w:t>
      </w:r>
      <w:r w:rsidDel="00000000" w:rsidR="00000000" w:rsidRPr="00000000">
        <w:rPr>
          <w:rtl w:val="0"/>
        </w:rPr>
      </w:r>
    </w:p>
    <w:tbl>
      <w:tblPr>
        <w:tblStyle w:val="Table3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AB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Q5.3    Current win rate from SQL to closed-won, as a percentage.</w:t>
      </w:r>
      <w:r w:rsidDel="00000000" w:rsidR="00000000" w:rsidRPr="00000000">
        <w:rPr>
          <w:rtl w:val="0"/>
        </w:rPr>
      </w:r>
    </w:p>
    <w:tbl>
      <w:tblPr>
        <w:tblStyle w:val="Table3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AF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Q5.4    Average weekly sales activity per rep.</w:t>
      </w:r>
      <w:r w:rsidDel="00000000" w:rsidR="00000000" w:rsidRPr="00000000">
        <w:rPr>
          <w:rtl w:val="0"/>
        </w:rPr>
      </w:r>
    </w:p>
    <w:tbl>
      <w:tblPr>
        <w:tblStyle w:val="Table3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B1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Discovery calls: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Demos: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Proposals sent: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Multi-threaded touches per account: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Q5.5    What does win/loss analysis tell you about why you win and why you lose?</w:t>
      </w:r>
      <w:r w:rsidDel="00000000" w:rsidR="00000000" w:rsidRPr="00000000">
        <w:rPr>
          <w:rtl w:val="0"/>
        </w:rPr>
      </w:r>
    </w:p>
    <w:tbl>
      <w:tblPr>
        <w:tblStyle w:val="Table3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B6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Q5.6    The capability or asset most missing from your current funnel (e.g. nurture flow, demo, business case template, ROI calculator, references, security or legal package).</w:t>
      </w:r>
      <w:r w:rsidDel="00000000" w:rsidR="00000000" w:rsidRPr="00000000">
        <w:rPr>
          <w:rtl w:val="0"/>
        </w:rPr>
      </w:r>
    </w:p>
    <w:tbl>
      <w:tblPr>
        <w:tblStyle w:val="Table3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BB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37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2fa63" w:val="clear"/>
            <w:tcMar>
              <w:top w:w="220.0" w:type="dxa"/>
              <w:left w:w="320.0" w:type="dxa"/>
              <w:bottom w:w="220.0" w:type="dxa"/>
              <w:right w:w="32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06   RETENTION, EXPANSION &amp; ADVOCACY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24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21"/>
          <w:szCs w:val="21"/>
          <w:rtl w:val="0"/>
        </w:rPr>
        <w:t xml:space="preserve">What happens after the contract is signed.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Q6.1    Your annual churn rates.</w:t>
      </w:r>
      <w:r w:rsidDel="00000000" w:rsidR="00000000" w:rsidRPr="00000000">
        <w:rPr>
          <w:rtl w:val="0"/>
        </w:rPr>
      </w:r>
    </w:p>
    <w:tbl>
      <w:tblPr>
        <w:tblStyle w:val="Table3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C2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Logo churn %: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Revenue churn %: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Q6.2    Net Revenue Retention and Gross Revenue Retention, if measured.</w:t>
      </w:r>
      <w:r w:rsidDel="00000000" w:rsidR="00000000" w:rsidRPr="00000000">
        <w:rPr>
          <w:rtl w:val="0"/>
        </w:rPr>
      </w:r>
    </w:p>
    <w:tbl>
      <w:tblPr>
        <w:tblStyle w:val="Table3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C5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NRR %: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GRR %: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Q6.3    The single most common reason customers leave.</w:t>
      </w:r>
      <w:r w:rsidDel="00000000" w:rsidR="00000000" w:rsidRPr="00000000">
        <w:rPr>
          <w:rtl w:val="0"/>
        </w:rPr>
      </w:r>
    </w:p>
    <w:tbl>
      <w:tblPr>
        <w:tblStyle w:val="Table4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C8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Q6.4    Where is the biggest expansion opportunity inside your existing book (upsell tier, cross-sell module, multi-team rollout, multi-region rollout)?</w:t>
      </w:r>
      <w:r w:rsidDel="00000000" w:rsidR="00000000" w:rsidRPr="00000000">
        <w:rPr>
          <w:rtl w:val="0"/>
        </w:rPr>
      </w:r>
    </w:p>
    <w:tbl>
      <w:tblPr>
        <w:tblStyle w:val="Table4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CC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Q6.5    How many reference-ready customers do you have today, and which two would join a case study, podcast or live reference call this quarter?</w:t>
      </w:r>
      <w:r w:rsidDel="00000000" w:rsidR="00000000" w:rsidRPr="00000000">
        <w:rPr>
          <w:rtl w:val="0"/>
        </w:rPr>
      </w:r>
    </w:p>
    <w:tbl>
      <w:tblPr>
        <w:tblStyle w:val="Table4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D0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43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2fa63" w:val="clear"/>
            <w:tcMar>
              <w:top w:w="220.0" w:type="dxa"/>
              <w:left w:w="320.0" w:type="dxa"/>
              <w:bottom w:w="220.0" w:type="dxa"/>
              <w:right w:w="32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07   TECH, DATA &amp; ATTRIBUTION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24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21"/>
          <w:szCs w:val="21"/>
          <w:rtl w:val="0"/>
        </w:rPr>
        <w:t xml:space="preserve">The plumbing that powers your growth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Q7.1    Your core stack.</w:t>
      </w:r>
      <w:r w:rsidDel="00000000" w:rsidR="00000000" w:rsidRPr="00000000">
        <w:rPr>
          <w:rtl w:val="0"/>
        </w:rPr>
      </w:r>
    </w:p>
    <w:tbl>
      <w:tblPr>
        <w:tblStyle w:val="Table4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D7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CRM: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Marketing automation: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Analytics platform: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Sales engagement / outbound tool: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Q7.2    Which ad accounts are currently active (LinkedIn, Google, Meta, others)?</w:t>
      </w:r>
      <w:r w:rsidDel="00000000" w:rsidR="00000000" w:rsidRPr="00000000">
        <w:rPr>
          <w:rtl w:val="0"/>
        </w:rPr>
      </w:r>
    </w:p>
    <w:tbl>
      <w:tblPr>
        <w:tblStyle w:val="Table4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DC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Q7.3    How is conversion tracking set up today (GA4, server-side, CAPI, offline conversion upload, LinkedIn Conversions API)?</w:t>
      </w:r>
      <w:r w:rsidDel="00000000" w:rsidR="00000000" w:rsidRPr="00000000">
        <w:rPr>
          <w:rtl w:val="0"/>
        </w:rPr>
      </w:r>
    </w:p>
    <w:tbl>
      <w:tblPr>
        <w:tblStyle w:val="Table4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E0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Q7.4    Where your team looks for the single source of truth on pipeline and marketing performance.</w:t>
      </w:r>
      <w:r w:rsidDel="00000000" w:rsidR="00000000" w:rsidRPr="00000000">
        <w:rPr>
          <w:rtl w:val="0"/>
        </w:rPr>
      </w:r>
    </w:p>
    <w:tbl>
      <w:tblPr>
        <w:tblStyle w:val="Table4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E4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Q7.5    The biggest data or tracking gap blocking better commercial decisions today.</w:t>
      </w:r>
      <w:r w:rsidDel="00000000" w:rsidR="00000000" w:rsidRPr="00000000">
        <w:rPr>
          <w:rtl w:val="0"/>
        </w:rPr>
      </w:r>
    </w:p>
    <w:tbl>
      <w:tblPr>
        <w:tblStyle w:val="Table4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E7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49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2fa63" w:val="clear"/>
            <w:tcMar>
              <w:top w:w="220.0" w:type="dxa"/>
              <w:left w:w="320.0" w:type="dxa"/>
              <w:bottom w:w="220.0" w:type="dxa"/>
              <w:right w:w="320.0" w:type="dxa"/>
            </w:tcMar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08   SALES &amp; MARKETING ALIGNMENT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24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21"/>
          <w:szCs w:val="21"/>
          <w:rtl w:val="0"/>
        </w:rPr>
        <w:t xml:space="preserve">How marketing and sales talk to each other, and how we plug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Q8.1    How are marketing and sales structured: roles, FTE count, and reporting lines?</w:t>
      </w:r>
      <w:r w:rsidDel="00000000" w:rsidR="00000000" w:rsidRPr="00000000">
        <w:rPr>
          <w:rtl w:val="0"/>
        </w:rPr>
      </w:r>
    </w:p>
    <w:tbl>
      <w:tblPr>
        <w:tblStyle w:val="Table5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EE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Q8.2    Describe the current lead handoff process from marketing to sales (criteria, SLA, tooling).</w:t>
      </w:r>
      <w:r w:rsidDel="00000000" w:rsidR="00000000" w:rsidRPr="00000000">
        <w:rPr>
          <w:rtl w:val="0"/>
        </w:rPr>
      </w:r>
    </w:p>
    <w:tbl>
      <w:tblPr>
        <w:tblStyle w:val="Table5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F3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Q8.3    What is the current state of CRM hygiene and pipeline data quality?</w:t>
      </w:r>
      <w:r w:rsidDel="00000000" w:rsidR="00000000" w:rsidRPr="00000000">
        <w:rPr>
          <w:rtl w:val="0"/>
        </w:rPr>
      </w:r>
    </w:p>
    <w:tbl>
      <w:tblPr>
        <w:tblStyle w:val="Table5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F8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Q8.4    Who has final sign-off on creative, messaging and budget changes?</w:t>
      </w:r>
      <w:r w:rsidDel="00000000" w:rsidR="00000000" w:rsidRPr="00000000">
        <w:rPr>
          <w:rtl w:val="0"/>
        </w:rPr>
      </w:r>
    </w:p>
    <w:tbl>
      <w:tblPr>
        <w:tblStyle w:val="Table5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FC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Q8.5    Which recurring meeting cadence and time slot fit your team to align with us?</w:t>
      </w:r>
      <w:r w:rsidDel="00000000" w:rsidR="00000000" w:rsidRPr="00000000">
        <w:rPr>
          <w:rtl w:val="0"/>
        </w:rPr>
      </w:r>
    </w:p>
    <w:tbl>
      <w:tblPr>
        <w:tblStyle w:val="Table5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FF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55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2fa63" w:val="clear"/>
            <w:tcMar>
              <w:top w:w="220.0" w:type="dxa"/>
              <w:left w:w="320.0" w:type="dxa"/>
              <w:bottom w:w="220.0" w:type="dxa"/>
              <w:right w:w="320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09   GOALS, KPIS &amp; CONSTRAINTS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24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21"/>
          <w:szCs w:val="21"/>
          <w:rtl w:val="0"/>
        </w:rPr>
        <w:t xml:space="preserve">Where you are heading and what is off the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Q9.1    Your three-year vision or Big Hairy Audacious Goal.</w:t>
      </w:r>
      <w:r w:rsidDel="00000000" w:rsidR="00000000" w:rsidRPr="00000000">
        <w:rPr>
          <w:rtl w:val="0"/>
        </w:rPr>
      </w:r>
    </w:p>
    <w:tbl>
      <w:tblPr>
        <w:tblStyle w:val="Table5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105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Q9.2    Commercial target for the next 12 months.</w:t>
      </w:r>
      <w:r w:rsidDel="00000000" w:rsidR="00000000" w:rsidRPr="00000000">
        <w:rPr>
          <w:rtl w:val="0"/>
        </w:rPr>
      </w:r>
    </w:p>
    <w:tbl>
      <w:tblPr>
        <w:tblStyle w:val="Table5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10A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Revenue target: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Pipeline target: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New logo target: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NRR or expansion target: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Q9.3    The one metric that, if it moves, the business wins.</w:t>
      </w:r>
      <w:r w:rsidDel="00000000" w:rsidR="00000000" w:rsidRPr="00000000">
        <w:rPr>
          <w:rtl w:val="0"/>
        </w:rPr>
      </w:r>
    </w:p>
    <w:tbl>
      <w:tblPr>
        <w:tblStyle w:val="Table5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10F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Q9.4    Realistic monthly budget envelope for marketing and growth activity.</w:t>
      </w:r>
      <w:r w:rsidDel="00000000" w:rsidR="00000000" w:rsidRPr="00000000">
        <w:rPr>
          <w:rtl w:val="0"/>
        </w:rPr>
      </w:r>
    </w:p>
    <w:tbl>
      <w:tblPr>
        <w:tblStyle w:val="Table5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112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Q9.5    Topics, claims, or tactics off-limits for compliance, legal, or brand reasons.</w:t>
      </w:r>
      <w:r w:rsidDel="00000000" w:rsidR="00000000" w:rsidRPr="00000000">
        <w:rPr>
          <w:rtl w:val="0"/>
        </w:rPr>
      </w:r>
    </w:p>
    <w:tbl>
      <w:tblPr>
        <w:tblStyle w:val="Table6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114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61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2fa63" w:val="clear"/>
            <w:tcMar>
              <w:top w:w="220.0" w:type="dxa"/>
              <w:left w:w="320.0" w:type="dxa"/>
              <w:bottom w:w="220.0" w:type="dxa"/>
              <w:right w:w="32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10   BRAND ASSETS &amp; GUARDRAILS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24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21"/>
          <w:szCs w:val="21"/>
          <w:rtl w:val="0"/>
        </w:rPr>
        <w:t xml:space="preserve">What we can use on day one, and what we must never touch.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Q10.1    Where we can access your current brand guidelines.</w:t>
      </w:r>
      <w:r w:rsidDel="00000000" w:rsidR="00000000" w:rsidRPr="00000000">
        <w:rPr>
          <w:rtl w:val="0"/>
        </w:rPr>
      </w:r>
    </w:p>
    <w:tbl>
      <w:tblPr>
        <w:tblStyle w:val="Table6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11B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Q10.2    Founders, executives, or subject matter experts willing to be the public face on LinkedIn, podcasts, webinars or in-person events.</w:t>
      </w:r>
      <w:r w:rsidDel="00000000" w:rsidR="00000000" w:rsidRPr="00000000">
        <w:rPr>
          <w:rtl w:val="0"/>
        </w:rPr>
      </w:r>
    </w:p>
    <w:tbl>
      <w:tblPr>
        <w:tblStyle w:val="Table6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11E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Q10.3    Existing customer cases, data points, ROI numbers, or proof we can use externally.</w:t>
      </w:r>
      <w:r w:rsidDel="00000000" w:rsidR="00000000" w:rsidRPr="00000000">
        <w:rPr>
          <w:rtl w:val="0"/>
        </w:rPr>
      </w:r>
    </w:p>
    <w:tbl>
      <w:tblPr>
        <w:tblStyle w:val="Table6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122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Q10.4    Words, tones, or imagery we must never use in your name.</w:t>
      </w:r>
      <w:r w:rsidDel="00000000" w:rsidR="00000000" w:rsidRPr="00000000">
        <w:rPr>
          <w:rtl w:val="0"/>
        </w:rPr>
      </w:r>
    </w:p>
    <w:tbl>
      <w:tblPr>
        <w:tblStyle w:val="Table6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126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66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2fa63" w:val="clear"/>
            <w:tcMar>
              <w:top w:w="220.0" w:type="dxa"/>
              <w:left w:w="320.0" w:type="dxa"/>
              <w:bottom w:w="220.0" w:type="dxa"/>
              <w:right w:w="32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11   YOUR POSITIVE IMPACT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24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21"/>
          <w:szCs w:val="21"/>
          <w:rtl w:val="0"/>
        </w:rPr>
        <w:t xml:space="preserve">Sprints &amp; Sneakers exists to make growth and impact inseparable. We close every partnership conversation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Q11.1    What positive change in people, society, or the planet should our partnership help your business deliver, and where in your current growth work is that ambition still under-served?</w:t>
      </w:r>
      <w:r w:rsidDel="00000000" w:rsidR="00000000" w:rsidRPr="00000000">
        <w:rPr>
          <w:rtl w:val="0"/>
        </w:rPr>
      </w:r>
    </w:p>
    <w:tbl>
      <w:tblPr>
        <w:tblStyle w:val="Table6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12D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4">
      <w:pPr>
        <w:spacing w:after="2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48"/>
          <w:szCs w:val="48"/>
          <w:rtl w:val="0"/>
        </w:rPr>
        <w:t xml:space="preserve">Thank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bottom w:color="b2fa63" w:space="1" w:sz="18" w:val="single"/>
        </w:pBdr>
        <w:spacing w:after="3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3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Every honest answer above shaves days off the Audit phase and weeks off the time to first growth result. Send this back to your S&amp;S lead and we will take it from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21"/>
          <w:szCs w:val="21"/>
          <w:rtl w:val="0"/>
        </w:rPr>
        <w:t xml:space="preserve">Sprints &amp; Sneakers, Amsterdam &amp; Groningen.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21"/>
          <w:szCs w:val="21"/>
          <w:rtl w:val="0"/>
        </w:rPr>
        <w:t xml:space="preserve">Growing brands that redefine tomorrow.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pBdr>
        <w:top w:color="d9d9d9" w:space="6" w:sz="4" w:val="single"/>
      </w:pBdr>
      <w:tabs>
        <w:tab w:val="right" w:leader="none" w:pos="9638"/>
      </w:tabs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8c8c8c"/>
        <w:sz w:val="18"/>
        <w:szCs w:val="18"/>
        <w:rtl w:val="0"/>
      </w:rPr>
      <w:t xml:space="preserve">Sprints &amp; Sneakers  ·  Growth Partnership Onboarding  ·  B2BPage </w:t>
    </w:r>
    <w:r w:rsidDel="00000000" w:rsidR="00000000" w:rsidRPr="00000000">
      <w:rPr>
        <w:rFonts w:ascii="Arial" w:cs="Arial" w:eastAsia="Arial" w:hAnsi="Arial"/>
        <w:color w:val="8c8c8c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8c8c8c"/>
        <w:sz w:val="18"/>
        <w:szCs w:val="18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8c8c8c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