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CD2" w:rsidRDefault="00981F99">
      <w:r>
        <w:rPr>
          <w:noProof/>
        </w:rPr>
        <w:pict>
          <v:group id="_x0000_s1026" style="position:absolute;margin-left:-.5pt;margin-top:-3.35pt;width:594.25pt;height:699.9pt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;mso-width-relative:page;mso-height-relative:page" coordsize="7132,2863" path="m,l17,2863,7132,2578r,-2378l,xe" fillcolor="#a7bfde [1620]" stroked="f">
                  <v:fill opacity=".5"/>
                  <v:path arrowok="t"/>
                </v:shape>
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<v:fill opacity=".5"/>
                  <v:path arrowok="t"/>
                </v:shape>
                <v:shape id="_x0000_s1031" style="position:absolute;left:10616;top:7468;width:1591;height:3550;mso-width-relative:page;mso-height-relative:page" coordsize="1591,3550" path="m,l,3550,1591,2746r,-2009l,xe" fillcolor="#a7bfde [1620]" stroked="f">
                  <v:fill opacity=".5"/>
                  <v:path arrowok="t"/>
                </v:shape>
              </v:group>
              <v:shape id="_x0000_s1032" style="position:absolute;left:8071;top:4069;width:4120;height:2913;mso-width-relative:page;mso-height-relative:page" coordsize="4120,2913" path="m1,251l,2662r4120,251l4120,,1,251xe" fillcolor="#d8d8d8 [2732]" stroked="f">
                <v:path arrowok="t"/>
              </v:shape>
              <v:shape id="_x0000_s1033" style="position:absolute;left:4104;top:3399;width:3985;height:4236;mso-width-relative:page;mso-height-relative:page" coordsize="3985,4236" path="m,l,4236,3985,3349r,-2428l,xe" fillcolor="#bfbfbf [2412]" stroked="f">
                <v:path arrowok="t"/>
              </v:shape>
              <v:shape id="_x0000_s1034" style="position:absolute;left:18;top:3399;width:4086;height:4253;mso-width-relative:page;mso-height-relative:page" coordsize="4086,4253" path="m4086,r-2,4253l,3198,,1072,4086,xe" fillcolor="#d8d8d8 [2732]" stroked="f">
                <v:path arrowok="t"/>
              </v:shape>
              <v:shape id="_x0000_s1035" style="position:absolute;left:17;top:3617;width:2076;height:3851;mso-width-relative:page;mso-height-relative:page" coordsize="2076,3851" path="m,921l2060,r16,3851l,2981,,921xe" fillcolor="#d3dfee [820]" stroked="f">
                <v:fill opacity="45875f"/>
                <v:path arrowok="t"/>
              </v:shape>
              <v:shape id="_x0000_s1036" style="position:absolute;left:2077;top:3617;width:6011;height:3835;mso-width-relative:page;mso-height-relative:page" coordsize="6011,3835" path="m,l17,3835,6011,2629r,-1390l,xe" fillcolor="#a7bfde [1620]" stroked="f">
                <v:fill opacity="45875f"/>
                <v:path arrowok="t"/>
              </v:shape>
              <v:shape id="_x0000_s1037" style="position:absolute;left:8088;top:3835;width:4102;height:3432;mso-width-relative:page;mso-height-relative:page" coordsize="4102,3432" path="m,1038l,2411,4102,3432,4102,,,1038xe" fillcolor="#d3dfee [820]" stroked="f">
                <v:fill opacity="45875f"/>
                <v:path arrowok="t"/>
              </v:shape>
            </v:group>
            <v:rect id="_x0000_s1038" style="position:absolute;left:1800;top:1440;width:8638;height:1797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38;mso-fit-shape-to-text:t">
                <w:txbxContent>
                  <w:sdt>
                    <w:sdtPr>
                      <w:rPr>
                        <w:b/>
                        <w:bCs/>
                        <w:color w:val="808080" w:themeColor="text1" w:themeTint="7F"/>
                        <w:sz w:val="48"/>
                        <w:szCs w:val="48"/>
                      </w:rPr>
                      <w:alias w:val="Spoločnosť"/>
                      <w:id w:val="15866524"/>
                      <w:placeholder>
                        <w:docPart w:val="67C19CDAF7B34A5DABB67813E8FAD901"/>
                      </w:placeholder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Content>
                      <w:p w:rsidR="000B0D69" w:rsidRPr="00E65CD2" w:rsidRDefault="000B0D69" w:rsidP="00E65CD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6"/>
                            <w:szCs w:val="36"/>
                          </w:rPr>
                        </w:pPr>
                        <w:r w:rsidRPr="00B0189F">
                          <w:rPr>
                            <w:b/>
                            <w:bCs/>
                            <w:color w:val="808080" w:themeColor="text1" w:themeTint="7F"/>
                            <w:sz w:val="48"/>
                            <w:szCs w:val="48"/>
                          </w:rPr>
                          <w:t>Žilinská Univerzita v Žiline                                          Fakulta Riadenia &amp; Informatiky</w:t>
                        </w:r>
                      </w:p>
                    </w:sdtContent>
                  </w:sdt>
                  <w:p w:rsidR="000B0D69" w:rsidRDefault="000B0D69">
                    <w:pPr>
                      <w:spacing w:after="0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39" style="position:absolute;left:6494;top:11160;width:4998;height:1566;mso-position-horizontal-relative:margin;mso-position-vertical-relative:margin" filled="f" stroked="f">
              <v:textbox style="mso-next-textbox:#_x0000_s1039;mso-fit-shape-to-text:t">
                <w:txbxContent>
                  <w:p w:rsidR="000B0D69" w:rsidRDefault="000B0D69">
                    <w:pPr>
                      <w:jc w:val="right"/>
                      <w:rPr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40">
                <w:txbxContent>
                  <w:sdt>
                    <w:sdtPr>
                      <w:rPr>
                        <w:b/>
                        <w:bCs/>
                        <w:color w:val="1F497D" w:themeColor="text2"/>
                        <w:sz w:val="72"/>
                        <w:szCs w:val="72"/>
                      </w:rPr>
                      <w:alias w:val="Nadpis"/>
                      <w:id w:val="15866532"/>
                      <w:placeholder>
                        <w:docPart w:val="A2FD9A7629E342A6A29BAE41842DC043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B0D69" w:rsidRDefault="000B0D69" w:rsidP="00E65CD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INFORMATIKA 1</w:t>
                        </w:r>
                      </w:p>
                    </w:sdtContent>
                  </w:sdt>
                  <w:sdt>
                    <w:sdtPr>
                      <w:rPr>
                        <w:b/>
                        <w:bCs/>
                        <w:color w:val="4F81BD" w:themeColor="accent1"/>
                        <w:sz w:val="40"/>
                        <w:szCs w:val="40"/>
                      </w:rPr>
                      <w:alias w:val="Podnadpis"/>
                      <w:id w:val="15866538"/>
                      <w:placeholder>
                        <w:docPart w:val="CED9DC69B29247E7BD14CE05B7DC1C88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p w:rsidR="000B0D69" w:rsidRDefault="000B0D69" w:rsidP="00E65CD2">
                        <w:pPr>
                          <w:jc w:val="center"/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t>Semestrálna práca</w:t>
                        </w:r>
                      </w:p>
                    </w:sdtContent>
                  </w:sdt>
                  <w:p w:rsidR="000B0D69" w:rsidRDefault="000B0D69">
                    <w:pP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</w:p>
    <w:p w:rsidR="00E65CD2" w:rsidRDefault="00E65CD2"/>
    <w:p w:rsidR="00E65CD2" w:rsidRDefault="00E65CD2" w:rsidP="00E65CD2">
      <w:pPr>
        <w:rPr>
          <w:b/>
          <w:bCs/>
          <w:color w:val="808080" w:themeColor="text1" w:themeTint="7F"/>
          <w:sz w:val="32"/>
          <w:szCs w:val="32"/>
        </w:rPr>
      </w:pPr>
    </w:p>
    <w:p w:rsidR="00E65CD2" w:rsidRDefault="00E65CD2" w:rsidP="00E65CD2">
      <w:pPr>
        <w:jc w:val="right"/>
        <w:rPr>
          <w:sz w:val="96"/>
          <w:szCs w:val="96"/>
        </w:rPr>
      </w:pPr>
      <w:r>
        <w:t xml:space="preserve"> </w:t>
      </w:r>
      <w:r>
        <w:br w:type="page"/>
      </w:r>
    </w:p>
    <w:p w:rsidR="00E65CD2" w:rsidRDefault="008A4887" w:rsidP="008A4887">
      <w:pPr>
        <w:pStyle w:val="Nadpis1"/>
        <w:jc w:val="center"/>
        <w:rPr>
          <w:sz w:val="40"/>
          <w:szCs w:val="40"/>
          <w:u w:val="single"/>
        </w:rPr>
      </w:pPr>
      <w:r w:rsidRPr="008A4887">
        <w:rPr>
          <w:sz w:val="40"/>
          <w:szCs w:val="40"/>
          <w:u w:val="single"/>
        </w:rPr>
        <w:lastRenderedPageBreak/>
        <w:t xml:space="preserve">Bomberman </w:t>
      </w:r>
      <w:r w:rsidR="00B5552E" w:rsidRPr="008A4887">
        <w:rPr>
          <w:sz w:val="40"/>
          <w:szCs w:val="40"/>
          <w:u w:val="single"/>
        </w:rPr>
        <w:t>ala</w:t>
      </w:r>
      <w:r w:rsidRPr="008A4887">
        <w:rPr>
          <w:sz w:val="40"/>
          <w:szCs w:val="40"/>
          <w:u w:val="single"/>
        </w:rPr>
        <w:t xml:space="preserve"> </w:t>
      </w:r>
      <w:r w:rsidR="000B0D69">
        <w:rPr>
          <w:sz w:val="40"/>
          <w:szCs w:val="40"/>
          <w:u w:val="single"/>
        </w:rPr>
        <w:t>Dav</w:t>
      </w:r>
      <w:r w:rsidR="00B5552E" w:rsidRPr="008A4887">
        <w:rPr>
          <w:sz w:val="40"/>
          <w:szCs w:val="40"/>
          <w:u w:val="single"/>
        </w:rPr>
        <w:t>o</w:t>
      </w:r>
    </w:p>
    <w:p w:rsidR="008A4887" w:rsidRDefault="008A4887" w:rsidP="008A4887"/>
    <w:p w:rsidR="008A4887" w:rsidRDefault="008A4887" w:rsidP="008A4887">
      <w:pPr>
        <w:rPr>
          <w:lang w:val="en-US"/>
        </w:rPr>
      </w:pPr>
      <w:r>
        <w:tab/>
        <w:t xml:space="preserve">Bomberman je stará klasika v ktorej ide hlavne o zábavu, ide o 2D hru , ktorá sa odohráva na vopred vygenerovanom </w:t>
      </w:r>
      <w:r>
        <w:rPr>
          <w:lang w:val="en-US"/>
        </w:rPr>
        <w:t xml:space="preserve">"bojovom </w:t>
      </w:r>
      <w:r w:rsidR="00B5552E">
        <w:rPr>
          <w:lang w:val="en-US"/>
        </w:rPr>
        <w:t>pole</w:t>
      </w:r>
      <w:r>
        <w:rPr>
          <w:lang w:val="en-US"/>
        </w:rPr>
        <w:t xml:space="preserve">"   a </w:t>
      </w:r>
      <w:r w:rsidR="00B0189F">
        <w:rPr>
          <w:lang w:val="en-US"/>
        </w:rPr>
        <w:t>na</w:t>
      </w:r>
      <w:r>
        <w:rPr>
          <w:lang w:val="en-US"/>
        </w:rPr>
        <w:t xml:space="preserve"> </w:t>
      </w:r>
      <w:r w:rsidR="00B0189F">
        <w:rPr>
          <w:lang w:val="en-US"/>
        </w:rPr>
        <w:t>ktorom</w:t>
      </w:r>
      <w:r>
        <w:rPr>
          <w:lang w:val="en-US"/>
        </w:rPr>
        <w:t xml:space="preserve"> </w:t>
      </w:r>
      <w:r w:rsidR="00B0189F">
        <w:rPr>
          <w:lang w:val="en-US"/>
        </w:rPr>
        <w:t>sa</w:t>
      </w:r>
      <w:r>
        <w:rPr>
          <w:lang w:val="en-US"/>
        </w:rPr>
        <w:t xml:space="preserve"> nachádza niekoľko hráčov.</w:t>
      </w:r>
      <w:r>
        <w:rPr>
          <w:lang w:val="en-US"/>
        </w:rPr>
        <w:br/>
      </w:r>
      <w:r w:rsidR="00B0189F">
        <w:rPr>
          <w:lang w:val="en-US"/>
        </w:rPr>
        <w:t xml:space="preserve">V tejto verzii alias Davo sa mapa bude generovať </w:t>
      </w:r>
      <w:r w:rsidR="00B0189F" w:rsidRPr="000B0D69">
        <w:rPr>
          <w:b/>
          <w:lang w:val="en-US"/>
        </w:rPr>
        <w:t>náhodne</w:t>
      </w:r>
      <w:r w:rsidR="00B0189F">
        <w:rPr>
          <w:lang w:val="en-US"/>
        </w:rPr>
        <w:t xml:space="preserve"> a vytvorí postavičky </w:t>
      </w:r>
      <w:r w:rsidR="00B0189F" w:rsidRPr="000B0D69">
        <w:rPr>
          <w:b/>
          <w:lang w:val="en-US"/>
        </w:rPr>
        <w:t>pre</w:t>
      </w:r>
      <w:r w:rsidR="00B0189F">
        <w:rPr>
          <w:lang w:val="en-US"/>
        </w:rPr>
        <w:t xml:space="preserve"> </w:t>
      </w:r>
      <w:r w:rsidR="00B0189F" w:rsidRPr="000B0D69">
        <w:rPr>
          <w:b/>
          <w:lang w:val="en-US"/>
        </w:rPr>
        <w:t>dvoch hráčov</w:t>
      </w:r>
      <w:r w:rsidR="00B0189F">
        <w:rPr>
          <w:lang w:val="en-US"/>
        </w:rPr>
        <w:t>, ktorí budú následne bojovať proti sebe.</w:t>
      </w:r>
    </w:p>
    <w:p w:rsidR="000215BA" w:rsidRDefault="000B0D69" w:rsidP="008B7F4E">
      <w:r>
        <w:rPr>
          <w:lang w:val="en-US"/>
        </w:rPr>
        <w:t>Najprv sa vygeneruje základne bojové pole(hracia plocha):</w:t>
      </w:r>
      <w:r>
        <w:rPr>
          <w:lang w:val="en-US"/>
        </w:rPr>
        <w:br/>
      </w:r>
      <w:r>
        <w:t>Čierne políčka sú pevne dané a vždy sa budú generovať na rovnakom mieste, sú nerozbitné a nedá sa cez ne prechádzať.</w:t>
      </w:r>
    </w:p>
    <w:p w:rsidR="000B0D69" w:rsidRDefault="000B0D69"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1102360</wp:posOffset>
            </wp:positionH>
            <wp:positionV relativeFrom="paragraph">
              <wp:posOffset>37465</wp:posOffset>
            </wp:positionV>
            <wp:extent cx="2644140" cy="2707005"/>
            <wp:effectExtent l="19050" t="0" r="3810" b="0"/>
            <wp:wrapSquare wrapText="bothSides"/>
            <wp:docPr id="2" name="Obrázok 1" descr="C:\Users\Test\Desktop\Projekt BomberDavo\Bojové P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esktop\Projekt BomberDavo\Bojové Po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0D69" w:rsidRDefault="000B0D69"/>
    <w:p w:rsidR="000B0D69" w:rsidRDefault="000B0D69"/>
    <w:p w:rsidR="000B0D69" w:rsidRDefault="000B0D69"/>
    <w:p w:rsidR="000B0D69" w:rsidRDefault="000B0D69"/>
    <w:p w:rsidR="000B0D69" w:rsidRDefault="000B0D69"/>
    <w:p w:rsidR="000B0D69" w:rsidRDefault="000B0D69"/>
    <w:p w:rsidR="000B0D69" w:rsidRDefault="000B0D69"/>
    <w:p w:rsidR="000B0D69" w:rsidRDefault="000B0D69"/>
    <w:p w:rsidR="000B0D69" w:rsidRDefault="000B0D69"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1102360</wp:posOffset>
            </wp:positionH>
            <wp:positionV relativeFrom="paragraph">
              <wp:posOffset>525780</wp:posOffset>
            </wp:positionV>
            <wp:extent cx="2662555" cy="2731135"/>
            <wp:effectExtent l="19050" t="0" r="4445" b="0"/>
            <wp:wrapSquare wrapText="bothSides"/>
            <wp:docPr id="3" name="Obrázok 2" descr="C:\Users\Test\Desktop\Projekt BomberDavo\Bojové Pole Komp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\Desktop\Projekt BomberDavo\Bojové Pole Komple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Následne sa vygenerujú steny, ktoré budú brániť hráčovi v prechádzani a je ich možné zničiť len pomocou bomby.</w:t>
      </w:r>
    </w:p>
    <w:p w:rsidR="000B0D69" w:rsidRDefault="000B0D69"/>
    <w:p w:rsidR="000B0D69" w:rsidRDefault="000B0D69"/>
    <w:p w:rsidR="000B0D69" w:rsidRDefault="000B0D69"/>
    <w:p w:rsidR="000B0D69" w:rsidRDefault="000B0D69"/>
    <w:p w:rsidR="000B0D69" w:rsidRDefault="000B0D69"/>
    <w:p w:rsidR="000B0D69" w:rsidRDefault="000B0D69"/>
    <w:p w:rsidR="000B0D69" w:rsidRDefault="000B0D69"/>
    <w:p w:rsidR="000B0D69" w:rsidRDefault="000B0D69"/>
    <w:p w:rsidR="000B0D69" w:rsidRDefault="000B0D69"/>
    <w:p w:rsidR="000B0D69" w:rsidRDefault="000B0D69"/>
    <w:p w:rsidR="000B0D69" w:rsidRDefault="000B0D69">
      <w:r>
        <w:lastRenderedPageBreak/>
        <w:t>Na záver sa zobrazia postavičky hráčov, ktorých farbu je možné si samovoľne zvoliť, na predurčených začiatočných miestach.</w:t>
      </w:r>
    </w:p>
    <w:p w:rsidR="000B0D69" w:rsidRDefault="000B0D69">
      <w:r w:rsidRPr="008B7F4E">
        <w:rPr>
          <w:u w:val="single"/>
        </w:rPr>
        <w:t>Farby na výber sú:</w:t>
      </w:r>
      <w:r>
        <w:br/>
        <w:t>červená = red</w:t>
      </w:r>
      <w:r>
        <w:br/>
        <w:t>modrá = blue</w:t>
      </w:r>
      <w:r>
        <w:br/>
        <w:t>žltá = yellow</w:t>
      </w:r>
      <w:r>
        <w:br/>
        <w:t>fialová = magenta</w:t>
      </w:r>
      <w:r>
        <w:br/>
        <w:t>biela = white</w:t>
      </w:r>
      <w:r>
        <w:br/>
        <w:t>čierna = black</w:t>
      </w:r>
    </w:p>
    <w:p w:rsidR="005535A9" w:rsidRDefault="005535A9"/>
    <w:p w:rsidR="000B0D69" w:rsidRPr="005535A9" w:rsidRDefault="000B0D69" w:rsidP="000B0D69">
      <w:pPr>
        <w:pStyle w:val="Normlnywebov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5535A9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Pravidlá hry:</w:t>
      </w:r>
    </w:p>
    <w:p w:rsidR="000B0D69" w:rsidRPr="000B0D69" w:rsidRDefault="000B0D69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1.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Hrá sa na </w:t>
      </w:r>
      <w:r>
        <w:rPr>
          <w:rFonts w:asciiTheme="minorHAnsi" w:hAnsiTheme="minorHAnsi" w:cstheme="minorHAnsi"/>
          <w:color w:val="000000"/>
          <w:sz w:val="22"/>
          <w:szCs w:val="22"/>
        </w:rPr>
        <w:t>bojovom poli o rozmere 18x18.</w:t>
      </w:r>
    </w:p>
    <w:p w:rsidR="000B0D69" w:rsidRPr="000B0D69" w:rsidRDefault="000B0D69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2.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Súperi </w:t>
      </w:r>
      <w:r>
        <w:rPr>
          <w:rFonts w:asciiTheme="minorHAnsi" w:hAnsiTheme="minorHAnsi" w:cstheme="minorHAnsi"/>
          <w:color w:val="000000"/>
          <w:sz w:val="22"/>
          <w:szCs w:val="22"/>
        </w:rPr>
        <w:t>sú na začiatku na vopred stanovených začiatočných miestach.</w:t>
      </w:r>
    </w:p>
    <w:p w:rsidR="000B0D69" w:rsidRPr="000B0D69" w:rsidRDefault="000B0D69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3.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>Obaja hráči sa pohybujú do všetkých strán a vedia hodiť p</w:t>
      </w:r>
      <w:r w:rsidR="005535A9">
        <w:rPr>
          <w:rFonts w:asciiTheme="minorHAnsi" w:hAnsiTheme="minorHAnsi" w:cstheme="minorHAnsi"/>
          <w:color w:val="000000"/>
          <w:sz w:val="22"/>
          <w:szCs w:val="22"/>
        </w:rPr>
        <w:t>od seba bombu ktorá po uplynu</w:t>
      </w:r>
      <w:r w:rsidR="008B7F4E">
        <w:rPr>
          <w:rFonts w:asciiTheme="minorHAnsi" w:hAnsiTheme="minorHAnsi" w:cstheme="minorHAnsi"/>
          <w:color w:val="000000"/>
          <w:sz w:val="22"/>
          <w:szCs w:val="22"/>
        </w:rPr>
        <w:t xml:space="preserve">tí     </w:t>
      </w:r>
      <w:r w:rsidR="008B7F4E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>časovaču vybuchne.</w:t>
      </w:r>
    </w:p>
    <w:p w:rsidR="000B0D69" w:rsidRPr="000B0D69" w:rsidRDefault="000B0D69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4.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>Každý hráč ma k dispozícii iba jednu bombu, ktorá sa po vybuchnutí sprístupni znovu.</w:t>
      </w:r>
    </w:p>
    <w:p w:rsidR="000B0D69" w:rsidRPr="000B0D69" w:rsidRDefault="000B0D69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5.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>Obaja hráči hrajú v rovnakom čase na jednej klávesnici.</w:t>
      </w:r>
    </w:p>
    <w:p w:rsidR="000B0D69" w:rsidRPr="000B0D69" w:rsidRDefault="000B0D69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6.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>Hráč sa nedokáže pohybovať skrz steny alebo bomby, iba skrz druhého hráča.</w:t>
      </w:r>
    </w:p>
    <w:p w:rsidR="000B0D69" w:rsidRPr="000B0D69" w:rsidRDefault="000B0D69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7.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>Ak hráča zasiahne výbuch, alebo vkročí do zotrvavajúceho výbuchu zomiera.</w:t>
      </w:r>
    </w:p>
    <w:p w:rsidR="000B0D69" w:rsidRDefault="00374A74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8</w:t>
      </w:r>
      <w:r w:rsidR="000B0D69" w:rsidRPr="005535A9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  <w:r w:rsidR="000B0D69"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Hra končí smrťou jedného, alebo oboch hráčov.</w:t>
      </w:r>
    </w:p>
    <w:p w:rsidR="00374A74" w:rsidRDefault="00DB6DEA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1214755</wp:posOffset>
            </wp:positionH>
            <wp:positionV relativeFrom="paragraph">
              <wp:posOffset>118110</wp:posOffset>
            </wp:positionV>
            <wp:extent cx="2990850" cy="3048000"/>
            <wp:effectExtent l="19050" t="0" r="0" b="0"/>
            <wp:wrapSquare wrapText="bothSides"/>
            <wp:docPr id="1" name="Obrázok 1" descr="C:\Users\Test\Desktop\Projekt BomberDavo\Bomberman alias Da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esktop\Projekt BomberDavo\Bomberman alias Dav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35A9" w:rsidRDefault="005535A9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</w:p>
    <w:p w:rsidR="005535A9" w:rsidRDefault="005535A9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</w:p>
    <w:p w:rsidR="005535A9" w:rsidRDefault="005535A9" w:rsidP="008B7F4E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</w:p>
    <w:p w:rsidR="005535A9" w:rsidRDefault="005535A9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</w:p>
    <w:p w:rsidR="005535A9" w:rsidRDefault="005535A9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</w:p>
    <w:p w:rsidR="005535A9" w:rsidRDefault="005535A9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</w:p>
    <w:p w:rsidR="005535A9" w:rsidRDefault="005535A9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</w:p>
    <w:p w:rsidR="005535A9" w:rsidRDefault="005535A9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</w:p>
    <w:p w:rsidR="005535A9" w:rsidRPr="000B0D69" w:rsidRDefault="005535A9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</w:p>
    <w:p w:rsidR="000B0D69" w:rsidRPr="005535A9" w:rsidRDefault="000B0D69" w:rsidP="00374A74">
      <w:pPr>
        <w:pStyle w:val="Normlnywebov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5535A9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Ovládanie hry:</w:t>
      </w:r>
    </w:p>
    <w:p w:rsidR="00374A74" w:rsidRPr="005535A9" w:rsidRDefault="00374A74" w:rsidP="00374A74">
      <w:pPr>
        <w:pStyle w:val="Normlnywebov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535A9">
        <w:rPr>
          <w:rFonts w:asciiTheme="minorHAnsi" w:hAnsiTheme="minorHAnsi" w:cstheme="minorHAnsi"/>
          <w:b/>
          <w:color w:val="000000"/>
          <w:sz w:val="28"/>
          <w:szCs w:val="28"/>
        </w:rPr>
        <w:t>Hráč prvý:</w:t>
      </w:r>
    </w:p>
    <w:p w:rsidR="000B0D69" w:rsidRPr="000B0D69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Atentátnik </w:t>
      </w:r>
      <w:r w:rsidRPr="005535A9">
        <w:rPr>
          <w:rFonts w:asciiTheme="minorHAnsi" w:hAnsiTheme="minorHAnsi" w:cstheme="minorHAnsi"/>
          <w:color w:val="000000"/>
          <w:sz w:val="22"/>
          <w:szCs w:val="22"/>
          <w:u w:val="single"/>
        </w:rPr>
        <w:t>prvého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hráča sa pohybuje šípkami na klávesnici a bombu hodí pomocou klávesy enter.</w:t>
      </w:r>
    </w:p>
    <w:p w:rsidR="000B0D69" w:rsidRPr="000B0D69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UP</w:t>
      </w:r>
      <w:r w:rsidR="000B0D69"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szCs w:val="22"/>
        </w:rPr>
        <w:t>posunie hráča hore</w:t>
      </w:r>
    </w:p>
    <w:p w:rsidR="000B0D69" w:rsidRPr="000B0D69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DOWN</w:t>
      </w:r>
      <w:r w:rsidR="000B0D69"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szCs w:val="22"/>
        </w:rPr>
        <w:t>posunie hráča dole</w:t>
      </w:r>
    </w:p>
    <w:p w:rsidR="000B0D69" w:rsidRPr="000B0D69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LEFT</w:t>
      </w:r>
      <w:r w:rsidR="000B0D69"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posunie </w:t>
      </w:r>
      <w:r>
        <w:rPr>
          <w:rFonts w:asciiTheme="minorHAnsi" w:hAnsiTheme="minorHAnsi" w:cstheme="minorHAnsi"/>
          <w:color w:val="000000"/>
          <w:sz w:val="22"/>
          <w:szCs w:val="22"/>
        </w:rPr>
        <w:t>hráča vľavo</w:t>
      </w:r>
    </w:p>
    <w:p w:rsidR="000B0D69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RIGHT</w:t>
      </w:r>
      <w:r w:rsidR="000B0D69"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posunie </w:t>
      </w:r>
      <w:r>
        <w:rPr>
          <w:rFonts w:asciiTheme="minorHAnsi" w:hAnsiTheme="minorHAnsi" w:cstheme="minorHAnsi"/>
          <w:color w:val="000000"/>
          <w:sz w:val="22"/>
          <w:szCs w:val="22"/>
        </w:rPr>
        <w:t>hráča vpravo</w:t>
      </w:r>
    </w:p>
    <w:p w:rsidR="00374A74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ENTER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>–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odhodí bombu</w:t>
      </w:r>
    </w:p>
    <w:p w:rsidR="00374A74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</w:p>
    <w:p w:rsidR="00374A74" w:rsidRPr="005535A9" w:rsidRDefault="00374A74" w:rsidP="000B0D69">
      <w:pPr>
        <w:pStyle w:val="Normlnywebov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535A9">
        <w:rPr>
          <w:rFonts w:asciiTheme="minorHAnsi" w:hAnsiTheme="minorHAnsi" w:cstheme="minorHAnsi"/>
          <w:b/>
          <w:color w:val="000000"/>
          <w:sz w:val="28"/>
          <w:szCs w:val="28"/>
        </w:rPr>
        <w:t>Hráč druhý:</w:t>
      </w:r>
    </w:p>
    <w:p w:rsidR="00374A74" w:rsidRPr="000B0D69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Atentátnik </w:t>
      </w:r>
      <w:r w:rsidRPr="005535A9">
        <w:rPr>
          <w:rFonts w:asciiTheme="minorHAnsi" w:hAnsiTheme="minorHAnsi" w:cstheme="minorHAnsi"/>
          <w:color w:val="000000"/>
          <w:sz w:val="22"/>
          <w:szCs w:val="22"/>
          <w:u w:val="single"/>
        </w:rPr>
        <w:t>druhého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hráča sa pohybuje klávesami W A S D a bombu hodí pomocou klávesy medzerník.</w:t>
      </w:r>
    </w:p>
    <w:p w:rsidR="00374A74" w:rsidRPr="000B0D69" w:rsidRDefault="00374A74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W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szCs w:val="22"/>
        </w:rPr>
        <w:t>posunie hráča hore</w:t>
      </w:r>
    </w:p>
    <w:p w:rsidR="00374A74" w:rsidRPr="000B0D69" w:rsidRDefault="00374A74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S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szCs w:val="22"/>
        </w:rPr>
        <w:t>posunie hráča dole</w:t>
      </w:r>
    </w:p>
    <w:p w:rsidR="00374A74" w:rsidRPr="000B0D69" w:rsidRDefault="00374A74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A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posunie </w:t>
      </w:r>
      <w:r>
        <w:rPr>
          <w:rFonts w:asciiTheme="minorHAnsi" w:hAnsiTheme="minorHAnsi" w:cstheme="minorHAnsi"/>
          <w:color w:val="000000"/>
          <w:sz w:val="22"/>
          <w:szCs w:val="22"/>
        </w:rPr>
        <w:t>hráča vľavo</w:t>
      </w:r>
    </w:p>
    <w:p w:rsidR="00374A74" w:rsidRDefault="00374A74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D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posunie </w:t>
      </w:r>
      <w:r>
        <w:rPr>
          <w:rFonts w:asciiTheme="minorHAnsi" w:hAnsiTheme="minorHAnsi" w:cstheme="minorHAnsi"/>
          <w:color w:val="000000"/>
          <w:sz w:val="22"/>
          <w:szCs w:val="22"/>
        </w:rPr>
        <w:t>hráča vpravo</w:t>
      </w:r>
    </w:p>
    <w:p w:rsidR="00374A74" w:rsidRDefault="00374A74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MEDZERNÍK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>–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odhodí bombu</w:t>
      </w:r>
    </w:p>
    <w:p w:rsidR="000B0D69" w:rsidRPr="000B0D69" w:rsidRDefault="000B0D69">
      <w:pPr>
        <w:rPr>
          <w:rFonts w:cstheme="minorHAnsi"/>
        </w:rPr>
      </w:pPr>
    </w:p>
    <w:sectPr w:rsidR="000B0D69" w:rsidRPr="000B0D69" w:rsidSect="00E318A1"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D69" w:rsidRDefault="000B0D69" w:rsidP="00E65CD2">
      <w:pPr>
        <w:spacing w:after="0" w:line="240" w:lineRule="auto"/>
      </w:pPr>
      <w:r>
        <w:separator/>
      </w:r>
    </w:p>
  </w:endnote>
  <w:endnote w:type="continuationSeparator" w:id="1">
    <w:p w:rsidR="000B0D69" w:rsidRDefault="000B0D69" w:rsidP="00E65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D69" w:rsidRPr="00E318A1" w:rsidRDefault="000B0D69" w:rsidP="00E318A1">
    <w:pPr>
      <w:pStyle w:val="Pta"/>
      <w:rPr>
        <w:b/>
        <w:sz w:val="28"/>
        <w:szCs w:val="28"/>
      </w:rPr>
    </w:pPr>
    <w:r w:rsidRPr="00E318A1">
      <w:rPr>
        <w:b/>
        <w:sz w:val="28"/>
        <w:szCs w:val="28"/>
      </w:rPr>
      <w:t>2015</w:t>
    </w:r>
    <w:r w:rsidRPr="00E318A1">
      <w:rPr>
        <w:b/>
        <w:sz w:val="28"/>
        <w:szCs w:val="28"/>
      </w:rPr>
      <w:tab/>
    </w:r>
    <w:r w:rsidRPr="00E318A1">
      <w:rPr>
        <w:b/>
        <w:sz w:val="28"/>
        <w:szCs w:val="28"/>
      </w:rPr>
      <w:tab/>
      <w:t>Dávid Pavličko</w:t>
    </w:r>
  </w:p>
  <w:p w:rsidR="000B0D69" w:rsidRPr="00E318A1" w:rsidRDefault="000B0D69" w:rsidP="00E318A1">
    <w:pPr>
      <w:pStyle w:val="Pta"/>
      <w:rPr>
        <w:b/>
        <w:sz w:val="28"/>
        <w:szCs w:val="28"/>
      </w:rPr>
    </w:pPr>
    <w:r w:rsidRPr="00E318A1">
      <w:rPr>
        <w:b/>
        <w:sz w:val="28"/>
        <w:szCs w:val="28"/>
      </w:rPr>
      <w:tab/>
    </w:r>
    <w:r w:rsidRPr="00E318A1">
      <w:rPr>
        <w:b/>
        <w:sz w:val="28"/>
        <w:szCs w:val="28"/>
      </w:rPr>
      <w:tab/>
      <w:t>5ZY011</w:t>
    </w:r>
  </w:p>
  <w:p w:rsidR="000B0D69" w:rsidRDefault="000B0D6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D69" w:rsidRDefault="000B0D69" w:rsidP="00E65CD2">
      <w:pPr>
        <w:spacing w:after="0" w:line="240" w:lineRule="auto"/>
      </w:pPr>
      <w:r>
        <w:separator/>
      </w:r>
    </w:p>
  </w:footnote>
  <w:footnote w:type="continuationSeparator" w:id="1">
    <w:p w:rsidR="000B0D69" w:rsidRDefault="000B0D69" w:rsidP="00E65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5CD2"/>
    <w:rsid w:val="000215BA"/>
    <w:rsid w:val="000B0D69"/>
    <w:rsid w:val="002230E6"/>
    <w:rsid w:val="003100B5"/>
    <w:rsid w:val="00374A74"/>
    <w:rsid w:val="005535A9"/>
    <w:rsid w:val="006C70F1"/>
    <w:rsid w:val="0078516A"/>
    <w:rsid w:val="00805AD2"/>
    <w:rsid w:val="008A4887"/>
    <w:rsid w:val="008B1E7C"/>
    <w:rsid w:val="008B7F4E"/>
    <w:rsid w:val="00964117"/>
    <w:rsid w:val="00981F99"/>
    <w:rsid w:val="00B0189F"/>
    <w:rsid w:val="00B5552E"/>
    <w:rsid w:val="00C4066F"/>
    <w:rsid w:val="00CA761B"/>
    <w:rsid w:val="00DB6DEA"/>
    <w:rsid w:val="00E318A1"/>
    <w:rsid w:val="00E6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15BA"/>
  </w:style>
  <w:style w:type="paragraph" w:styleId="Nadpis1">
    <w:name w:val="heading 1"/>
    <w:basedOn w:val="Normlny"/>
    <w:next w:val="Normlny"/>
    <w:link w:val="Nadpis1Char"/>
    <w:uiPriority w:val="9"/>
    <w:qFormat/>
    <w:rsid w:val="008A4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6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5CD2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E65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65CD2"/>
  </w:style>
  <w:style w:type="paragraph" w:styleId="Pta">
    <w:name w:val="footer"/>
    <w:basedOn w:val="Normlny"/>
    <w:link w:val="PtaChar"/>
    <w:uiPriority w:val="99"/>
    <w:semiHidden/>
    <w:unhideWhenUsed/>
    <w:rsid w:val="00E65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65CD2"/>
  </w:style>
  <w:style w:type="character" w:customStyle="1" w:styleId="Nadpis1Char">
    <w:name w:val="Nadpis 1 Char"/>
    <w:basedOn w:val="Predvolenpsmoodseku"/>
    <w:link w:val="Nadpis1"/>
    <w:uiPriority w:val="9"/>
    <w:rsid w:val="008A4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nywebov">
    <w:name w:val="Normal (Web)"/>
    <w:basedOn w:val="Normlny"/>
    <w:uiPriority w:val="99"/>
    <w:unhideWhenUsed/>
    <w:rsid w:val="000B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C19CDAF7B34A5DABB67813E8FAD90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6DE03D2-42E2-420E-B796-3315EB19AAD0}"/>
      </w:docPartPr>
      <w:docPartBody>
        <w:p w:rsidR="00347026" w:rsidRDefault="00490957" w:rsidP="00490957">
          <w:pPr>
            <w:pStyle w:val="67C19CDAF7B34A5DABB67813E8FAD901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[Zadajte názov spoločnosti]</w:t>
          </w:r>
        </w:p>
      </w:docPartBody>
    </w:docPart>
    <w:docPart>
      <w:docPartPr>
        <w:name w:val="A2FD9A7629E342A6A29BAE41842DC04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0417DCE-2F55-4468-85F5-1450009FD50C}"/>
      </w:docPartPr>
      <w:docPartBody>
        <w:p w:rsidR="00347026" w:rsidRDefault="00490957" w:rsidP="00490957">
          <w:pPr>
            <w:pStyle w:val="A2FD9A7629E342A6A29BAE41842DC043"/>
          </w:pPr>
          <w:r>
            <w:rPr>
              <w:b/>
              <w:bCs/>
              <w:color w:val="1F497D" w:themeColor="text2"/>
              <w:sz w:val="72"/>
              <w:szCs w:val="72"/>
            </w:rPr>
            <w:t>[Zadajte nadpis dokumentu]</w:t>
          </w:r>
        </w:p>
      </w:docPartBody>
    </w:docPart>
    <w:docPart>
      <w:docPartPr>
        <w:name w:val="CED9DC69B29247E7BD14CE05B7DC1C8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5E33AAD-FB0B-4A68-8062-4C7EF2A6EE46}"/>
      </w:docPartPr>
      <w:docPartBody>
        <w:p w:rsidR="00347026" w:rsidRDefault="00490957" w:rsidP="00490957">
          <w:pPr>
            <w:pStyle w:val="CED9DC69B29247E7BD14CE05B7DC1C88"/>
          </w:pPr>
          <w:r>
            <w:rPr>
              <w:b/>
              <w:bCs/>
              <w:color w:val="4F81BD" w:themeColor="accent1"/>
              <w:sz w:val="40"/>
              <w:szCs w:val="40"/>
            </w:rPr>
            <w:t>[Zadajte podnadpis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90957"/>
    <w:rsid w:val="00347026"/>
    <w:rsid w:val="003D743C"/>
    <w:rsid w:val="00490957"/>
    <w:rsid w:val="006B1007"/>
    <w:rsid w:val="007427DE"/>
    <w:rsid w:val="0081056F"/>
    <w:rsid w:val="00E6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70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67C19CDAF7B34A5DABB67813E8FAD901">
    <w:name w:val="67C19CDAF7B34A5DABB67813E8FAD901"/>
    <w:rsid w:val="00490957"/>
  </w:style>
  <w:style w:type="paragraph" w:customStyle="1" w:styleId="34616A2B2C7242BDBD8FC50A3497EEA5">
    <w:name w:val="34616A2B2C7242BDBD8FC50A3497EEA5"/>
    <w:rsid w:val="00490957"/>
  </w:style>
  <w:style w:type="paragraph" w:customStyle="1" w:styleId="A2FD9A7629E342A6A29BAE41842DC043">
    <w:name w:val="A2FD9A7629E342A6A29BAE41842DC043"/>
    <w:rsid w:val="00490957"/>
  </w:style>
  <w:style w:type="paragraph" w:customStyle="1" w:styleId="CED9DC69B29247E7BD14CE05B7DC1C88">
    <w:name w:val="CED9DC69B29247E7BD14CE05B7DC1C88"/>
    <w:rsid w:val="00490957"/>
  </w:style>
  <w:style w:type="paragraph" w:customStyle="1" w:styleId="8B1328E9CD9944BA8DAD24408E3EE5EF">
    <w:name w:val="8B1328E9CD9944BA8DAD24408E3EE5EF"/>
    <w:rsid w:val="00490957"/>
  </w:style>
  <w:style w:type="paragraph" w:customStyle="1" w:styleId="8D7D03DE83A645B8AF404CA1E7091F64">
    <w:name w:val="8D7D03DE83A645B8AF404CA1E7091F64"/>
    <w:rsid w:val="00490957"/>
  </w:style>
  <w:style w:type="paragraph" w:customStyle="1" w:styleId="95AF4BA7665140FBB5C9E6918B0D1EA1">
    <w:name w:val="95AF4BA7665140FBB5C9E6918B0D1EA1"/>
    <w:rsid w:val="00490957"/>
  </w:style>
  <w:style w:type="paragraph" w:customStyle="1" w:styleId="7512AE023AB14CE9AF365FA686ECE705">
    <w:name w:val="7512AE023AB14CE9AF365FA686ECE705"/>
    <w:rsid w:val="00490957"/>
  </w:style>
  <w:style w:type="paragraph" w:customStyle="1" w:styleId="91C016F08D5F4C45A1D055371EBA3666">
    <w:name w:val="91C016F08D5F4C45A1D055371EBA3666"/>
    <w:rsid w:val="00490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8544BD-FF0F-47A8-AD5A-68C406EE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INFORMATIKA 1</vt:lpstr>
    </vt:vector>
  </TitlesOfParts>
  <Company>Žilinská Univerzita v Žiline                                          Fakulta Riadenia &amp; Informatiky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INFORMATIKA 1</dc:title>
  <dc:subject>Semestrálna práca</dc:subject>
  <dc:creator>est</dc:creator>
  <cp:keywords/>
  <dc:description/>
  <cp:lastModifiedBy>Test</cp:lastModifiedBy>
  <cp:revision>8</cp:revision>
  <dcterms:created xsi:type="dcterms:W3CDTF">2015-12-12T20:24:00Z</dcterms:created>
  <dcterms:modified xsi:type="dcterms:W3CDTF">2015-12-14T19:09:00Z</dcterms:modified>
</cp:coreProperties>
</file>