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C9504" w14:textId="77777777" w:rsidR="00BA4C7F" w:rsidRPr="00BA4C7F" w:rsidRDefault="00BA4C7F" w:rsidP="00BA4C7F">
      <w:pPr>
        <w:rPr>
          <w:b/>
          <w:bCs/>
        </w:rPr>
      </w:pPr>
      <w:r w:rsidRPr="00BA4C7F">
        <w:rPr>
          <w:b/>
          <w:bCs/>
        </w:rPr>
        <w:t>Rozdział 3: Zaawansowane Koncepcje i Dobre Praktyki</w:t>
      </w:r>
    </w:p>
    <w:p w14:paraId="303DAB12" w14:textId="77777777" w:rsidR="00BA4C7F" w:rsidRPr="00BA4C7F" w:rsidRDefault="00BA4C7F" w:rsidP="00BA4C7F">
      <w:r w:rsidRPr="00BA4C7F">
        <w:t>Opanowanie czterech filarów to podstawa, ale efektywne programowanie obiektowe wymaga również znajomości wzorców i zasad projektowania, które pomagają tworzyć kod elastyczny, łatwy w utrzymaniu i odporny na błędy.</w:t>
      </w:r>
    </w:p>
    <w:p w14:paraId="48D8AB9A" w14:textId="77777777" w:rsidR="00BA4C7F" w:rsidRPr="00BA4C7F" w:rsidRDefault="00BA4C7F" w:rsidP="00BA4C7F">
      <w:pPr>
        <w:rPr>
          <w:b/>
          <w:bCs/>
        </w:rPr>
      </w:pPr>
      <w:proofErr w:type="spellStart"/>
      <w:r w:rsidRPr="00BA4C7F">
        <w:rPr>
          <w:b/>
          <w:bCs/>
        </w:rPr>
        <w:t>Konstruktory</w:t>
      </w:r>
      <w:proofErr w:type="spellEnd"/>
      <w:r w:rsidRPr="00BA4C7F">
        <w:rPr>
          <w:b/>
          <w:bCs/>
        </w:rPr>
        <w:t xml:space="preserve"> i Destruktory</w:t>
      </w:r>
    </w:p>
    <w:p w14:paraId="3B3C1986" w14:textId="77777777" w:rsidR="00BA4C7F" w:rsidRPr="00BA4C7F" w:rsidRDefault="00BA4C7F" w:rsidP="00BA4C7F">
      <w:r w:rsidRPr="00BA4C7F">
        <w:t>Obiekty mają swój cykl życia.</w:t>
      </w:r>
    </w:p>
    <w:p w14:paraId="0BABF6B6" w14:textId="77777777" w:rsidR="00BA4C7F" w:rsidRPr="00BA4C7F" w:rsidRDefault="00BA4C7F" w:rsidP="00BA4C7F">
      <w:pPr>
        <w:numPr>
          <w:ilvl w:val="0"/>
          <w:numId w:val="7"/>
        </w:numPr>
      </w:pPr>
      <w:r w:rsidRPr="00BA4C7F">
        <w:rPr>
          <w:b/>
          <w:bCs/>
        </w:rPr>
        <w:t>Konstruktor:</w:t>
      </w:r>
      <w:r w:rsidRPr="00BA4C7F">
        <w:t xml:space="preserve"> To specjalna metoda, która jest automatycznie wywoływana w momencie tworzenia nowego obiektu (</w:t>
      </w:r>
      <w:proofErr w:type="spellStart"/>
      <w:r w:rsidRPr="00BA4C7F">
        <w:t>instancjacji</w:t>
      </w:r>
      <w:proofErr w:type="spellEnd"/>
      <w:r w:rsidRPr="00BA4C7F">
        <w:t>). Jej głównym zadaniem jest inicjalizacja atrybutów obiektu, czyli nadanie im wartości początkowych (np. ustawienie salda na 0 dla nowego konta bankowego).</w:t>
      </w:r>
    </w:p>
    <w:p w14:paraId="5F244D1A" w14:textId="77777777" w:rsidR="00BA4C7F" w:rsidRPr="00BA4C7F" w:rsidRDefault="00BA4C7F" w:rsidP="00BA4C7F">
      <w:pPr>
        <w:numPr>
          <w:ilvl w:val="0"/>
          <w:numId w:val="7"/>
        </w:numPr>
      </w:pPr>
      <w:r w:rsidRPr="00BA4C7F">
        <w:rPr>
          <w:b/>
          <w:bCs/>
        </w:rPr>
        <w:t>Destruktor:</w:t>
      </w:r>
      <w:r w:rsidRPr="00BA4C7F">
        <w:t xml:space="preserve"> To metoda (rzadziej używana w językach z automatycznym zarządzaniem pamięcią, jak </w:t>
      </w:r>
      <w:proofErr w:type="spellStart"/>
      <w:r w:rsidRPr="00BA4C7F">
        <w:t>Python</w:t>
      </w:r>
      <w:proofErr w:type="spellEnd"/>
      <w:r w:rsidRPr="00BA4C7F">
        <w:t xml:space="preserve"> czy Java) wywoływana tuż przed zniszczeniem obiektu. Może służyć do "posprzątania" po obiekcie, np. zamknięcia połączenia z bazą danych lub zwolnienia zasobów systemowych.</w:t>
      </w:r>
    </w:p>
    <w:p w14:paraId="0EAEC600" w14:textId="77777777" w:rsidR="00BA4C7F" w:rsidRPr="00BA4C7F" w:rsidRDefault="00BA4C7F" w:rsidP="00BA4C7F">
      <w:pPr>
        <w:rPr>
          <w:b/>
          <w:bCs/>
        </w:rPr>
      </w:pPr>
      <w:r w:rsidRPr="00BA4C7F">
        <w:rPr>
          <w:b/>
          <w:bCs/>
        </w:rPr>
        <w:t>Dziedziczenie a Kompozycja</w:t>
      </w:r>
    </w:p>
    <w:p w14:paraId="61EEA286" w14:textId="77777777" w:rsidR="00BA4C7F" w:rsidRPr="00BA4C7F" w:rsidRDefault="00BA4C7F" w:rsidP="00BA4C7F">
      <w:r w:rsidRPr="00BA4C7F">
        <w:t xml:space="preserve">Dziedziczenie (relacja "jest") to potężne narzędzie, ale bywa nadużywane. Często lepszym podejściem jest </w:t>
      </w:r>
      <w:r w:rsidRPr="00BA4C7F">
        <w:rPr>
          <w:b/>
          <w:bCs/>
        </w:rPr>
        <w:t>kompozycja</w:t>
      </w:r>
      <w:r w:rsidRPr="00BA4C7F">
        <w:t xml:space="preserve"> (relacja "ma").</w:t>
      </w:r>
    </w:p>
    <w:p w14:paraId="1ADDD52F" w14:textId="77777777" w:rsidR="00BA4C7F" w:rsidRPr="00BA4C7F" w:rsidRDefault="00BA4C7F" w:rsidP="00BA4C7F">
      <w:pPr>
        <w:numPr>
          <w:ilvl w:val="0"/>
          <w:numId w:val="8"/>
        </w:numPr>
      </w:pPr>
      <w:r w:rsidRPr="00BA4C7F">
        <w:rPr>
          <w:b/>
          <w:bCs/>
        </w:rPr>
        <w:t>Dziedziczenie (relacja "jest"):</w:t>
      </w:r>
      <w:r w:rsidRPr="00BA4C7F">
        <w:t xml:space="preserve"> </w:t>
      </w:r>
      <w:proofErr w:type="spellStart"/>
      <w:r w:rsidRPr="00BA4C7F">
        <w:t>Samochod</w:t>
      </w:r>
      <w:proofErr w:type="spellEnd"/>
      <w:r w:rsidRPr="00BA4C7F">
        <w:t xml:space="preserve"> </w:t>
      </w:r>
      <w:r w:rsidRPr="00BA4C7F">
        <w:rPr>
          <w:b/>
          <w:bCs/>
        </w:rPr>
        <w:t>jest</w:t>
      </w:r>
      <w:r w:rsidRPr="00BA4C7F">
        <w:t xml:space="preserve"> Pojazdem.</w:t>
      </w:r>
    </w:p>
    <w:p w14:paraId="4B483222" w14:textId="77777777" w:rsidR="00BA4C7F" w:rsidRPr="00BA4C7F" w:rsidRDefault="00BA4C7F" w:rsidP="00BA4C7F">
      <w:pPr>
        <w:numPr>
          <w:ilvl w:val="0"/>
          <w:numId w:val="8"/>
        </w:numPr>
      </w:pPr>
      <w:r w:rsidRPr="00BA4C7F">
        <w:rPr>
          <w:b/>
          <w:bCs/>
        </w:rPr>
        <w:t>Kompozycja (relacja "ma"):</w:t>
      </w:r>
      <w:r w:rsidRPr="00BA4C7F">
        <w:t xml:space="preserve"> </w:t>
      </w:r>
      <w:proofErr w:type="spellStart"/>
      <w:r w:rsidRPr="00BA4C7F">
        <w:t>Samochod</w:t>
      </w:r>
      <w:proofErr w:type="spellEnd"/>
      <w:r w:rsidRPr="00BA4C7F">
        <w:t xml:space="preserve"> </w:t>
      </w:r>
      <w:r w:rsidRPr="00BA4C7F">
        <w:rPr>
          <w:b/>
          <w:bCs/>
        </w:rPr>
        <w:t>ma</w:t>
      </w:r>
      <w:r w:rsidRPr="00BA4C7F">
        <w:t xml:space="preserve"> Silnik.</w:t>
      </w:r>
    </w:p>
    <w:p w14:paraId="2BB815D3" w14:textId="77777777" w:rsidR="00BA4C7F" w:rsidRPr="00BA4C7F" w:rsidRDefault="00BA4C7F" w:rsidP="00BA4C7F">
      <w:r w:rsidRPr="00BA4C7F">
        <w:t xml:space="preserve">Zamiast tworzyć klasę </w:t>
      </w:r>
      <w:proofErr w:type="spellStart"/>
      <w:r w:rsidRPr="00BA4C7F">
        <w:t>SamochodKtoryMaRadio</w:t>
      </w:r>
      <w:proofErr w:type="spellEnd"/>
      <w:r w:rsidRPr="00BA4C7F">
        <w:t xml:space="preserve"> dziedziczącą z </w:t>
      </w:r>
      <w:proofErr w:type="spellStart"/>
      <w:r w:rsidRPr="00BA4C7F">
        <w:t>Samochod</w:t>
      </w:r>
      <w:proofErr w:type="spellEnd"/>
      <w:r w:rsidRPr="00BA4C7F">
        <w:t xml:space="preserve">, lepszym podejściem jest, aby klasa </w:t>
      </w:r>
      <w:proofErr w:type="spellStart"/>
      <w:r w:rsidRPr="00BA4C7F">
        <w:t>Samochod</w:t>
      </w:r>
      <w:proofErr w:type="spellEnd"/>
      <w:r w:rsidRPr="00BA4C7F">
        <w:t xml:space="preserve"> </w:t>
      </w:r>
      <w:r w:rsidRPr="00BA4C7F">
        <w:rPr>
          <w:i/>
          <w:iCs/>
        </w:rPr>
        <w:t>zawierała w sobie</w:t>
      </w:r>
      <w:r w:rsidRPr="00BA4C7F">
        <w:t xml:space="preserve"> (jako atrybut) obiekt klasy Radio.</w:t>
      </w:r>
    </w:p>
    <w:p w14:paraId="502A0077" w14:textId="77777777" w:rsidR="00BA4C7F" w:rsidRPr="00BA4C7F" w:rsidRDefault="00BA4C7F" w:rsidP="00BA4C7F">
      <w:r w:rsidRPr="00BA4C7F">
        <w:t>Dlaczego kompozycja jest często preferowana? Jest bardziej elastyczna. Możesz łatwo podmienić silnik w samochodzie (zmienić obiekt Silnik) w trakcie działania programu, czego nie da się zrobić z dziedziczeniem (samochód nie może przestać być pojazdem).</w:t>
      </w:r>
    </w:p>
    <w:p w14:paraId="7660B3A3" w14:textId="77777777" w:rsidR="00BA4C7F" w:rsidRPr="00BA4C7F" w:rsidRDefault="00BA4C7F" w:rsidP="00BA4C7F">
      <w:pPr>
        <w:rPr>
          <w:b/>
          <w:bCs/>
        </w:rPr>
      </w:pPr>
      <w:r w:rsidRPr="00BA4C7F">
        <w:rPr>
          <w:b/>
          <w:bCs/>
        </w:rPr>
        <w:t>Porównanie: Dziedziczenie vs Kompozycja</w:t>
      </w:r>
    </w:p>
    <w:p w14:paraId="76D86F52" w14:textId="77777777" w:rsidR="00BA4C7F" w:rsidRPr="00BA4C7F" w:rsidRDefault="00BA4C7F" w:rsidP="00BA4C7F">
      <w:r w:rsidRPr="00BA4C7F">
        <w:t>Poniższa tabela podsumowuje kluczowe różnice między tymi dwoma podejściami do ponownego wykorzystania kodu.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3313"/>
        <w:gridCol w:w="4035"/>
      </w:tblGrid>
      <w:tr w:rsidR="00BA4C7F" w:rsidRPr="00BA4C7F" w14:paraId="63E222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F9FBD" w14:textId="77777777" w:rsidR="00BA4C7F" w:rsidRPr="00BA4C7F" w:rsidRDefault="00BA4C7F" w:rsidP="00BA4C7F">
            <w:r w:rsidRPr="00BA4C7F">
              <w:rPr>
                <w:b/>
                <w:bCs/>
              </w:rPr>
              <w:t>Cecha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FEC6D" w14:textId="77777777" w:rsidR="00BA4C7F" w:rsidRPr="00BA4C7F" w:rsidRDefault="00BA4C7F" w:rsidP="00BA4C7F">
            <w:r w:rsidRPr="00BA4C7F">
              <w:rPr>
                <w:b/>
                <w:bCs/>
              </w:rPr>
              <w:t>Dziedziczenie (Relacja "IS-A")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DF87A" w14:textId="77777777" w:rsidR="00BA4C7F" w:rsidRPr="00BA4C7F" w:rsidRDefault="00BA4C7F" w:rsidP="00BA4C7F">
            <w:r w:rsidRPr="00BA4C7F">
              <w:rPr>
                <w:b/>
                <w:bCs/>
              </w:rPr>
              <w:t>Kompozycja (Relacja "HAS-A")</w:t>
            </w:r>
          </w:p>
        </w:tc>
      </w:tr>
      <w:tr w:rsidR="00BA4C7F" w:rsidRPr="00BA4C7F" w14:paraId="55AC65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010C9" w14:textId="77777777" w:rsidR="00BA4C7F" w:rsidRPr="00BA4C7F" w:rsidRDefault="00BA4C7F" w:rsidP="00BA4C7F">
            <w:r w:rsidRPr="00BA4C7F">
              <w:rPr>
                <w:b/>
                <w:bCs/>
              </w:rPr>
              <w:t>Definicja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0D813" w14:textId="77777777" w:rsidR="00BA4C7F" w:rsidRPr="00BA4C7F" w:rsidRDefault="00BA4C7F" w:rsidP="00BA4C7F">
            <w:r w:rsidRPr="00BA4C7F">
              <w:t>Klasa pochodna dziedziczy po klasie bazowej.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DF77D" w14:textId="77777777" w:rsidR="00BA4C7F" w:rsidRPr="00BA4C7F" w:rsidRDefault="00BA4C7F" w:rsidP="00BA4C7F">
            <w:r w:rsidRPr="00BA4C7F">
              <w:t>Klasa "główna" zawiera instancję innej klasy jako atrybut.</w:t>
            </w:r>
          </w:p>
        </w:tc>
      </w:tr>
      <w:tr w:rsidR="00BA4C7F" w:rsidRPr="00BA4C7F" w14:paraId="403239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1804E" w14:textId="77777777" w:rsidR="00BA4C7F" w:rsidRPr="00BA4C7F" w:rsidRDefault="00BA4C7F" w:rsidP="00BA4C7F">
            <w:r w:rsidRPr="00BA4C7F">
              <w:rPr>
                <w:b/>
                <w:bCs/>
              </w:rPr>
              <w:lastRenderedPageBreak/>
              <w:t>Przykład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402D6" w14:textId="77777777" w:rsidR="00BA4C7F" w:rsidRPr="00BA4C7F" w:rsidRDefault="00BA4C7F" w:rsidP="00BA4C7F">
            <w:r w:rsidRPr="00BA4C7F">
              <w:t xml:space="preserve">Kwadrat dziedziczy po </w:t>
            </w:r>
            <w:proofErr w:type="spellStart"/>
            <w:r w:rsidRPr="00BA4C7F">
              <w:t>Prostokat</w:t>
            </w:r>
            <w:proofErr w:type="spellEnd"/>
            <w:r w:rsidRPr="00BA4C7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D7EB2" w14:textId="77777777" w:rsidR="00BA4C7F" w:rsidRPr="00BA4C7F" w:rsidRDefault="00BA4C7F" w:rsidP="00BA4C7F">
            <w:proofErr w:type="spellStart"/>
            <w:r w:rsidRPr="00BA4C7F">
              <w:t>Samochod</w:t>
            </w:r>
            <w:proofErr w:type="spellEnd"/>
            <w:r w:rsidRPr="00BA4C7F">
              <w:t xml:space="preserve"> zawiera obiekt Silnik.</w:t>
            </w:r>
          </w:p>
        </w:tc>
      </w:tr>
      <w:tr w:rsidR="00BA4C7F" w:rsidRPr="00BA4C7F" w14:paraId="42FC0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4E29B" w14:textId="77777777" w:rsidR="00BA4C7F" w:rsidRPr="00BA4C7F" w:rsidRDefault="00BA4C7F" w:rsidP="00BA4C7F">
            <w:r w:rsidRPr="00BA4C7F">
              <w:rPr>
                <w:b/>
                <w:bCs/>
              </w:rPr>
              <w:t>Wiązanie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64647" w14:textId="77777777" w:rsidR="00BA4C7F" w:rsidRPr="00BA4C7F" w:rsidRDefault="00BA4C7F" w:rsidP="00BA4C7F">
            <w:r w:rsidRPr="00BA4C7F">
              <w:t xml:space="preserve">Silne (ang. </w:t>
            </w:r>
            <w:proofErr w:type="spellStart"/>
            <w:r w:rsidRPr="00BA4C7F">
              <w:rPr>
                <w:i/>
                <w:iCs/>
              </w:rPr>
              <w:t>tight</w:t>
            </w:r>
            <w:proofErr w:type="spellEnd"/>
            <w:r w:rsidRPr="00BA4C7F">
              <w:rPr>
                <w:i/>
                <w:iCs/>
              </w:rPr>
              <w:t xml:space="preserve"> </w:t>
            </w:r>
            <w:proofErr w:type="spellStart"/>
            <w:r w:rsidRPr="00BA4C7F">
              <w:rPr>
                <w:i/>
                <w:iCs/>
              </w:rPr>
              <w:t>coupling</w:t>
            </w:r>
            <w:proofErr w:type="spellEnd"/>
            <w:r w:rsidRPr="00BA4C7F">
              <w:t>). Zmiany w klasie bazowej mocno wpływają na pochodne.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2CFD5" w14:textId="77777777" w:rsidR="00BA4C7F" w:rsidRPr="00BA4C7F" w:rsidRDefault="00BA4C7F" w:rsidP="00BA4C7F">
            <w:r w:rsidRPr="00BA4C7F">
              <w:t xml:space="preserve">Luźne (ang. </w:t>
            </w:r>
            <w:proofErr w:type="spellStart"/>
            <w:r w:rsidRPr="00BA4C7F">
              <w:rPr>
                <w:i/>
                <w:iCs/>
              </w:rPr>
              <w:t>loose</w:t>
            </w:r>
            <w:proofErr w:type="spellEnd"/>
            <w:r w:rsidRPr="00BA4C7F">
              <w:rPr>
                <w:i/>
                <w:iCs/>
              </w:rPr>
              <w:t xml:space="preserve"> </w:t>
            </w:r>
            <w:proofErr w:type="spellStart"/>
            <w:r w:rsidRPr="00BA4C7F">
              <w:rPr>
                <w:i/>
                <w:iCs/>
              </w:rPr>
              <w:t>coupling</w:t>
            </w:r>
            <w:proofErr w:type="spellEnd"/>
            <w:r w:rsidRPr="00BA4C7F">
              <w:t>). Zmiany w klasie "zawartej" (Silnik) mają mniejszy wpływ na "zawierającą" (Samochód).</w:t>
            </w:r>
          </w:p>
        </w:tc>
      </w:tr>
      <w:tr w:rsidR="00BA4C7F" w:rsidRPr="00BA4C7F" w14:paraId="5C141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8B3A2" w14:textId="77777777" w:rsidR="00BA4C7F" w:rsidRPr="00BA4C7F" w:rsidRDefault="00BA4C7F" w:rsidP="00BA4C7F">
            <w:r w:rsidRPr="00BA4C7F">
              <w:rPr>
                <w:b/>
                <w:bCs/>
              </w:rPr>
              <w:t>Elastyczność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02A8A" w14:textId="77777777" w:rsidR="00BA4C7F" w:rsidRPr="00BA4C7F" w:rsidRDefault="00BA4C7F" w:rsidP="00BA4C7F">
            <w:r w:rsidRPr="00BA4C7F">
              <w:t>Mniejsza. Relacja jest ustalana na etapie kompilacji.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CBE0F" w14:textId="77777777" w:rsidR="00BA4C7F" w:rsidRPr="00BA4C7F" w:rsidRDefault="00BA4C7F" w:rsidP="00BA4C7F">
            <w:r w:rsidRPr="00BA4C7F">
              <w:t>Większa. Obiekty "zawarte" można podmieniać w trakcie działania programu (np. wymiana silnika).</w:t>
            </w:r>
          </w:p>
        </w:tc>
      </w:tr>
      <w:tr w:rsidR="00BA4C7F" w:rsidRPr="00BA4C7F" w14:paraId="25703E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731C4" w14:textId="77777777" w:rsidR="00BA4C7F" w:rsidRPr="00BA4C7F" w:rsidRDefault="00BA4C7F" w:rsidP="00BA4C7F">
            <w:r w:rsidRPr="00BA4C7F">
              <w:rPr>
                <w:b/>
                <w:bCs/>
              </w:rPr>
              <w:t>Kiedy używać?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CE53A" w14:textId="77777777" w:rsidR="00BA4C7F" w:rsidRPr="00BA4C7F" w:rsidRDefault="00BA4C7F" w:rsidP="00BA4C7F">
            <w:r w:rsidRPr="00BA4C7F">
              <w:t xml:space="preserve">Gdy nowa klasa jest faktycznie </w:t>
            </w:r>
            <w:r w:rsidRPr="00BA4C7F">
              <w:rPr>
                <w:i/>
                <w:iCs/>
              </w:rPr>
              <w:t>specjalnym typem</w:t>
            </w:r>
            <w:r w:rsidRPr="00BA4C7F">
              <w:t xml:space="preserve"> klasy bazowej i chcemy korzystać z polimorfizmu.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29E4F" w14:textId="77777777" w:rsidR="00BA4C7F" w:rsidRPr="00BA4C7F" w:rsidRDefault="00BA4C7F" w:rsidP="00BA4C7F">
            <w:r w:rsidRPr="00BA4C7F">
              <w:t xml:space="preserve">Gdy klasa </w:t>
            </w:r>
            <w:r w:rsidRPr="00BA4C7F">
              <w:rPr>
                <w:i/>
                <w:iCs/>
              </w:rPr>
              <w:t>potrzebuje</w:t>
            </w:r>
            <w:r w:rsidRPr="00BA4C7F">
              <w:t xml:space="preserve"> funkcjonalności innej klasy, ale nie jest jej specjalnym typem. "Preferuj kompozycję nad dziedziczeniem".</w:t>
            </w:r>
          </w:p>
        </w:tc>
      </w:tr>
    </w:tbl>
    <w:p w14:paraId="401A91C1" w14:textId="77777777" w:rsidR="00A94C6A" w:rsidRDefault="00A94C6A" w:rsidP="00BA4C7F"/>
    <w:p w14:paraId="26A77B34" w14:textId="77777777" w:rsidR="00BA4C7F" w:rsidRPr="00BA4C7F" w:rsidRDefault="00BA4C7F" w:rsidP="00BA4C7F">
      <w:pPr>
        <w:rPr>
          <w:b/>
          <w:bCs/>
        </w:rPr>
      </w:pPr>
      <w:r w:rsidRPr="00BA4C7F">
        <w:rPr>
          <w:b/>
          <w:bCs/>
        </w:rPr>
        <w:t>Zasady SOLID</w:t>
      </w:r>
    </w:p>
    <w:p w14:paraId="022E34CA" w14:textId="77777777" w:rsidR="00BA4C7F" w:rsidRPr="00BA4C7F" w:rsidRDefault="00BA4C7F" w:rsidP="00BA4C7F">
      <w:r w:rsidRPr="00BA4C7F">
        <w:t xml:space="preserve">Pisanie dobrego kodu obiektowego to sztuka. Zbiór pięciu fundamentalnych zasad projektowania, znanych pod akronimem </w:t>
      </w:r>
      <w:r w:rsidRPr="00BA4C7F">
        <w:rPr>
          <w:b/>
          <w:bCs/>
        </w:rPr>
        <w:t>SOLID</w:t>
      </w:r>
      <w:r w:rsidRPr="00BA4C7F">
        <w:t>, pomaga tworzyć oprogramowanie, które jest zrozumiałe, elastyczne i łatwe w utrzymaniu.</w:t>
      </w:r>
    </w:p>
    <w:p w14:paraId="41ABD404" w14:textId="77777777" w:rsidR="00BA4C7F" w:rsidRPr="00BA4C7F" w:rsidRDefault="00BA4C7F" w:rsidP="00BA4C7F">
      <w:pPr>
        <w:numPr>
          <w:ilvl w:val="0"/>
          <w:numId w:val="9"/>
        </w:numPr>
      </w:pPr>
      <w:r w:rsidRPr="00BA4C7F">
        <w:rPr>
          <w:b/>
          <w:bCs/>
        </w:rPr>
        <w:t xml:space="preserve">S (Single </w:t>
      </w:r>
      <w:proofErr w:type="spellStart"/>
      <w:r w:rsidRPr="00BA4C7F">
        <w:rPr>
          <w:b/>
          <w:bCs/>
        </w:rPr>
        <w:t>Responsibility</w:t>
      </w:r>
      <w:proofErr w:type="spellEnd"/>
      <w:r w:rsidRPr="00BA4C7F">
        <w:rPr>
          <w:b/>
          <w:bCs/>
        </w:rPr>
        <w:t xml:space="preserve"> </w:t>
      </w:r>
      <w:proofErr w:type="spellStart"/>
      <w:r w:rsidRPr="00BA4C7F">
        <w:rPr>
          <w:b/>
          <w:bCs/>
        </w:rPr>
        <w:t>Principle</w:t>
      </w:r>
      <w:proofErr w:type="spellEnd"/>
      <w:r w:rsidRPr="00BA4C7F">
        <w:rPr>
          <w:b/>
          <w:bCs/>
        </w:rPr>
        <w:t>):</w:t>
      </w:r>
      <w:r w:rsidRPr="00BA4C7F">
        <w:t xml:space="preserve"> Zasada jednej odpowiedzialności.</w:t>
      </w:r>
    </w:p>
    <w:p w14:paraId="77F184DA" w14:textId="77777777" w:rsidR="00BA4C7F" w:rsidRPr="00BA4C7F" w:rsidRDefault="00BA4C7F" w:rsidP="00BA4C7F">
      <w:pPr>
        <w:numPr>
          <w:ilvl w:val="1"/>
          <w:numId w:val="9"/>
        </w:numPr>
      </w:pPr>
      <w:r w:rsidRPr="00BA4C7F">
        <w:rPr>
          <w:i/>
          <w:iCs/>
        </w:rPr>
        <w:t>Mówi, że:</w:t>
      </w:r>
      <w:r w:rsidRPr="00BA4C7F">
        <w:t xml:space="preserve"> Każda klasa powinna mieć tylko jeden powód do zmiany (powinna być odpowiedzialna tylko za jeden aspekt funkcjonalności).</w:t>
      </w:r>
    </w:p>
    <w:p w14:paraId="0782A984" w14:textId="77777777" w:rsidR="00BA4C7F" w:rsidRPr="00BA4C7F" w:rsidRDefault="00BA4C7F" w:rsidP="00BA4C7F">
      <w:pPr>
        <w:numPr>
          <w:ilvl w:val="1"/>
          <w:numId w:val="9"/>
        </w:numPr>
      </w:pPr>
      <w:r w:rsidRPr="00BA4C7F">
        <w:rPr>
          <w:i/>
          <w:iCs/>
        </w:rPr>
        <w:t>Przykład:</w:t>
      </w:r>
      <w:r w:rsidRPr="00BA4C7F">
        <w:t xml:space="preserve"> Klasa odpowiedzialna za logikę biznesową użytkownika nie powinna jednocześnie zajmować się zapisywaniem go do bazy danych. Zapis do bazy powinien być w osobnej klasie.</w:t>
      </w:r>
    </w:p>
    <w:p w14:paraId="3AADEC6B" w14:textId="77777777" w:rsidR="00BA4C7F" w:rsidRPr="00BA4C7F" w:rsidRDefault="00BA4C7F" w:rsidP="00BA4C7F">
      <w:pPr>
        <w:numPr>
          <w:ilvl w:val="0"/>
          <w:numId w:val="9"/>
        </w:numPr>
      </w:pPr>
      <w:r w:rsidRPr="00BA4C7F">
        <w:rPr>
          <w:b/>
          <w:bCs/>
        </w:rPr>
        <w:t>O (Open/</w:t>
      </w:r>
      <w:proofErr w:type="spellStart"/>
      <w:r w:rsidRPr="00BA4C7F">
        <w:rPr>
          <w:b/>
          <w:bCs/>
        </w:rPr>
        <w:t>Closed</w:t>
      </w:r>
      <w:proofErr w:type="spellEnd"/>
      <w:r w:rsidRPr="00BA4C7F">
        <w:rPr>
          <w:b/>
          <w:bCs/>
        </w:rPr>
        <w:t xml:space="preserve"> </w:t>
      </w:r>
      <w:proofErr w:type="spellStart"/>
      <w:r w:rsidRPr="00BA4C7F">
        <w:rPr>
          <w:b/>
          <w:bCs/>
        </w:rPr>
        <w:t>Principle</w:t>
      </w:r>
      <w:proofErr w:type="spellEnd"/>
      <w:r w:rsidRPr="00BA4C7F">
        <w:rPr>
          <w:b/>
          <w:bCs/>
        </w:rPr>
        <w:t>):</w:t>
      </w:r>
      <w:r w:rsidRPr="00BA4C7F">
        <w:t xml:space="preserve"> Zasada otwarte/zamknięte.</w:t>
      </w:r>
    </w:p>
    <w:p w14:paraId="3D5398F1" w14:textId="77777777" w:rsidR="00BA4C7F" w:rsidRPr="00BA4C7F" w:rsidRDefault="00BA4C7F" w:rsidP="00BA4C7F">
      <w:pPr>
        <w:numPr>
          <w:ilvl w:val="1"/>
          <w:numId w:val="9"/>
        </w:numPr>
      </w:pPr>
      <w:r w:rsidRPr="00BA4C7F">
        <w:rPr>
          <w:i/>
          <w:iCs/>
        </w:rPr>
        <w:t>Mówi, że:</w:t>
      </w:r>
      <w:r w:rsidRPr="00BA4C7F">
        <w:t xml:space="preserve"> Klasy powinny być otwarte na rozszerzenia, ale zamknięte na modyfikacje.</w:t>
      </w:r>
    </w:p>
    <w:p w14:paraId="4B1F27BF" w14:textId="77777777" w:rsidR="00BA4C7F" w:rsidRPr="00BA4C7F" w:rsidRDefault="00BA4C7F" w:rsidP="00BA4C7F">
      <w:pPr>
        <w:numPr>
          <w:ilvl w:val="1"/>
          <w:numId w:val="9"/>
        </w:numPr>
      </w:pPr>
      <w:r w:rsidRPr="00BA4C7F">
        <w:rPr>
          <w:i/>
          <w:iCs/>
        </w:rPr>
        <w:lastRenderedPageBreak/>
        <w:t>Przykład:</w:t>
      </w:r>
      <w:r w:rsidRPr="00BA4C7F">
        <w:t xml:space="preserve"> Zamiast modyfikować klasę kalkulatora wysyłki za każdym razem, gdy dodajemy nową firmę kurierską, klasa ta powinna korzystać ze wspólnego interfejsu, a nowe firmy (DPD, </w:t>
      </w:r>
      <w:proofErr w:type="spellStart"/>
      <w:r w:rsidRPr="00BA4C7F">
        <w:t>InPost</w:t>
      </w:r>
      <w:proofErr w:type="spellEnd"/>
      <w:r w:rsidRPr="00BA4C7F">
        <w:t>) powinny implementować ten interfejs.</w:t>
      </w:r>
    </w:p>
    <w:p w14:paraId="0544AE32" w14:textId="77777777" w:rsidR="00BA4C7F" w:rsidRPr="00BA4C7F" w:rsidRDefault="00BA4C7F" w:rsidP="00BA4C7F">
      <w:pPr>
        <w:numPr>
          <w:ilvl w:val="0"/>
          <w:numId w:val="9"/>
        </w:numPr>
      </w:pPr>
      <w:r w:rsidRPr="00BA4C7F">
        <w:rPr>
          <w:b/>
          <w:bCs/>
        </w:rPr>
        <w:t>L (</w:t>
      </w:r>
      <w:proofErr w:type="spellStart"/>
      <w:r w:rsidRPr="00BA4C7F">
        <w:rPr>
          <w:b/>
          <w:bCs/>
        </w:rPr>
        <w:t>Liskov</w:t>
      </w:r>
      <w:proofErr w:type="spellEnd"/>
      <w:r w:rsidRPr="00BA4C7F">
        <w:rPr>
          <w:b/>
          <w:bCs/>
        </w:rPr>
        <w:t xml:space="preserve"> </w:t>
      </w:r>
      <w:proofErr w:type="spellStart"/>
      <w:r w:rsidRPr="00BA4C7F">
        <w:rPr>
          <w:b/>
          <w:bCs/>
        </w:rPr>
        <w:t>Substitution</w:t>
      </w:r>
      <w:proofErr w:type="spellEnd"/>
      <w:r w:rsidRPr="00BA4C7F">
        <w:rPr>
          <w:b/>
          <w:bCs/>
        </w:rPr>
        <w:t xml:space="preserve"> </w:t>
      </w:r>
      <w:proofErr w:type="spellStart"/>
      <w:r w:rsidRPr="00BA4C7F">
        <w:rPr>
          <w:b/>
          <w:bCs/>
        </w:rPr>
        <w:t>Principle</w:t>
      </w:r>
      <w:proofErr w:type="spellEnd"/>
      <w:r w:rsidRPr="00BA4C7F">
        <w:rPr>
          <w:b/>
          <w:bCs/>
        </w:rPr>
        <w:t>):</w:t>
      </w:r>
      <w:r w:rsidRPr="00BA4C7F">
        <w:t xml:space="preserve"> Zasada podstawienia </w:t>
      </w:r>
      <w:proofErr w:type="spellStart"/>
      <w:r w:rsidRPr="00BA4C7F">
        <w:t>Liskov</w:t>
      </w:r>
      <w:proofErr w:type="spellEnd"/>
      <w:r w:rsidRPr="00BA4C7F">
        <w:t>.</w:t>
      </w:r>
    </w:p>
    <w:p w14:paraId="36DB658B" w14:textId="77777777" w:rsidR="00BA4C7F" w:rsidRPr="00BA4C7F" w:rsidRDefault="00BA4C7F" w:rsidP="00BA4C7F">
      <w:pPr>
        <w:numPr>
          <w:ilvl w:val="1"/>
          <w:numId w:val="9"/>
        </w:numPr>
      </w:pPr>
      <w:r w:rsidRPr="00BA4C7F">
        <w:rPr>
          <w:i/>
          <w:iCs/>
        </w:rPr>
        <w:t>Mówi, że:</w:t>
      </w:r>
      <w:r w:rsidRPr="00BA4C7F">
        <w:t xml:space="preserve"> Obiekty klasy pochodnej muszą być w stanie zastąpić obiekty klasy bazowej bez powodowania błędów i zmiany oczekiwanego zachowania programu.</w:t>
      </w:r>
    </w:p>
    <w:p w14:paraId="19D353E0" w14:textId="77777777" w:rsidR="00BA4C7F" w:rsidRPr="00BA4C7F" w:rsidRDefault="00BA4C7F" w:rsidP="00BA4C7F">
      <w:pPr>
        <w:numPr>
          <w:ilvl w:val="1"/>
          <w:numId w:val="9"/>
        </w:numPr>
      </w:pPr>
      <w:r w:rsidRPr="00BA4C7F">
        <w:rPr>
          <w:i/>
          <w:iCs/>
        </w:rPr>
        <w:t>Przykład:</w:t>
      </w:r>
      <w:r w:rsidRPr="00BA4C7F">
        <w:t xml:space="preserve"> Jeśli funkcja działa poprawnie z obiektem klasy Ptaszek, musi działać tak samo poprawnie, gdy przekażemy jej obiekt Kaczka (która dziedziczy po Ptaszek).</w:t>
      </w:r>
    </w:p>
    <w:p w14:paraId="5B456BB3" w14:textId="77777777" w:rsidR="00BA4C7F" w:rsidRPr="00BA4C7F" w:rsidRDefault="00BA4C7F" w:rsidP="00BA4C7F">
      <w:pPr>
        <w:numPr>
          <w:ilvl w:val="0"/>
          <w:numId w:val="9"/>
        </w:numPr>
      </w:pPr>
      <w:r w:rsidRPr="00BA4C7F">
        <w:rPr>
          <w:b/>
          <w:bCs/>
        </w:rPr>
        <w:t xml:space="preserve">I (Interface </w:t>
      </w:r>
      <w:proofErr w:type="spellStart"/>
      <w:r w:rsidRPr="00BA4C7F">
        <w:rPr>
          <w:b/>
          <w:bCs/>
        </w:rPr>
        <w:t>Segregation</w:t>
      </w:r>
      <w:proofErr w:type="spellEnd"/>
      <w:r w:rsidRPr="00BA4C7F">
        <w:rPr>
          <w:b/>
          <w:bCs/>
        </w:rPr>
        <w:t xml:space="preserve"> </w:t>
      </w:r>
      <w:proofErr w:type="spellStart"/>
      <w:r w:rsidRPr="00BA4C7F">
        <w:rPr>
          <w:b/>
          <w:bCs/>
        </w:rPr>
        <w:t>Principle</w:t>
      </w:r>
      <w:proofErr w:type="spellEnd"/>
      <w:r w:rsidRPr="00BA4C7F">
        <w:rPr>
          <w:b/>
          <w:bCs/>
        </w:rPr>
        <w:t>):</w:t>
      </w:r>
      <w:r w:rsidRPr="00BA4C7F">
        <w:t xml:space="preserve"> Zasada segregacji interfejsów.</w:t>
      </w:r>
    </w:p>
    <w:p w14:paraId="11419C21" w14:textId="77777777" w:rsidR="00BA4C7F" w:rsidRPr="00BA4C7F" w:rsidRDefault="00BA4C7F" w:rsidP="00BA4C7F">
      <w:pPr>
        <w:numPr>
          <w:ilvl w:val="1"/>
          <w:numId w:val="9"/>
        </w:numPr>
      </w:pPr>
      <w:r w:rsidRPr="00BA4C7F">
        <w:rPr>
          <w:i/>
          <w:iCs/>
        </w:rPr>
        <w:t>Mówi, że:</w:t>
      </w:r>
      <w:r w:rsidRPr="00BA4C7F">
        <w:t xml:space="preserve"> Lepiej jest mieć wiele małych, specyficznych interfejsów niż jeden duży, ogólny. Klienci (klasy) nie powinni być zmuszani do implementowania metod, których nie używają.</w:t>
      </w:r>
    </w:p>
    <w:p w14:paraId="1D0F5942" w14:textId="77777777" w:rsidR="00BA4C7F" w:rsidRPr="00BA4C7F" w:rsidRDefault="00BA4C7F" w:rsidP="00BA4C7F">
      <w:pPr>
        <w:numPr>
          <w:ilvl w:val="1"/>
          <w:numId w:val="9"/>
        </w:numPr>
      </w:pPr>
      <w:r w:rsidRPr="00BA4C7F">
        <w:rPr>
          <w:i/>
          <w:iCs/>
        </w:rPr>
        <w:t>Przykład:</w:t>
      </w:r>
      <w:r w:rsidRPr="00BA4C7F">
        <w:t xml:space="preserve"> Zamiast jednego interfejsu "Pracownik" z metodami "pracuj" i "zarządzaj zespołem", lepiej stworzyć dwa osobne interfejsy dla pracownika i dla menedżera.</w:t>
      </w:r>
    </w:p>
    <w:p w14:paraId="70E00673" w14:textId="77777777" w:rsidR="00BA4C7F" w:rsidRPr="00BA4C7F" w:rsidRDefault="00BA4C7F" w:rsidP="00BA4C7F">
      <w:pPr>
        <w:numPr>
          <w:ilvl w:val="0"/>
          <w:numId w:val="9"/>
        </w:numPr>
      </w:pPr>
      <w:r w:rsidRPr="00BA4C7F">
        <w:rPr>
          <w:b/>
          <w:bCs/>
        </w:rPr>
        <w:t>D (</w:t>
      </w:r>
      <w:proofErr w:type="spellStart"/>
      <w:r w:rsidRPr="00BA4C7F">
        <w:rPr>
          <w:b/>
          <w:bCs/>
        </w:rPr>
        <w:t>Dependency</w:t>
      </w:r>
      <w:proofErr w:type="spellEnd"/>
      <w:r w:rsidRPr="00BA4C7F">
        <w:rPr>
          <w:b/>
          <w:bCs/>
        </w:rPr>
        <w:t xml:space="preserve"> </w:t>
      </w:r>
      <w:proofErr w:type="spellStart"/>
      <w:r w:rsidRPr="00BA4C7F">
        <w:rPr>
          <w:b/>
          <w:bCs/>
        </w:rPr>
        <w:t>Inversion</w:t>
      </w:r>
      <w:proofErr w:type="spellEnd"/>
      <w:r w:rsidRPr="00BA4C7F">
        <w:rPr>
          <w:b/>
          <w:bCs/>
        </w:rPr>
        <w:t xml:space="preserve"> </w:t>
      </w:r>
      <w:proofErr w:type="spellStart"/>
      <w:r w:rsidRPr="00BA4C7F">
        <w:rPr>
          <w:b/>
          <w:bCs/>
        </w:rPr>
        <w:t>Principle</w:t>
      </w:r>
      <w:proofErr w:type="spellEnd"/>
      <w:r w:rsidRPr="00BA4C7F">
        <w:rPr>
          <w:b/>
          <w:bCs/>
        </w:rPr>
        <w:t>):</w:t>
      </w:r>
      <w:r w:rsidRPr="00BA4C7F">
        <w:t xml:space="preserve"> Zasada odwrócenia zależności.</w:t>
      </w:r>
    </w:p>
    <w:p w14:paraId="5D6462EF" w14:textId="77777777" w:rsidR="00BA4C7F" w:rsidRPr="00BA4C7F" w:rsidRDefault="00BA4C7F" w:rsidP="00BA4C7F">
      <w:pPr>
        <w:numPr>
          <w:ilvl w:val="1"/>
          <w:numId w:val="9"/>
        </w:numPr>
      </w:pPr>
      <w:r w:rsidRPr="00BA4C7F">
        <w:rPr>
          <w:i/>
          <w:iCs/>
        </w:rPr>
        <w:t>Mówi, że:</w:t>
      </w:r>
      <w:r w:rsidRPr="00BA4C7F">
        <w:t xml:space="preserve"> Moduły wysokiego poziomu (logika biznesowa) nie powinny zależeć od modułów niskiego poziomu (np. obsługa bazy danych). Oba powinny zależeć od abstrakcji (interfejsów).</w:t>
      </w:r>
    </w:p>
    <w:p w14:paraId="6F346016" w14:textId="77777777" w:rsidR="00BA4C7F" w:rsidRPr="00BA4C7F" w:rsidRDefault="00BA4C7F" w:rsidP="00BA4C7F">
      <w:pPr>
        <w:numPr>
          <w:ilvl w:val="1"/>
          <w:numId w:val="9"/>
        </w:numPr>
      </w:pPr>
      <w:r w:rsidRPr="00BA4C7F">
        <w:rPr>
          <w:i/>
          <w:iCs/>
        </w:rPr>
        <w:t>Przykład:</w:t>
      </w:r>
      <w:r w:rsidRPr="00BA4C7F">
        <w:t xml:space="preserve"> Klasa generująca raporty nie powinna być na sztywno powiązana z bazą danych MySQL. Powinna polegać na abstrakcyjnym interfejsie "</w:t>
      </w:r>
      <w:proofErr w:type="spellStart"/>
      <w:r w:rsidRPr="00BA4C7F">
        <w:t>BazaDanych</w:t>
      </w:r>
      <w:proofErr w:type="spellEnd"/>
      <w:r w:rsidRPr="00BA4C7F">
        <w:t>", co pozwoli w przyszłości łatwo podmienić MySQL na inną bazę.</w:t>
      </w:r>
    </w:p>
    <w:p w14:paraId="16947AC5" w14:textId="77777777" w:rsidR="00BA4C7F" w:rsidRPr="00BA4C7F" w:rsidRDefault="00BA4C7F" w:rsidP="00BA4C7F"/>
    <w:sectPr w:rsidR="00BA4C7F" w:rsidRPr="00BA4C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ED4"/>
    <w:multiLevelType w:val="multilevel"/>
    <w:tmpl w:val="21C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18C6"/>
    <w:multiLevelType w:val="multilevel"/>
    <w:tmpl w:val="0E7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97B1D"/>
    <w:multiLevelType w:val="multilevel"/>
    <w:tmpl w:val="AF4A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22248"/>
    <w:multiLevelType w:val="multilevel"/>
    <w:tmpl w:val="93CA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81A85"/>
    <w:multiLevelType w:val="multilevel"/>
    <w:tmpl w:val="32B6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507DD"/>
    <w:multiLevelType w:val="multilevel"/>
    <w:tmpl w:val="B37A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667C9"/>
    <w:multiLevelType w:val="multilevel"/>
    <w:tmpl w:val="B42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13D1C"/>
    <w:multiLevelType w:val="multilevel"/>
    <w:tmpl w:val="321E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79770B"/>
    <w:multiLevelType w:val="multilevel"/>
    <w:tmpl w:val="56B2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590651">
    <w:abstractNumId w:val="0"/>
  </w:num>
  <w:num w:numId="2" w16cid:durableId="1584561160">
    <w:abstractNumId w:val="7"/>
  </w:num>
  <w:num w:numId="3" w16cid:durableId="703481068">
    <w:abstractNumId w:val="1"/>
  </w:num>
  <w:num w:numId="4" w16cid:durableId="885410298">
    <w:abstractNumId w:val="4"/>
  </w:num>
  <w:num w:numId="5" w16cid:durableId="1117212519">
    <w:abstractNumId w:val="3"/>
  </w:num>
  <w:num w:numId="6" w16cid:durableId="465052800">
    <w:abstractNumId w:val="6"/>
  </w:num>
  <w:num w:numId="7" w16cid:durableId="1424062741">
    <w:abstractNumId w:val="5"/>
  </w:num>
  <w:num w:numId="8" w16cid:durableId="4720032">
    <w:abstractNumId w:val="8"/>
  </w:num>
  <w:num w:numId="9" w16cid:durableId="652149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6A"/>
    <w:rsid w:val="008F18C7"/>
    <w:rsid w:val="00A94C6A"/>
    <w:rsid w:val="00BA4C7F"/>
    <w:rsid w:val="00F9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68B03"/>
  <w15:chartTrackingRefBased/>
  <w15:docId w15:val="{B0CE7311-AB85-4F5F-8534-8D2F55DC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94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94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94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94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94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94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94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94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94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94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94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94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94C6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94C6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94C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94C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94C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94C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94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9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94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94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9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94C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94C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94C6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94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94C6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94C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681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Szuber (290297)</dc:creator>
  <cp:keywords/>
  <dc:description/>
  <cp:lastModifiedBy>Dawid Szuber (290297)</cp:lastModifiedBy>
  <cp:revision>2</cp:revision>
  <dcterms:created xsi:type="dcterms:W3CDTF">2025-11-10T11:29:00Z</dcterms:created>
  <dcterms:modified xsi:type="dcterms:W3CDTF">2025-11-10T11:29:00Z</dcterms:modified>
</cp:coreProperties>
</file>