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de Optimización de Rutas de Distribución</w:t>
      </w:r>
    </w:p>
    <w:p>
      <w:pPr>
        <w:pStyle w:val="Heading2"/>
      </w:pPr>
      <w:r>
        <w:t>Descripción del Proyecto</w:t>
      </w:r>
    </w:p>
    <w:p>
      <w:r>
        <w:t>El proyecto consiste en desarrollar un software especializado en la optimización de rutas de distribución para productos, cuyo propósito principal es minimizar costos de transporte y garantizar que los productos lleguen a tiempo antes de superar su fecha de caducidad. Esto asegura su calidad y frescura.</w:t>
        <w:br/>
        <w:br/>
        <w:t>El sistema contará con una interfaz intuitiva que mostrará un formulario basado en los pedidos registrados en la base de datos. Cada pedido incluirá información detallada sobre los productos y sus destinos específicos. A partir de esta información, el software calculará y propondrá la ruta de distribución más eficiente, la cual se podrá visualizar en un mapa interactivo para facilitar la planificación y ejecución. Los pedidos estarán organizados por capital de provincia, simplificando la agrupación y priorización de entregas.</w:t>
      </w:r>
    </w:p>
    <w:p>
      <w:pPr>
        <w:pStyle w:val="Heading2"/>
      </w:pPr>
      <w:r>
        <w:t>Funcionalidades del Software</w:t>
      </w:r>
    </w:p>
    <w:p>
      <w:pPr>
        <w:pStyle w:val="Heading3"/>
      </w:pPr>
      <w:r>
        <w:t>1. Introducción de pedidos</w:t>
      </w:r>
    </w:p>
    <w:p>
      <w:r>
        <w:t>- Los usuarios podrán añadir pedidos especificando la cantidad y características de los productos.</w:t>
        <w:br/>
        <w:t>- Una vez introducidos, se generarán las rutas correspondientes.</w:t>
      </w:r>
    </w:p>
    <w:p>
      <w:pPr>
        <w:pStyle w:val="Heading3"/>
      </w:pPr>
      <w:r>
        <w:t>2. Generación de rutas</w:t>
      </w:r>
    </w:p>
    <w:p>
      <w:r>
        <w:t>- El sistema optimizará las rutas desde Mataró hasta el punto más lejano, considerando las localidades de los pedidos.</w:t>
        <w:br/>
        <w:t>- Si una ruta incluye un producto con fecha de caducidad crítica, el sistema replanteará la ruta y, de ser necesario, asignará otro camión para generar nuevas rutas.</w:t>
        <w:br/>
        <w:t>- Condiciones de conducción:</w:t>
        <w:br/>
        <w:t xml:space="preserve">  - Jornadas de 8 horas de manejo, con descansos obligatorios de 16 horas.</w:t>
        <w:br/>
        <w:t xml:space="preserve">  - En caso de retrasos, los productos de una localidad se reasignarán a otro camión.</w:t>
      </w:r>
    </w:p>
    <w:p>
      <w:pPr>
        <w:pStyle w:val="Heading3"/>
      </w:pPr>
      <w:r>
        <w:t>3. Cálculo del tiempo de ruta</w:t>
      </w:r>
    </w:p>
    <w:p>
      <w:r>
        <w:t>Fórmula:</w:t>
        <w:br/>
        <w:t>TiempoRuta = (DistanciaTotal / VelocidadPromedio) + TiempoDescanso</w:t>
        <w:br/>
        <w:t>- DistanciaTotal: Suma de las distancias entre destinos.</w:t>
        <w:br/>
        <w:t>- VelocidadPromedio: Velocidad promedio del camión.</w:t>
        <w:br/>
        <w:t>- TiempoDescanso: Si el trayecto excede las 8 horas, se añade un descanso de 16 horas.</w:t>
      </w:r>
    </w:p>
    <w:p>
      <w:pPr>
        <w:pStyle w:val="Heading3"/>
      </w:pPr>
      <w:r>
        <w:t>4. Costo del conductor</w:t>
      </w:r>
    </w:p>
    <w:p>
      <w:r>
        <w:t>Fórmula:</w:t>
        <w:br/>
        <w:t>CostoConductor = TiempoRuta * CostoPorHoraConductor</w:t>
      </w:r>
    </w:p>
    <w:p>
      <w:pPr>
        <w:pStyle w:val="Heading3"/>
      </w:pPr>
      <w:r>
        <w:t>5. Cálculo del precio de ruta</w:t>
      </w:r>
    </w:p>
    <w:p>
      <w:r>
        <w:t>Fórmula:</w:t>
        <w:br/>
        <w:t>CostoRuta = (DistanciaTotal * CostoPorKm) + (TiempoRuta * CostoPorHoraConductor)</w:t>
      </w:r>
    </w:p>
    <w:p>
      <w:pPr>
        <w:pStyle w:val="Heading3"/>
      </w:pPr>
      <w:r>
        <w:t>6. Priorización de productos</w:t>
      </w:r>
    </w:p>
    <w:p>
      <w:r>
        <w:t>Fórmula:</w:t>
        <w:br/>
        <w:t>Prioridad = 1 / (FechaCaducidad - FechaEntrega)</w:t>
        <w:br/>
        <w:t>- La prioridad aumenta cuando el tiempo entre la fecha de caducidad y entrega es menor.</w:t>
      </w:r>
    </w:p>
    <w:p>
      <w:pPr>
        <w:pStyle w:val="Heading2"/>
      </w:pPr>
      <w:r>
        <w:t>Requisitos Técnicos Mínimos</w:t>
      </w:r>
    </w:p>
    <w:p>
      <w:pPr>
        <w:pStyle w:val="Heading3"/>
      </w:pPr>
      <w:r>
        <w:t>Base de Datos</w:t>
      </w:r>
    </w:p>
    <w:p>
      <w:r>
        <w:t>El software incluirá al menos las siguientes tablas principales:</w:t>
        <w:br/>
        <w:t>1. Líneas de pedido:</w:t>
        <w:br/>
        <w:t xml:space="preserve">   - Id línea pedido: Identificador único.</w:t>
        <w:br/>
        <w:t xml:space="preserve">   - Id producto: Vinculación con el producto solicitado.</w:t>
        <w:br/>
        <w:t xml:space="preserve">   - Cantidad: Número de unidades solicitadas.</w:t>
        <w:br/>
        <w:t>2. Pedidos a servir:</w:t>
        <w:br/>
        <w:t xml:space="preserve">   - Id pedido: Código único de cada pedido.</w:t>
        <w:br/>
        <w:t xml:space="preserve">   - Fecha pedido: Día en que se realizó el pedido.</w:t>
        <w:br/>
        <w:t xml:space="preserve">   - Id cliente: Identificador del cliente.</w:t>
        <w:br/>
        <w:t xml:space="preserve">   - Destino entrega: Ubicación de la entrega.</w:t>
        <w:br/>
        <w:t xml:space="preserve">   - Id línea pedido (FK): Relación con las líneas de pedido.</w:t>
        <w:br/>
        <w:t>3. Productos:</w:t>
        <w:br/>
        <w:t xml:space="preserve">   - Id producto: Identificador único.</w:t>
        <w:br/>
        <w:t xml:space="preserve">   - Nombre: Descripción del producto.</w:t>
        <w:br/>
        <w:t xml:space="preserve">   - Precio de venta: Costo unitario.</w:t>
        <w:br/>
        <w:t xml:space="preserve">   - Tiempo fabricación medio (días): Tiempo promedio de producción.</w:t>
        <w:br/>
        <w:t xml:space="preserve">   - Caducidad (días): Vida útil desde su fabricación.</w:t>
        <w:br/>
        <w:t>4. Destinos de reparto (opcional pero recomendado):</w:t>
        <w:br/>
        <w:t xml:space="preserve">   - Id destino: Código único.</w:t>
        <w:br/>
        <w:t xml:space="preserve">   - Nombre: Denominación específica.</w:t>
        <w:br/>
        <w:t xml:space="preserve">   - Coordenadas GPS: Ubicación precisa.</w:t>
      </w:r>
    </w:p>
    <w:p>
      <w:pPr>
        <w:pStyle w:val="Heading2"/>
      </w:pPr>
      <w:r>
        <w:t>Cálculos Clave</w:t>
      </w:r>
    </w:p>
    <w:p>
      <w:pPr>
        <w:pStyle w:val="Heading3"/>
      </w:pPr>
      <w:r>
        <w:t>Fecha de caducidad del producto</w:t>
      </w:r>
    </w:p>
    <w:p>
      <w:r>
        <w:t>Fórmula:</w:t>
        <w:br/>
        <w:t>FechaCaducidad = FechaPedido + TiempoFabricación + CaducidadFabricación</w:t>
      </w:r>
    </w:p>
    <w:p>
      <w:pPr>
        <w:pStyle w:val="Heading3"/>
      </w:pPr>
      <w:r>
        <w:t>Distribución de palés</w:t>
      </w:r>
    </w:p>
    <w:p>
      <w:r>
        <w:t>- Todos los palés tendrán un peso estándar.</w:t>
        <w:br/>
        <w:t>- El número máximo de palés por camión será constante.</w:t>
      </w:r>
    </w:p>
    <w:p>
      <w:pPr>
        <w:pStyle w:val="Heading3"/>
      </w:pPr>
      <w:r>
        <w:t>Costos de transporte</w:t>
      </w:r>
    </w:p>
    <w:p>
      <w:r>
        <w:t>- El costo por kilómetro será una variable conocida.</w:t>
        <w:br/>
        <w:t>- El sistema calculará el número de camiones necesarios y el costo total en función de la distancia y rutas.</w:t>
      </w:r>
    </w:p>
    <w:p>
      <w:pPr>
        <w:pStyle w:val="Heading2"/>
      </w:pPr>
      <w:r>
        <w:t>Escenario de Operación</w:t>
      </w:r>
    </w:p>
    <w:p>
      <w:r>
        <w:t>- Gestión de 100 pedidos simultáneos, con 15-20 productos por pedido y hasta 500 unidades por producto.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