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0765D" w14:textId="38426177" w:rsidR="0073228B" w:rsidRPr="0073228B" w:rsidRDefault="0073228B" w:rsidP="0073228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t>Подробно про безусловные переходы:</w:t>
      </w:r>
    </w:p>
    <w:p w14:paraId="569C4756" w14:textId="77777777" w:rsidR="0073228B" w:rsidRPr="0073228B" w:rsidRDefault="0073228B" w:rsidP="0073228B">
      <w:p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 xml:space="preserve">Безусловные переходы в ассемблере — это команды, которые передают управление на указанный адрес или метку независимо от текущего состояния флагов процессора. Основной командой для безусловных переходов является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</w:t>
      </w:r>
      <w:r w:rsidRPr="0073228B">
        <w:rPr>
          <w:rFonts w:ascii="inter" w:eastAsia="inter" w:hAnsi="inter" w:cs="inter"/>
          <w:color w:val="000000"/>
        </w:rPr>
        <w:t>.</w:t>
      </w:r>
    </w:p>
    <w:p w14:paraId="44698443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Формы команды jmp</w:t>
      </w:r>
    </w:p>
    <w:p w14:paraId="1F03C5E6" w14:textId="77777777" w:rsidR="0073228B" w:rsidRPr="0073228B" w:rsidRDefault="0073228B" w:rsidP="0073228B">
      <w:p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 xml:space="preserve">Команда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</w:t>
      </w:r>
      <w:r w:rsidRPr="0073228B">
        <w:rPr>
          <w:rFonts w:ascii="inter" w:eastAsia="inter" w:hAnsi="inter" w:cs="inter"/>
          <w:color w:val="000000"/>
        </w:rPr>
        <w:t xml:space="preserve"> имеет несколько форм, в зависимости от типа перехода:</w:t>
      </w:r>
    </w:p>
    <w:p w14:paraId="6ECBCDF0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прямой переход:</w:t>
      </w:r>
    </w:p>
    <w:p w14:paraId="1BA851AC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метка</w:t>
      </w:r>
      <w:r w:rsidRPr="0073228B">
        <w:rPr>
          <w:rFonts w:ascii="inter" w:eastAsia="inter" w:hAnsi="inter" w:cs="inter"/>
          <w:color w:val="000000"/>
        </w:rPr>
        <w:t>: Переход к метке в пределах текущего сегмента памяти.</w:t>
      </w:r>
    </w:p>
    <w:p w14:paraId="2351F31A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m1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m1:</w:t>
      </w:r>
      <w:r w:rsidRPr="0073228B">
        <w:rPr>
          <w:rFonts w:ascii="inter" w:eastAsia="inter" w:hAnsi="inter" w:cs="inter"/>
          <w:color w:val="000000"/>
        </w:rPr>
        <w:t xml:space="preserve"> — метка.</w:t>
      </w:r>
    </w:p>
    <w:p w14:paraId="19E7E817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косвенный переход:</w:t>
      </w:r>
    </w:p>
    <w:p w14:paraId="70BF844F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регистр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регистре.</w:t>
      </w:r>
    </w:p>
    <w:p w14:paraId="7E43AF40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rbx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rbx</w:t>
      </w:r>
      <w:r w:rsidRPr="0073228B">
        <w:rPr>
          <w:rFonts w:ascii="inter" w:eastAsia="inter" w:hAnsi="inter" w:cs="inter"/>
          <w:color w:val="000000"/>
        </w:rPr>
        <w:t xml:space="preserve"> содержит адрес перехода.</w:t>
      </w:r>
    </w:p>
    <w:p w14:paraId="05A72177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Внутрисегментный косвенный переход через переменную:</w:t>
      </w:r>
    </w:p>
    <w:p w14:paraId="77BB8567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переменная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переменной.</w:t>
      </w:r>
    </w:p>
    <w:p w14:paraId="6FF9C2F1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retPtr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retPtr</w:t>
      </w:r>
      <w:r w:rsidRPr="0073228B">
        <w:rPr>
          <w:rFonts w:ascii="inter" w:eastAsia="inter" w:hAnsi="inter" w:cs="inter"/>
          <w:color w:val="000000"/>
        </w:rPr>
        <w:t xml:space="preserve"> — переменная, содержащая адрес перехода.</w:t>
      </w:r>
    </w:p>
    <w:p w14:paraId="5BB88193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Межсегментный прямой переход:</w:t>
      </w:r>
    </w:p>
    <w:p w14:paraId="504FBF24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метка</w:t>
      </w:r>
      <w:r w:rsidRPr="0073228B">
        <w:rPr>
          <w:rFonts w:ascii="inter" w:eastAsia="inter" w:hAnsi="inter" w:cs="inter"/>
          <w:color w:val="000000"/>
        </w:rPr>
        <w:t>: Переход к метке в другом сегменте памяти.</w:t>
      </w:r>
    </w:p>
    <w:p w14:paraId="1E64A0A5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m1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m1:</w:t>
      </w:r>
      <w:r w:rsidRPr="0073228B">
        <w:rPr>
          <w:rFonts w:ascii="inter" w:eastAsia="inter" w:hAnsi="inter" w:cs="inter"/>
          <w:color w:val="000000"/>
        </w:rPr>
        <w:t xml:space="preserve"> — метка в другом сегменте.</w:t>
      </w:r>
    </w:p>
    <w:p w14:paraId="1573A83F" w14:textId="77777777" w:rsidR="0073228B" w:rsidRPr="0073228B" w:rsidRDefault="0073228B" w:rsidP="0073228B">
      <w:pPr>
        <w:numPr>
          <w:ilvl w:val="0"/>
          <w:numId w:val="2"/>
        </w:numPr>
        <w:spacing w:after="210" w:line="360" w:lineRule="auto"/>
      </w:pPr>
      <w:r w:rsidRPr="0073228B">
        <w:rPr>
          <w:rFonts w:ascii="inter" w:eastAsia="inter" w:hAnsi="inter" w:cs="inter"/>
          <w:color w:val="000000"/>
        </w:rPr>
        <w:t>Межсегментный косвенный переход:</w:t>
      </w:r>
    </w:p>
    <w:p w14:paraId="110A253F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[переменная]</w:t>
      </w:r>
      <w:r w:rsidRPr="0073228B">
        <w:rPr>
          <w:rFonts w:ascii="inter" w:eastAsia="inter" w:hAnsi="inter" w:cs="inter"/>
          <w:color w:val="000000"/>
        </w:rPr>
        <w:t>: Переход к адресу, хранящемуся в переменной, в другом сегменте.</w:t>
      </w:r>
    </w:p>
    <w:p w14:paraId="4D43A9BE" w14:textId="77777777" w:rsidR="0073228B" w:rsidRPr="0073228B" w:rsidRDefault="0073228B" w:rsidP="0073228B">
      <w:pPr>
        <w:numPr>
          <w:ilvl w:val="1"/>
          <w:numId w:val="2"/>
        </w:numPr>
        <w:spacing w:before="105" w:after="105" w:line="360" w:lineRule="auto"/>
      </w:pPr>
      <w:r w:rsidRPr="0073228B">
        <w:rPr>
          <w:rFonts w:ascii="inter" w:eastAsia="inter" w:hAnsi="inter" w:cs="inter"/>
          <w:color w:val="000000"/>
        </w:rPr>
        <w:t xml:space="preserve">Пример: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jmp far [Old]</w:t>
      </w:r>
      <w:r w:rsidRPr="0073228B">
        <w:rPr>
          <w:rFonts w:ascii="inter" w:eastAsia="inter" w:hAnsi="inter" w:cs="inter"/>
          <w:color w:val="000000"/>
        </w:rPr>
        <w:t xml:space="preserve">, где 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[Old]</w:t>
      </w:r>
      <w:r w:rsidRPr="0073228B">
        <w:rPr>
          <w:rFonts w:ascii="inter" w:eastAsia="inter" w:hAnsi="inter" w:cs="inter"/>
          <w:color w:val="000000"/>
        </w:rPr>
        <w:t xml:space="preserve"> — переменная, содержащая адрес перехода в другом сегменте.</w:t>
      </w:r>
    </w:p>
    <w:p w14:paraId="0EAE9818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0C621A3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1FF3406" w14:textId="77777777" w:rsidR="00686A98" w:rsidRDefault="00686A98" w:rsidP="0073228B">
      <w:pPr>
        <w:spacing w:before="315" w:after="105" w:line="360" w:lineRule="auto"/>
        <w:ind w:left="-30"/>
        <w:rPr>
          <w:rFonts w:ascii="inter" w:eastAsia="inter" w:hAnsi="inter" w:cs="inter"/>
          <w:color w:val="000000"/>
          <w:sz w:val="24"/>
        </w:rPr>
      </w:pPr>
    </w:p>
    <w:p w14:paraId="37D3BF48" w14:textId="267BA6CB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lastRenderedPageBreak/>
        <w:t>Примеры использования</w:t>
      </w:r>
    </w:p>
    <w:p w14:paraId="515DFE27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1: Внутрисегментный прямой переход</w:t>
      </w:r>
    </w:p>
    <w:p w14:paraId="1DEC0592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11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jmp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Переход к метке m1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9E7EFF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2: Внутрисегментный косвенный переход</w:t>
      </w:r>
    </w:p>
    <w:p w14:paraId="157A9EA8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rbx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Загрузка адреса метки m1 в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rbx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jmp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rbx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; Переход к адресу из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rbx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C255858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3: Внутрисегментный косвенный переход через переменную</w:t>
      </w:r>
    </w:p>
    <w:p w14:paraId="5FBAF31F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qword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хранит адрес метки m1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jmp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; Переход к адресу из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, 22  ; Не выполняется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rax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rdx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0DCD39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4: Межсегментный прямой переход</w:t>
      </w:r>
    </w:p>
    <w:p w14:paraId="0686B8D6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jmp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far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Переход к метке m1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Дополнительный код, который не будет выполнен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Код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96D94E6" w14:textId="77777777" w:rsidR="0073228B" w:rsidRPr="0073228B" w:rsidRDefault="0073228B" w:rsidP="0073228B">
      <w:pPr>
        <w:spacing w:before="315" w:after="105" w:line="360" w:lineRule="auto"/>
        <w:ind w:left="-30"/>
      </w:pPr>
      <w:r w:rsidRPr="0073228B">
        <w:rPr>
          <w:rFonts w:ascii="inter" w:eastAsia="inter" w:hAnsi="inter" w:cs="inter"/>
          <w:color w:val="000000"/>
          <w:sz w:val="24"/>
        </w:rPr>
        <w:t>Пример 5: Межсегментный косвенный переход</w:t>
      </w:r>
    </w:p>
    <w:p w14:paraId="7BF62D5E" w14:textId="77777777" w:rsidR="0073228B" w:rsidRPr="0073228B" w:rsidRDefault="0073228B" w:rsidP="0073228B">
      <w:pPr>
        <w:shd w:val="clear" w:color="auto" w:fill="F8F8FA"/>
        <w:spacing w:line="336" w:lineRule="auto"/>
      </w:pP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proc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Old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dd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  ; Для логического адреса перехода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Old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], SEG m1  ; Установка сегмента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dword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ptr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[Old+2],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offset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m1  ; Установка смещения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jmp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far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Old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]  ; Переход к адресу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Дополнительный код, который не будет выполнен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m1: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; Код в другом сегменте</w:t>
      </w:r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ret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main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endp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 w:rsidRPr="0073228B"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63DB2E" w14:textId="77777777" w:rsidR="001B2BF8" w:rsidRDefault="001B2BF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6E9F1938" w14:textId="03A547BB" w:rsidR="0073228B" w:rsidRDefault="0073228B" w:rsidP="0073228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t>Подробно про условные переходы:</w:t>
      </w:r>
    </w:p>
    <w:p w14:paraId="61E646C9" w14:textId="77777777" w:rsidR="006F3114" w:rsidRPr="007C52C4" w:rsidRDefault="006F3114" w:rsidP="006F3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t>Важные моменты</w:t>
      </w:r>
    </w:p>
    <w:p w14:paraId="5A367B8A" w14:textId="77777777" w:rsidR="006F3114" w:rsidRPr="007C52C4" w:rsidRDefault="006F3114" w:rsidP="006F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могут выполнять только ближние прыжки (в пределах -128 до +127 байт от текущей команды).</w:t>
      </w:r>
    </w:p>
    <w:p w14:paraId="772E33E6" w14:textId="77777777" w:rsidR="006F3114" w:rsidRPr="007C52C4" w:rsidRDefault="006F3114" w:rsidP="006F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больших переходов используются комбинации условных и безусловных переходов.</w:t>
      </w:r>
    </w:p>
    <w:p w14:paraId="76BD9411" w14:textId="041517E5" w:rsidR="006F3114" w:rsidRPr="006F3114" w:rsidRDefault="006F3114" w:rsidP="007322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замедляют выполнение программы из-за предсказания переходов в конвейере процессора.</w:t>
      </w:r>
    </w:p>
    <w:p w14:paraId="2E23F46F" w14:textId="77777777" w:rsidR="007C52C4" w:rsidRPr="007C52C4" w:rsidRDefault="007C52C4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t>Основные команды условных переходов</w:t>
      </w:r>
    </w:p>
    <w:p w14:paraId="3465111B" w14:textId="77777777" w:rsidR="007C52C4" w:rsidRPr="007C52C4" w:rsidRDefault="007C52C4" w:rsidP="007C5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переходы основаны на состоянии флагов процессора, таких как флаг нуля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переноса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переполнения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знака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флаг четности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Вот основные команды условных переходов:</w:t>
      </w:r>
    </w:p>
    <w:p w14:paraId="244DF6ED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ZF (Флаг нуля):</w:t>
      </w:r>
    </w:p>
    <w:p w14:paraId="5E06ABD3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jz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результат равен нулю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0FAB3AA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jnz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результат не равен нулю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CB5DD1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CF (Флаг переноса):</w:t>
      </w:r>
    </w:p>
    <w:p w14:paraId="50DB0BB1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jc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есть перенос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5C6D5F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jnc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нет переноса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ADCE12E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OF (Флаг переполнения):</w:t>
      </w:r>
    </w:p>
    <w:p w14:paraId="46B76B5E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jo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есть переполнение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59EBDD5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jno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нет переполнения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OF=0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E54F33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SF (Флаг знака):</w:t>
      </w:r>
    </w:p>
    <w:p w14:paraId="391C218F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знак отрицательный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40301D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jns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знак положительный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4826EC0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PF (Флаг четности):</w:t>
      </w:r>
    </w:p>
    <w:p w14:paraId="5ADF87A7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jp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четность четная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63EB95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jnp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четность нечетная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PF=0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518BC5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 для беззнаковых чисел:</w:t>
      </w:r>
    </w:p>
    <w:p w14:paraId="436BD9D6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выше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B90B558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ниже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89B934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ниже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392B743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jnb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jae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выше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CF=0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E8D6819" w14:textId="77777777" w:rsidR="007C52C4" w:rsidRPr="007C52C4" w:rsidRDefault="007C52C4" w:rsidP="007C5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Сравнения для знаковых чисел:</w:t>
      </w:r>
    </w:p>
    <w:p w14:paraId="51DF49FE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jg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jnle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больше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ZF=0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2676FA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jle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jng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меньше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ZF=1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proofErr w:type="gram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&lt;&gt;OF</w:t>
      </w:r>
      <w:proofErr w:type="gram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4AF4FA1" w14:textId="77777777" w:rsidR="007C52C4" w:rsidRP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jl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ngt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меньше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</w:t>
      </w:r>
      <w:proofErr w:type="gram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&lt;&gt;OF</w:t>
      </w:r>
      <w:proofErr w:type="gram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8EA23C" w14:textId="3C3582A0" w:rsidR="007C52C4" w:rsidRDefault="007C52C4" w:rsidP="007C5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jge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jnl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метка: Переход, если больше или равно (</w:t>
      </w:r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SF=OF</w:t>
      </w: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179B40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CF5E558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D08AEB5" w14:textId="77777777" w:rsidR="00E27390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4ABB872" w14:textId="506C1259" w:rsidR="00E27390" w:rsidRPr="007C52C4" w:rsidRDefault="00E27390" w:rsidP="00E27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C52C4">
        <w:rPr>
          <w:rFonts w:ascii="Times New Roman" w:eastAsia="Times New Roman" w:hAnsi="Times New Roman" w:cs="Times New Roman"/>
          <w:sz w:val="36"/>
          <w:szCs w:val="36"/>
          <w:lang w:eastAsia="ru-RU"/>
        </w:rPr>
        <w:t>Пример использования</w:t>
      </w:r>
    </w:p>
    <w:p w14:paraId="0ACFD13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14:paraId="619A2915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mov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, 5</w:t>
      </w:r>
    </w:p>
    <w:p w14:paraId="7226FF5D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cmp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, 10</w:t>
      </w:r>
    </w:p>
    <w:p w14:paraId="5D1F92D6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jl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less_</w:t>
      </w:r>
      <w:proofErr w:type="gram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than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 ;</w:t>
      </w:r>
      <w:proofErr w:type="gram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Переход, если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меньше 10</w:t>
      </w:r>
    </w:p>
    <w:p w14:paraId="1F5105EB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; Код, если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 xml:space="preserve"> не меньше 10</w:t>
      </w:r>
    </w:p>
    <w:p w14:paraId="025CCA9D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jmp end</w:t>
      </w:r>
    </w:p>
    <w:p w14:paraId="3CD58C07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less_than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:</w:t>
      </w:r>
    </w:p>
    <w:p w14:paraId="6769BBB7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;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Код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,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если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</w:t>
      </w: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>eax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меньше</w:t>
      </w:r>
      <w:r w:rsidRPr="007C52C4">
        <w:rPr>
          <w:rFonts w:ascii="inherit" w:eastAsia="Times New Roman" w:hAnsi="inherit" w:cs="Courier New"/>
          <w:color w:val="C5C8C6"/>
          <w:sz w:val="20"/>
          <w:szCs w:val="20"/>
          <w:lang w:val="en-US" w:eastAsia="ru-RU"/>
        </w:rPr>
        <w:t xml:space="preserve"> 10</w:t>
      </w:r>
    </w:p>
    <w:p w14:paraId="5E533DC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proofErr w:type="spellStart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end</w:t>
      </w:r>
      <w:proofErr w:type="spellEnd"/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:</w:t>
      </w:r>
    </w:p>
    <w:p w14:paraId="3A762DD9" w14:textId="77777777" w:rsidR="00E27390" w:rsidRPr="007C52C4" w:rsidRDefault="00E27390" w:rsidP="00E273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</w:pPr>
      <w:r w:rsidRPr="007C52C4">
        <w:rPr>
          <w:rFonts w:ascii="inherit" w:eastAsia="Times New Roman" w:hAnsi="inherit" w:cs="Courier New"/>
          <w:color w:val="C5C8C6"/>
          <w:sz w:val="20"/>
          <w:szCs w:val="20"/>
          <w:lang w:eastAsia="ru-RU"/>
        </w:rPr>
        <w:t>; Дальнейший код</w:t>
      </w:r>
    </w:p>
    <w:p w14:paraId="62C9B1E6" w14:textId="77777777" w:rsidR="00E27390" w:rsidRPr="007C52C4" w:rsidRDefault="00E27390" w:rsidP="00E2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примере управление передается на метку </w:t>
      </w: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less_than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значение в </w:t>
      </w:r>
      <w:proofErr w:type="spellStart"/>
      <w:r w:rsidRPr="007C52C4">
        <w:rPr>
          <w:rFonts w:ascii="Courier New" w:eastAsia="Times New Roman" w:hAnsi="Courier New" w:cs="Courier New"/>
          <w:sz w:val="20"/>
          <w:szCs w:val="20"/>
          <w:lang w:eastAsia="ru-RU"/>
        </w:rPr>
        <w:t>eax</w:t>
      </w:r>
      <w:proofErr w:type="spellEnd"/>
      <w:r w:rsidRPr="007C5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меньше 10.</w:t>
      </w:r>
    </w:p>
    <w:p w14:paraId="6BE10F76" w14:textId="77777777" w:rsidR="00E27390" w:rsidRPr="007C52C4" w:rsidRDefault="00E27390" w:rsidP="00E27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5B280E" w14:textId="05065D94" w:rsidR="00A75E00" w:rsidRDefault="00A75E00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040B601" w14:textId="2D9329E4" w:rsidR="00AE67F1" w:rsidRDefault="00AE67F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14:paraId="7B582EA4" w14:textId="3B0655F9" w:rsidR="00AE67F1" w:rsidRPr="0073228B" w:rsidRDefault="00AE67F1" w:rsidP="00AE67F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3228B">
        <w:rPr>
          <w:rFonts w:ascii="Times New Roman" w:hAnsi="Times New Roman" w:cs="Times New Roman"/>
          <w:b/>
          <w:bCs/>
          <w:sz w:val="44"/>
          <w:szCs w:val="44"/>
        </w:rPr>
        <w:t>Подробно про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циклы</w:t>
      </w:r>
      <w:r w:rsidRPr="0073228B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F7E2EC7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Типы Циклов</w:t>
      </w:r>
    </w:p>
    <w:p w14:paraId="66D555EB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Циклы с помощью команды LOOP</w:t>
      </w:r>
    </w:p>
    <w:p w14:paraId="214DF91B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</w:rPr>
        <w:t xml:space="preserve"> используется для организации циклов, где количество итераций задается в регистре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(или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ECX</w:t>
      </w:r>
      <w:r>
        <w:rPr>
          <w:rFonts w:ascii="inter" w:eastAsia="inter" w:hAnsi="inter" w:cs="inter"/>
          <w:color w:val="000000"/>
        </w:rPr>
        <w:t xml:space="preserve"> для 32-битных систем). 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</w:rPr>
        <w:t xml:space="preserve"> автоматически уменьшает значение в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на единицу и выполняет переход к метке,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не станет равным нулю.</w:t>
      </w:r>
    </w:p>
    <w:p w14:paraId="475A4764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6D71A536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mov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mov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si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, 0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Индекс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для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массива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</w:t>
      </w:r>
      <w:bookmarkStart w:id="0" w:name="_GoBack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bookmarkEnd w:id="0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inc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si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loop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3BDBF94F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Циклы с помощью условных переходов</w:t>
      </w:r>
    </w:p>
    <w:p w14:paraId="00F82CBC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Циклы также можно реализовать с помощью условных переходов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JNE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JNZ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JZ</w:t>
      </w:r>
      <w:r>
        <w:rPr>
          <w:rFonts w:ascii="inter" w:eastAsia="inter" w:hAnsi="inter" w:cs="inter"/>
          <w:color w:val="000000"/>
        </w:rPr>
        <w:t xml:space="preserve"> и т.д.) и регистра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. Этот метод требует ручного уменьшения значения в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</w:rPr>
        <w:t xml:space="preserve"> и проверки условия для выхода из цикла.</w:t>
      </w:r>
    </w:p>
    <w:p w14:paraId="4BD8E464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5ABE9DBB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mov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dec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cmp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cx, 0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jne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5DB5E639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Циклы с помощью команд LOOPE/LOOPZ и LOOPNE/LOOPNZ</w:t>
      </w:r>
    </w:p>
    <w:p w14:paraId="264E0A00" w14:textId="77777777" w:rsidR="00AE67F1" w:rsidRDefault="00AE67F1" w:rsidP="00AE6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LOOPE/LOOPZ</w:t>
      </w:r>
      <w:r>
        <w:rPr>
          <w:rFonts w:ascii="inter" w:eastAsia="inter" w:hAnsi="inter" w:cs="inter"/>
          <w:color w:val="000000"/>
          <w:sz w:val="21"/>
        </w:rPr>
        <w:t xml:space="preserve">: Выполняют цикл,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  <w:sz w:val="21"/>
        </w:rPr>
        <w:t xml:space="preserve"> не равно нулю и флаг нуля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ZF</w:t>
      </w:r>
      <w:r>
        <w:rPr>
          <w:rFonts w:ascii="inter" w:eastAsia="inter" w:hAnsi="inter" w:cs="inter"/>
          <w:color w:val="000000"/>
          <w:sz w:val="21"/>
        </w:rPr>
        <w:t>) равен 1.</w:t>
      </w:r>
    </w:p>
    <w:p w14:paraId="1AE26E0E" w14:textId="77777777" w:rsidR="00AE67F1" w:rsidRDefault="00AE67F1" w:rsidP="00AE6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  <w:sz w:val="21"/>
        </w:rPr>
        <w:t>LOOPNE/LOOPNZ</w:t>
      </w:r>
      <w:r>
        <w:rPr>
          <w:rFonts w:ascii="inter" w:eastAsia="inter" w:hAnsi="inter" w:cs="inter"/>
          <w:color w:val="000000"/>
          <w:sz w:val="21"/>
        </w:rPr>
        <w:t xml:space="preserve">: Выполняют цикл, пока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CX</w:t>
      </w:r>
      <w:r>
        <w:rPr>
          <w:rFonts w:ascii="inter" w:eastAsia="inter" w:hAnsi="inter" w:cs="inter"/>
          <w:color w:val="000000"/>
          <w:sz w:val="21"/>
        </w:rPr>
        <w:t xml:space="preserve"> не равно нулю и флаг нуля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ZF</w:t>
      </w:r>
      <w:r>
        <w:rPr>
          <w:rFonts w:ascii="inter" w:eastAsia="inter" w:hAnsi="inter" w:cs="inter"/>
          <w:color w:val="000000"/>
          <w:sz w:val="21"/>
        </w:rPr>
        <w:t>) равен 0.</w:t>
      </w:r>
    </w:p>
    <w:p w14:paraId="7BA4D092" w14:textId="77777777" w:rsidR="00AE67F1" w:rsidRPr="00DB4B8A" w:rsidRDefault="00AE67F1" w:rsidP="00AE67F1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>Пример</w:t>
      </w:r>
      <w:r w:rsidRPr="00DB4B8A">
        <w:rPr>
          <w:rFonts w:ascii="inter" w:eastAsia="inter" w:hAnsi="inter" w:cs="inter"/>
          <w:color w:val="000000"/>
          <w:lang w:val="en-US"/>
        </w:rPr>
        <w:t>:</w:t>
      </w:r>
    </w:p>
    <w:p w14:paraId="7CE267CC" w14:textId="77777777" w:rsidR="00AE67F1" w:rsidRPr="00AE67F1" w:rsidRDefault="00AE67F1" w:rsidP="00AE67F1">
      <w:pPr>
        <w:shd w:val="clear" w:color="auto" w:fill="F8F8FA"/>
        <w:spacing w:line="336" w:lineRule="auto"/>
        <w:rPr>
          <w:lang w:val="en-US"/>
        </w:rPr>
      </w:pP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.model small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.stack 128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.data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mas </w:t>
      </w:r>
      <w:proofErr w:type="spellStart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db</w:t>
      </w:r>
      <w:proofErr w:type="spellEnd"/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10 dup(?)</w:t>
      </w:r>
      <w:r w:rsidRPr="00DB4B8A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.code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start: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mov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cx, 10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Количество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итераций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: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Код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цикла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 xml:space="preserve">   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loopne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 xml:space="preserve"> </w:t>
      </w:r>
      <w:proofErr w:type="spellStart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t>loop_start</w:t>
      </w:r>
      <w:proofErr w:type="spellEnd"/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  <w:t>end start</w:t>
      </w:r>
      <w:r w:rsidRPr="00AE67F1">
        <w:rPr>
          <w:rStyle w:val="VerbatimChar"/>
          <w:rFonts w:ascii="ibm plex mono" w:eastAsia="ibm plex mono" w:hAnsi="ibm plex mono" w:cs="ibm plex mono"/>
          <w:color w:val="000000"/>
          <w:sz w:val="18"/>
          <w:lang w:val="en-US"/>
        </w:rPr>
        <w:br/>
      </w:r>
    </w:p>
    <w:p w14:paraId="14B4F991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Преимущества и Недостатки</w:t>
      </w:r>
    </w:p>
    <w:p w14:paraId="7DD6FE46" w14:textId="77777777" w:rsidR="00AE67F1" w:rsidRDefault="00AE67F1" w:rsidP="00AE67F1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  <w:sz w:val="21"/>
        </w:rPr>
        <w:t>Преимущества</w:t>
      </w:r>
      <w:r>
        <w:rPr>
          <w:rFonts w:ascii="inter" w:eastAsia="inter" w:hAnsi="inter" w:cs="inter"/>
          <w:color w:val="000000"/>
          <w:sz w:val="21"/>
        </w:rPr>
        <w:t>:</w:t>
      </w:r>
    </w:p>
    <w:p w14:paraId="3BE5B206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 xml:space="preserve"> упрощает реализацию циклов, автоматически уменьшая счетчик и проверяя условие выхода.</w:t>
      </w:r>
    </w:p>
    <w:p w14:paraId="75EB6DE9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Циклы с условными переходами позволяют реализовать более сложные условия для выхода из цикла.</w:t>
      </w:r>
    </w:p>
    <w:p w14:paraId="63E48CC3" w14:textId="77777777" w:rsidR="00AE67F1" w:rsidRDefault="00AE67F1" w:rsidP="00AE67F1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b/>
          <w:color w:val="000000"/>
          <w:sz w:val="21"/>
        </w:rPr>
        <w:t>Недостатки</w:t>
      </w:r>
      <w:r>
        <w:rPr>
          <w:rFonts w:ascii="inter" w:eastAsia="inter" w:hAnsi="inter" w:cs="inter"/>
          <w:color w:val="000000"/>
          <w:sz w:val="21"/>
        </w:rPr>
        <w:t>:</w:t>
      </w:r>
    </w:p>
    <w:p w14:paraId="51F8FE43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 xml:space="preserve"> ограничена только ближними переходами (в пределах -128 до +127 байт).</w:t>
      </w:r>
    </w:p>
    <w:p w14:paraId="583F3FFB" w14:textId="77777777" w:rsidR="00AE67F1" w:rsidRDefault="00AE67F1" w:rsidP="00AE67F1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Циклы с условными переходами требуют больше кода и могут быть менее эффективными, чем команда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LOOP</w:t>
      </w:r>
      <w:r>
        <w:rPr>
          <w:rFonts w:ascii="inter" w:eastAsia="inter" w:hAnsi="inter" w:cs="inter"/>
          <w:color w:val="000000"/>
          <w:sz w:val="21"/>
        </w:rPr>
        <w:t>.</w:t>
      </w:r>
    </w:p>
    <w:p w14:paraId="0D8672C1" w14:textId="77777777" w:rsidR="00AE67F1" w:rsidRDefault="00AE67F1" w:rsidP="00AE6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Реализация на Практике</w:t>
      </w:r>
    </w:p>
    <w:p w14:paraId="79ECFF2C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Циклы широко используются в задачах, таких как обработка массивов, поиск элементов, сортировка данных и т.д. Например, для нахождения суммы элементов в массиве можно использовать цикл:</w:t>
      </w:r>
    </w:p>
    <w:p w14:paraId="14062982" w14:textId="77777777" w:rsidR="00AE67F1" w:rsidRDefault="00AE67F1" w:rsidP="00AE67F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small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128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10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(1, 2, 3, 4, 5, 6, 7, 8, 9, 10)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10  ; Количество элементов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0   ; Индекс для массива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; AX для суммы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loop_start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loop_start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ax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B7310B4" w14:textId="77777777" w:rsidR="00AE67F1" w:rsidRDefault="00AE67F1" w:rsidP="00AE67F1">
      <w:pPr>
        <w:spacing w:after="210" w:line="360" w:lineRule="auto"/>
      </w:pPr>
      <w:r>
        <w:rPr>
          <w:rFonts w:ascii="inter" w:eastAsia="inter" w:hAnsi="inter" w:cs="inter"/>
          <w:color w:val="000000"/>
        </w:rPr>
        <w:t>Таким образом, циклы являются фундаментальным инструментом в программировании на ассемблере, позволяя реализовать различные алгоритмы и задачи.</w:t>
      </w:r>
    </w:p>
    <w:p w14:paraId="77DD7A72" w14:textId="06AF6526" w:rsidR="00AE67F1" w:rsidRDefault="00AE67F1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1C80E7E" w14:textId="77777777" w:rsidR="00AE67F1" w:rsidRDefault="00AE67F1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7FEA8CF" w14:textId="77777777" w:rsidR="00A75E00" w:rsidRDefault="00A75E00" w:rsidP="007C5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E886D9A" w14:textId="24ED9173" w:rsidR="0073228B" w:rsidRPr="00686A98" w:rsidRDefault="0073228B" w:rsidP="0073228B">
      <w:pPr>
        <w:rPr>
          <w:rFonts w:ascii="Times New Roman" w:hAnsi="Times New Roman" w:cs="Times New Roman"/>
        </w:rPr>
      </w:pPr>
    </w:p>
    <w:sectPr w:rsidR="0073228B" w:rsidRPr="0068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6FED"/>
    <w:multiLevelType w:val="hybridMultilevel"/>
    <w:tmpl w:val="3E08414E"/>
    <w:lvl w:ilvl="0" w:tplc="E1C280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B07D5C">
      <w:numFmt w:val="decimal"/>
      <w:lvlText w:val=""/>
      <w:lvlJc w:val="left"/>
    </w:lvl>
    <w:lvl w:ilvl="2" w:tplc="AB4AB250">
      <w:numFmt w:val="decimal"/>
      <w:lvlText w:val=""/>
      <w:lvlJc w:val="left"/>
    </w:lvl>
    <w:lvl w:ilvl="3" w:tplc="374A5F0A">
      <w:numFmt w:val="decimal"/>
      <w:lvlText w:val=""/>
      <w:lvlJc w:val="left"/>
    </w:lvl>
    <w:lvl w:ilvl="4" w:tplc="9990A442">
      <w:numFmt w:val="decimal"/>
      <w:lvlText w:val=""/>
      <w:lvlJc w:val="left"/>
    </w:lvl>
    <w:lvl w:ilvl="5" w:tplc="00CAC104">
      <w:numFmt w:val="decimal"/>
      <w:lvlText w:val=""/>
      <w:lvlJc w:val="left"/>
    </w:lvl>
    <w:lvl w:ilvl="6" w:tplc="6DEA174E">
      <w:numFmt w:val="decimal"/>
      <w:lvlText w:val=""/>
      <w:lvlJc w:val="left"/>
    </w:lvl>
    <w:lvl w:ilvl="7" w:tplc="863E7DE0">
      <w:numFmt w:val="decimal"/>
      <w:lvlText w:val=""/>
      <w:lvlJc w:val="left"/>
    </w:lvl>
    <w:lvl w:ilvl="8" w:tplc="8F8C6560">
      <w:numFmt w:val="decimal"/>
      <w:lvlText w:val=""/>
      <w:lvlJc w:val="left"/>
    </w:lvl>
  </w:abstractNum>
  <w:abstractNum w:abstractNumId="1" w15:restartNumberingAfterBreak="0">
    <w:nsid w:val="23121E94"/>
    <w:multiLevelType w:val="multilevel"/>
    <w:tmpl w:val="7A06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36D40"/>
    <w:multiLevelType w:val="hybridMultilevel"/>
    <w:tmpl w:val="19B0D8F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4747"/>
    <w:multiLevelType w:val="hybridMultilevel"/>
    <w:tmpl w:val="6E7CF4A4"/>
    <w:lvl w:ilvl="0" w:tplc="DBE8E7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3ACB3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710A94C">
      <w:numFmt w:val="decimal"/>
      <w:lvlText w:val=""/>
      <w:lvlJc w:val="left"/>
    </w:lvl>
    <w:lvl w:ilvl="3" w:tplc="392004B6">
      <w:numFmt w:val="decimal"/>
      <w:lvlText w:val=""/>
      <w:lvlJc w:val="left"/>
    </w:lvl>
    <w:lvl w:ilvl="4" w:tplc="2730CB62">
      <w:numFmt w:val="decimal"/>
      <w:lvlText w:val=""/>
      <w:lvlJc w:val="left"/>
    </w:lvl>
    <w:lvl w:ilvl="5" w:tplc="F98C155C">
      <w:numFmt w:val="decimal"/>
      <w:lvlText w:val=""/>
      <w:lvlJc w:val="left"/>
    </w:lvl>
    <w:lvl w:ilvl="6" w:tplc="F0E41452">
      <w:numFmt w:val="decimal"/>
      <w:lvlText w:val=""/>
      <w:lvlJc w:val="left"/>
    </w:lvl>
    <w:lvl w:ilvl="7" w:tplc="DE38CEE4">
      <w:numFmt w:val="decimal"/>
      <w:lvlText w:val=""/>
      <w:lvlJc w:val="left"/>
    </w:lvl>
    <w:lvl w:ilvl="8" w:tplc="9AFA0B7E">
      <w:numFmt w:val="decimal"/>
      <w:lvlText w:val=""/>
      <w:lvlJc w:val="left"/>
    </w:lvl>
  </w:abstractNum>
  <w:abstractNum w:abstractNumId="4" w15:restartNumberingAfterBreak="0">
    <w:nsid w:val="71D665D2"/>
    <w:multiLevelType w:val="multilevel"/>
    <w:tmpl w:val="020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82192"/>
    <w:multiLevelType w:val="hybridMultilevel"/>
    <w:tmpl w:val="4F7A6124"/>
    <w:lvl w:ilvl="0" w:tplc="347E117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2CE646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C3EDAC6">
      <w:numFmt w:val="decimal"/>
      <w:lvlText w:val=""/>
      <w:lvlJc w:val="left"/>
      <w:pPr>
        <w:ind w:left="0" w:firstLine="0"/>
      </w:pPr>
    </w:lvl>
    <w:lvl w:ilvl="3" w:tplc="650CF666">
      <w:numFmt w:val="decimal"/>
      <w:lvlText w:val=""/>
      <w:lvlJc w:val="left"/>
      <w:pPr>
        <w:ind w:left="0" w:firstLine="0"/>
      </w:pPr>
    </w:lvl>
    <w:lvl w:ilvl="4" w:tplc="2CA05260">
      <w:numFmt w:val="decimal"/>
      <w:lvlText w:val=""/>
      <w:lvlJc w:val="left"/>
      <w:pPr>
        <w:ind w:left="0" w:firstLine="0"/>
      </w:pPr>
    </w:lvl>
    <w:lvl w:ilvl="5" w:tplc="8D9E724C">
      <w:numFmt w:val="decimal"/>
      <w:lvlText w:val=""/>
      <w:lvlJc w:val="left"/>
      <w:pPr>
        <w:ind w:left="0" w:firstLine="0"/>
      </w:pPr>
    </w:lvl>
    <w:lvl w:ilvl="6" w:tplc="69624006">
      <w:numFmt w:val="decimal"/>
      <w:lvlText w:val=""/>
      <w:lvlJc w:val="left"/>
      <w:pPr>
        <w:ind w:left="0" w:firstLine="0"/>
      </w:pPr>
    </w:lvl>
    <w:lvl w:ilvl="7" w:tplc="B734FA86">
      <w:numFmt w:val="decimal"/>
      <w:lvlText w:val=""/>
      <w:lvlJc w:val="left"/>
      <w:pPr>
        <w:ind w:left="0" w:firstLine="0"/>
      </w:pPr>
    </w:lvl>
    <w:lvl w:ilvl="8" w:tplc="7D48B3D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938313C"/>
    <w:multiLevelType w:val="multilevel"/>
    <w:tmpl w:val="FEA0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FB"/>
    <w:rsid w:val="001B2BF8"/>
    <w:rsid w:val="001B730B"/>
    <w:rsid w:val="00232ECE"/>
    <w:rsid w:val="002A25FD"/>
    <w:rsid w:val="002F7567"/>
    <w:rsid w:val="00471BFB"/>
    <w:rsid w:val="005F2374"/>
    <w:rsid w:val="00686A98"/>
    <w:rsid w:val="006F3114"/>
    <w:rsid w:val="0073228B"/>
    <w:rsid w:val="007C52C4"/>
    <w:rsid w:val="00800E78"/>
    <w:rsid w:val="00803E73"/>
    <w:rsid w:val="00A01000"/>
    <w:rsid w:val="00A75E00"/>
    <w:rsid w:val="00AB5D56"/>
    <w:rsid w:val="00AE67F1"/>
    <w:rsid w:val="00B5775A"/>
    <w:rsid w:val="00B978FB"/>
    <w:rsid w:val="00DA1D01"/>
    <w:rsid w:val="00DB1169"/>
    <w:rsid w:val="00DE69FF"/>
    <w:rsid w:val="00E2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F661"/>
  <w15:chartTrackingRefBased/>
  <w15:docId w15:val="{A07643E6-8C94-4C95-8648-DB74100E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7F1"/>
  </w:style>
  <w:style w:type="paragraph" w:styleId="2">
    <w:name w:val="heading 2"/>
    <w:basedOn w:val="a"/>
    <w:link w:val="20"/>
    <w:uiPriority w:val="9"/>
    <w:qFormat/>
    <w:rsid w:val="007C5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5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8FB"/>
    <w:pPr>
      <w:ind w:left="720"/>
      <w:contextualSpacing/>
    </w:pPr>
  </w:style>
  <w:style w:type="character" w:customStyle="1" w:styleId="VerbatimChar">
    <w:name w:val="Verbatim Char"/>
    <w:rsid w:val="0073228B"/>
    <w:rPr>
      <w:rFonts w:ascii="Consolas" w:hAnsi="Consolas" w:hint="default"/>
      <w:sz w:val="22"/>
    </w:rPr>
  </w:style>
  <w:style w:type="character" w:customStyle="1" w:styleId="20">
    <w:name w:val="Заголовок 2 Знак"/>
    <w:basedOn w:val="a0"/>
    <w:link w:val="2"/>
    <w:uiPriority w:val="9"/>
    <w:rsid w:val="007C5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2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y-0">
    <w:name w:val="my-0"/>
    <w:basedOn w:val="a"/>
    <w:rsid w:val="007C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52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C52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5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2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7C52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5816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14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9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36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846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9864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699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57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05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01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42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91832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41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172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192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7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814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5555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031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656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016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97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6445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2943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217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732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425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07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1587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5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2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Степан Симахин</cp:lastModifiedBy>
  <cp:revision>2</cp:revision>
  <dcterms:created xsi:type="dcterms:W3CDTF">2025-05-09T11:10:00Z</dcterms:created>
  <dcterms:modified xsi:type="dcterms:W3CDTF">2025-05-09T11:10:00Z</dcterms:modified>
</cp:coreProperties>
</file>