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Specifikace aplikace pro plánování školních jídelníčků</w:t>
      </w:r>
    </w:p>
    <w:p>
      <w:r>
        <w:t>Produktová a funkční specifikace • verze 0.1 • 23. září 2026</w:t>
      </w:r>
    </w:p>
    <w:p>
      <w:r>
        <w:t>Účel dokumentu: podklad pro návrh a vývoj aplikace, která vedoucí školní jídelny pomáhá zapracovat rodičovské náměty do proveditelného jídelníčku a připravit rodičům srozumitelnou odpověď. Dokument popisuje první použitelnou verzi, datové a pravidlové předpoklady, akceptační kritéria a rozhodnutí k ověření s jídelnou.</w:t>
      </w:r>
    </w:p>
    <w:p>
      <w:pPr>
        <w:pStyle w:val="Heading1"/>
      </w:pPr>
      <w:r>
        <w:t>1 Shrnutí produktu</w:t>
      </w:r>
    </w:p>
    <w:p>
      <w:r>
        <w:t>Hlavním uživatelem je vedoucí jídelny. Rodič pošle volný námět na jídlo; aplikace jej převede na konkrétní variantu receptury, zkusí jej vložit do rozpracovaného plánu, doplní nebo upraví související jídla a ukáže dopad na skladbu nabídky, spotřební koš a rozpočet. Vedoucí návrh ručně schválí, upraví nebo odmítne. Teprve po jejím rozhodnutí vznikne text odpovědi rodiči. Žádná zpráva ani jídelníček se nepublikuje automaticky.</w:t>
      </w:r>
    </w:p>
    <w:p>
      <w:r>
        <w:t>Klíčový návrhový princip: plán lze prohlížet a upravovat po týdnech, ale spotřební koš se vyhodnocuje za kalendářní měsíc. Týdenní čísla jsou průběžnou projekcí, nikoli prohlášením o splnění měsíční normy.</w:t>
      </w:r>
    </w:p>
    <w:p>
      <w:pPr>
        <w:pStyle w:val="Heading1"/>
      </w:pPr>
      <w:r>
        <w:t>2 Uživatelé a oprávnění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365"/>
        <w:gridCol w:w="3005"/>
      </w:tblGrid>
      <w:tr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Smí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Nesmí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jídelny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Spravuje provozní profil, receptury a plán; schvaluje návrhy a odpovědi.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Není nucena přijmout žádný námět.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Pověřený správce námětů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Zadává a třídí náměty přijaté mimo aplikaci, připravuje podklady.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Neschvaluje publikaci bez oprávnění vedoucí.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Rodič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Předá námět a po schválení dostane vysvětlení.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Nemění jídelníček ani priority jídelny.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Správce pravidel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Vydává verzované právní a metodické sady po odborném ověření.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Nemění historické výsledky bez nové revize.</w:t>
            </w:r>
          </w:p>
        </w:tc>
      </w:tr>
    </w:tbl>
    <w:p>
      <w:pPr>
        <w:pStyle w:val="Heading1"/>
      </w:pPr>
      <w:r>
        <w:t>3 Rozsah první verze</w:t>
      </w:r>
    </w:p>
    <w:p>
      <w:pPr>
        <w:pStyle w:val="Heading2"/>
      </w:pPr>
      <w:r>
        <w:t>3.1 Povinný rozsah</w:t>
      </w:r>
    </w:p>
    <w:p>
      <w:pPr>
        <w:pStyle w:val="ListBullet"/>
      </w:pPr>
      <w:r>
        <w:t>Příjem jednoho volného námětu včetně volitelného kontaktu, požadovaného období a poznámky.</w:t>
      </w:r>
    </w:p>
    <w:p>
      <w:pPr>
        <w:pStyle w:val="ListBullet"/>
      </w:pPr>
      <w:r>
        <w:t>Převod námětu na strukturovanou recepturu s ingrediencemi a gramážemi na porci; odhady jsou viditelně označeny a musí jít opravit.</w:t>
      </w:r>
    </w:p>
    <w:p>
      <w:pPr>
        <w:pStyle w:val="ListBullet"/>
      </w:pPr>
      <w:r>
        <w:t>Malý startovní katalog vlastních receptur s minimálně dvěma variantami porce podle věku a možností přepočtu na všechny relevantní věkové skupiny a dospělé.</w:t>
      </w:r>
    </w:p>
    <w:p>
      <w:pPr>
        <w:pStyle w:val="ListBullet"/>
      </w:pPr>
      <w:r>
        <w:t>Import nebo ruční zadání rozpracovaného měsíčního jídelníčku se dvěma hlavními chody denně, polévkou, doplňkem a nápoji; volitelná uzamčená jídla.</w:t>
      </w:r>
    </w:p>
    <w:p>
      <w:pPr>
        <w:pStyle w:val="ListBullet"/>
      </w:pPr>
      <w:r>
        <w:t>Nalezení vhodného místa pro námět a návrh nejmenšího počtu změn v okolí; při neproveditelnosti nabídka nejbližší proveditelné varianty s důvodem.</w:t>
      </w:r>
    </w:p>
    <w:p>
      <w:pPr>
        <w:pStyle w:val="ListBullet"/>
      </w:pPr>
      <w:r>
        <w:t>Deterministický výpočet měsíčního spotřebního koše podle konkrétní verze pravidel, věkové kategorie, skutečných či plánovaných počtů porcí a započitatelných surovin.</w:t>
      </w:r>
    </w:p>
    <w:p>
      <w:pPr>
        <w:pStyle w:val="ListBullet"/>
      </w:pPr>
      <w:r>
        <w:t>Kontrola skladby nabídky, provozních omezení a cen pouze v rozsahu dostupných a ověřených dat.</w:t>
      </w:r>
    </w:p>
    <w:p>
      <w:pPr>
        <w:pStyle w:val="ListBullet"/>
      </w:pPr>
      <w:r>
        <w:t>Schvalovací krok vedoucí, audit změn a text odpovědi rodiči včetně vysvětlení úprav a případného nezapracování.</w:t>
      </w:r>
    </w:p>
    <w:p>
      <w:pPr>
        <w:pStyle w:val="Heading2"/>
      </w:pPr>
      <w:r>
        <w:t>3.2 Mimo první verzi</w:t>
      </w:r>
    </w:p>
    <w:p>
      <w:r>
        <w:t>Přímé publikování do iCanteen, automatické posílání e-mailů, skladové hospodářství a nákup, plné dietní stravování, automatické určení alergenů, hlasování rodičů či dětí, úplná optimalizace mnoha námětů zároveň a generování celého jídelníčku bez vstupu vedoucí. Import z iCanteen se prověří samostatně; do té doby stačí ruční vstup nebo strukturovaný soubor.</w:t>
      </w:r>
    </w:p>
    <w:p>
      <w:pPr>
        <w:pStyle w:val="Heading1"/>
      </w:pPr>
      <w:r>
        <w:t>4 Hlavní pracovní tok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025"/>
        <w:gridCol w:w="3798"/>
      </w:tblGrid>
      <w:tr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Krok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Akce aplikace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Rozhodnutí člověka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1 Příjem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Uloží původní text a zdroj námětu.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Správce může opravit překlep a doplnit kontext.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2 Receptura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Navrhne suroviny, postup, porci a klasifikaci.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potvrdí použitelnost a nahradí odhady.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3 Umístění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Prohledá volné termíny a varianty; respektuje uzamčená jídla.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zvolí nebo odmítne variantu.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4 Kontrola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Spočítá koš, skladbu, cenu a kapacitu; ukáže důvody nálezů.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vyřeší blokující nálezy.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5 Schválení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Uloží revizi plánu a připraví dva výstupy.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schválí plán a text pro rodiče.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6 Předání</w:t>
            </w:r>
          </w:p>
        </w:tc>
        <w:tc>
          <w:tcPr>
            <w:tcW w:type="dxa" w:w="40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Vytvoří export jídelníčku a kopírovatelnou odpověď.</w:t>
            </w:r>
          </w:p>
        </w:tc>
        <w:tc>
          <w:tcPr>
            <w:tcW w:type="dxa" w:w="37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Odeslání a publikace zůstávají ruční.</w:t>
            </w:r>
          </w:p>
        </w:tc>
      </w:tr>
    </w:tbl>
    <w:p>
      <w:pPr>
        <w:pStyle w:val="Heading1"/>
      </w:pPr>
      <w:r>
        <w:t>5 Funkční požadavky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7200"/>
        <w:gridCol w:w="964"/>
      </w:tblGrid>
      <w:tr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Požadavek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Priorita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01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Každý námět má stav nový, připravovaný, navržený, schválený, zamítnutý nebo uzavřený; přechody jsou v historii.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02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AI vrací strukturovaný návrh receptury včetně míry jistoty u neznámých ingrediencí a gramáží.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03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může opravit recepturu, surovinu, porci, klasifikaci a označit preferovaná jídla.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04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Plán podporuje dvě obědové volby denně a společnou polévku; lze uzamknout den nebo položku.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05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Návrhy jsou seřazeny podle proveditelnosti, počtu zásahů, provozní náročnosti a pestrosti; pořadí je vysvětlitelné.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06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Každý nález ukazuje konkrétní pravidlo, vstupní data, výpočet, závažnost a možnou úpravu.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07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Systém nevydá status vyhovuje, pokud chybí zásadní data pro kontrolu; zobrazí nelze ověřit.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08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Vysvětlení rodiči uvede co bylo přijato, kdy a jak, případně proč ne a jakou alternativu jídelna nabízí.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09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Uživatel může porovnat výchozí a navržený plán, včetně dopadu na každou skupinu koše.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10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Export obsahuje verzi pravidel, datum výpočtu, datové předpoklady a revizi receptur.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MVP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11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Více námětů se řadí do fronty s ruční prioritou vedoucí; automatická kvóta se nezavádí.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Později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FR 12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Aplikace importuje historické jídelníčky a umí analyzovat opakování a obvyklou nabídku.</w:t>
            </w:r>
          </w:p>
        </w:tc>
        <w:tc>
          <w:tcPr>
            <w:tcW w:type="dxa" w:w="9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Později</w:t>
            </w:r>
          </w:p>
        </w:tc>
      </w:tr>
    </w:tbl>
    <w:p>
      <w:pPr>
        <w:pStyle w:val="Heading1"/>
      </w:pPr>
      <w:r>
        <w:t>6 Pravidla a výpočty</w:t>
      </w:r>
    </w:p>
    <w:p>
      <w:r>
        <w:t>Zdroj pravdy pro implementaci tvoří verze vyhlášky č. 107/2005 Sb. účinná pro datum plánu, zejména příloha č. 1 (běžné normy), případně příloha č. 1a (flexibilní normy), příloha č. 2 (finanční limity) a přechodná ustanovení. Dodané úplné znění MŠMT je informativní; před produkčním nasazením musí správce pravidel ověřit závazné znění ve Sbírce zákonů. Sada pravidel musí nést datum účinnosti a identifikátor zdroje.</w:t>
      </w:r>
    </w:p>
    <w:p>
      <w:pPr>
        <w:pStyle w:val="ListBullet"/>
      </w:pPr>
      <w:r>
        <w:t>Koš je měsíční průměr na strávníka a den. Vstupem jsou čisté hmotnosti surovin, přepočty z hrubé hmotnosti, koeficienty započtení a počty vydaných či plánovaných porcí.</w:t>
      </w:r>
    </w:p>
    <w:p>
      <w:pPr>
        <w:pStyle w:val="ListBullet"/>
      </w:pPr>
      <w:r>
        <w:t>Pravidla tolerance se ukládají po skupinách a režimech. V dodané příloze č. 1 jsou například maso 75–125 %, ryby od 75 % bez horní meze, volné tuky 75–100 % a volné cukry 0–100 %. Specifické výjimky pro výběrové menu a flexibilní režim se vyhodnocují odděleně.</w:t>
      </w:r>
    </w:p>
    <w:p>
      <w:pPr>
        <w:pStyle w:val="ListBullet"/>
      </w:pPr>
      <w:r>
        <w:t>Skladba jídelníčku je samostatná sada pravidel. U výběrového oběda musí být vždy možnost bezmasého pokrmu; rybí pokrm nejméně jednou za dva týdny a červené maso v každé volbě nejvýše jednou týdně. Kontrola bere v úvahu i polévku a nápoj.</w:t>
      </w:r>
    </w:p>
    <w:p>
      <w:pPr>
        <w:pStyle w:val="ListBullet"/>
      </w:pPr>
      <w:r>
        <w:t>Finanční kontrola porovnává odhad nákladů na suroviny s limitem dané jídelny a zákonným rozmezím pro věk a druh jídla. Bez cen pouze stav nelze ověřit.</w:t>
      </w:r>
    </w:p>
    <w:p>
      <w:pPr>
        <w:pStyle w:val="ListBullet"/>
      </w:pPr>
      <w:r>
        <w:t>Provozní kontrola používá profil kuchyně: kapacitu porcí, vybavení, přípravný čas, dostupnost surovin a zakázané postupy. Nezadané údaje nesmějí být považovány za splněné.</w:t>
      </w:r>
    </w:p>
    <w:p>
      <w:pPr>
        <w:pStyle w:val="ListBullet"/>
      </w:pPr>
      <w:r>
        <w:t>Starší pravidla z dodané verze 2021 slouží pro historické porovnání, nikoli pro automatické hodnocení plánů po skončení přechodného období 31. srpna 2026.</w:t>
      </w:r>
    </w:p>
    <w:p>
      <w:pPr>
        <w:pStyle w:val="Heading1"/>
      </w:pPr>
      <w:r>
        <w:t>7 Datový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c>
          <w:tcPr>
            <w:tcW w:type="dxa" w:w="47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Entita</w:t>
            </w:r>
          </w:p>
        </w:tc>
        <w:tc>
          <w:tcPr>
            <w:tcW w:type="dxa" w:w="47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Nezbytná pole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Námět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původní text, datum, zdroj, kontakt či anonymní identifikátor, stav, priorita, vazba na odpověď.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Receptura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název, verze, postup, porce podle věku, ingredience a gramáže, zdroj hodnot, schválení jídelnou.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Surovina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nákupní jednotka, čistý podíl, započitatelná skupina, koeficient, cena a její datum, doložené alergeny.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Jídelníček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Období, datum, polévka, hlavní chody 1 a 2, doplňky, nápoje, uzamčení, počet porcí dle věku.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Provozní profil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Kapacita, vybavení, personální a časová omezení, dostupnost, interní preference a místní cena porce.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Sada pravidel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režim, účinnost od/do, normy, tolerance, skladba, limity, zdroj a schvalovatel.</w:t>
            </w:r>
          </w:p>
        </w:tc>
      </w:tr>
      <w:t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Výpočet a audit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Vstupní revize, pravidla, mezivýsledky, nálezy, čas, uživatel a finální rozhodnutí.</w:t>
            </w:r>
          </w:p>
        </w:tc>
      </w:tr>
    </w:tbl>
    <w:p>
      <w:r>
        <w:t>Dospělí se evidují samostatně pro plán nákupu a kapacity. Jejich porce se nesmějí bez dalšího přimíchat do normativního výpočtu školního spotřebního koše. Přesný způsob oddělení spotřeby musí potvrdit vedoucí jídelny a metodický garant.</w:t>
      </w:r>
    </w:p>
    <w:p>
      <w:pPr>
        <w:pStyle w:val="Heading1"/>
      </w:pPr>
      <w:r>
        <w:t>8 Návrh rozhraní</w:t>
      </w:r>
    </w:p>
    <w:p>
      <w:pPr>
        <w:pStyle w:val="ListBullet"/>
      </w:pPr>
      <w:r>
        <w:t>Přehled: rozpracovaný měsíc, stav koše po skupinách, blokující nálezy, fronta námětů a poslední změny.</w:t>
      </w:r>
    </w:p>
    <w:p>
      <w:pPr>
        <w:pStyle w:val="ListBullet"/>
      </w:pPr>
      <w:r>
        <w:t>Detail námětu: původní věta, navržená receptura, označené odhady, kandidátní termíny a stručné důvody.</w:t>
      </w:r>
    </w:p>
    <w:p>
      <w:pPr>
        <w:pStyle w:val="ListBullet"/>
      </w:pPr>
      <w:r>
        <w:t>Plán: týdenní mřížka se dvěma chody, společnou polévkou, doplňky a zámky; přepnutí na měsíční přehled.</w:t>
      </w:r>
    </w:p>
    <w:p>
      <w:pPr>
        <w:pStyle w:val="ListBullet"/>
      </w:pPr>
      <w:r>
        <w:t>Porovnání: původní versus nový plán, změněné položky, měsíční koš, odhad ceny, provozní upozornění.</w:t>
      </w:r>
    </w:p>
    <w:p>
      <w:pPr>
        <w:pStyle w:val="ListBullet"/>
      </w:pPr>
      <w:r>
        <w:t>Schválení: potvrzení vedoucí, samostatný náhled zprávy pro rodiče a export pro ruční zadání do iCanteen.</w:t>
      </w:r>
    </w:p>
    <w:p>
      <w:pPr>
        <w:pStyle w:val="ListBullet"/>
      </w:pPr>
      <w:r>
        <w:t>Nastavení: receptury, suroviny, ceny, věkové skupiny, počty strávníků, provozní profil a aktivní sada pravidel.</w:t>
      </w:r>
    </w:p>
    <w:p>
      <w:pPr>
        <w:pStyle w:val="Heading1"/>
      </w:pPr>
      <w:r>
        <w:t>9 Vysvětlení pro rodiče</w:t>
      </w:r>
    </w:p>
    <w:p>
      <w:r>
        <w:t>Text má běžný jazyk a jednu konkrétní příčinu každé podstatné změny. Doporučená struktura: poděkování za námět; zda a kdy se jídlo objeví; co se v receptuře změnilo; proč změna pomáhá jídelníčku nebo provozu; co bude další krok. Při nezapracování je povinný důvod a nejbližší proveditelná alternativa. AI smí formulovat text pouze z ověřených nálezů pravidlového enginu a rozhodnutí vedoucí.</w:t>
      </w:r>
    </w:p>
    <w:p>
      <w:pPr>
        <w:pStyle w:val="Heading1"/>
      </w:pPr>
      <w:r>
        <w:t>10 Stav nejistoty a bezpečnost</w:t>
      </w:r>
    </w:p>
    <w:p>
      <w:r>
        <w:t>Každý údaj nese původ: ověřená receptura jídelny, dodaný zdroj, odhad nebo chybí. Výsledek kontrol má tři stavy: vyhovuje, nevyhovuje a nelze ověřit. Systém nikdy nevytváří tvrzení o alergenech z názvu pokrmu či odhadu AI; lze zobrazit pouze doložené údaje z receptury a surovin. Dietní stravování v MVP nepodporuje. Pro osobní údaje rodičů stačí minimální kontakt a možnost smazání; přístup k němu mají jen pověření uživatelé.</w:t>
      </w:r>
    </w:p>
    <w:p>
      <w:pPr>
        <w:pStyle w:val="Heading1"/>
      </w:pPr>
      <w:r>
        <w:t>11 Nefunkční požadavky</w:t>
      </w:r>
    </w:p>
    <w:p>
      <w:pPr>
        <w:pStyle w:val="ListBullet"/>
      </w:pPr>
      <w:r>
        <w:t>Výpočet je opakovatelný: stejné vstupy a verze pravidel vrátí stejné hodnoty a nálezy.</w:t>
      </w:r>
    </w:p>
    <w:p>
      <w:pPr>
        <w:pStyle w:val="ListBullet"/>
      </w:pPr>
      <w:r>
        <w:t>Každý návrh uchovává auditní stopu včetně zdroje, odhadů a ručních úprav.</w:t>
      </w:r>
    </w:p>
    <w:p>
      <w:pPr>
        <w:pStyle w:val="ListBullet"/>
      </w:pPr>
      <w:r>
        <w:t>Běžná kontrola jednoho měsíce a vložení jednoho námětu má vrátit výsledek do 30 sekund při katalogu do 200 receptur; přesný cíl se ověří pilotem.</w:t>
      </w:r>
    </w:p>
    <w:p>
      <w:pPr>
        <w:pStyle w:val="ListBullet"/>
      </w:pPr>
      <w:r>
        <w:t>Rozhraní je použitelné na běžném notebooku a klávesnici; texty a stavy nejsou závislé jen na barvě.</w:t>
      </w:r>
    </w:p>
    <w:p>
      <w:pPr>
        <w:pStyle w:val="ListBullet"/>
      </w:pPr>
      <w:r>
        <w:t>Data jídelny jsou oddělená od dat jiné jídelny; exporty lze získat bez závislosti na AI službě.</w:t>
      </w:r>
    </w:p>
    <w:p>
      <w:pPr>
        <w:pStyle w:val="ListBullet"/>
      </w:pPr>
      <w:r>
        <w:t>Selhání AI nezablokuje ruční plánování ani deterministickou kontrolu již zadaných receptur.</w:t>
      </w:r>
    </w:p>
    <w:p>
      <w:pPr>
        <w:pStyle w:val="Heading1"/>
      </w:pPr>
      <w:r>
        <w:t>12 Akceptační scénáře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288"/>
        <w:gridCol w:w="4876"/>
      </w:tblGrid>
      <w:tr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Scénář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Očekávaný výsledek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01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zadá „děti mají rády špagety“ a potvrdí recepturu.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Aplikace nabídne termín, konkrétní suroviny a variantu jídelníčku; odhady jsou označeny.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02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Nový pokrm poruší skladbu výběrového menu.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Nález ukáže den, pravidlo a navrhne změnu; bez opravy nelze plán označit za vyhovující.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03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Chybí gramáž zásadní suroviny.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Koš pro dotčenou skupinu je nelze ověřit, nikoli vyhovuje.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04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Námět nelze připravit pro požadovaný počet porcí.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Systém nabídne blízkou variantu nebo jiný termín a lidsky vysvětlí omezení.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05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zamkne již schválený den.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Generátor den nezmění a ukáže, pokud bez jeho změny nemá řešení.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06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zamítne všechny návrhy.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Vznikne návrh odpovědi s konkrétním důvodem a alternativou; odeslání je ruční.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07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Plán je vyhodnocen starou a novou sadou.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Oba výsledky jsou samostatné, nesou ID verze a nezmění historický audit.</w:t>
            </w:r>
          </w:p>
        </w:tc>
      </w:tr>
      <w:tr>
        <w:tc>
          <w:tcPr>
            <w:tcW w:type="dxa" w:w="90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 08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Je zadáno více věků a dospělí.</w:t>
            </w:r>
          </w:p>
        </w:tc>
        <w:tc>
          <w:tcPr>
            <w:tcW w:type="dxa" w:w="48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Nákup se sečte za všechny porce; školní normy se vypočtou podle příslušných skupin.</w:t>
            </w:r>
          </w:p>
        </w:tc>
      </w:tr>
    </w:tbl>
    <w:p>
      <w:pPr>
        <w:pStyle w:val="Heading1"/>
      </w:pPr>
      <w:r>
        <w:t>13 Pilot a postup dodání</w:t>
      </w:r>
    </w:p>
    <w:p>
      <w:r>
        <w:t>Fáze 1: s vedoucí ověřit pracovní postup, profil kuchyně, počet a poměr strávníků, místní cenu porce a 20–40 použitelných receptur. Fáze 2: postavit ruční plánovač, strukturované receptury a pravidlový výpočet s testovacími příklady z vyhlášky. Fáze 3: přidat příjem námětů, návrhy vložení a vysvětlení. Fáze 4: vyzkoušet dva reálné plánovací cykly a měřit čas vedoucí, počet oprav, chybné nálezy a počet opakovaných rodičovských námětů.</w:t>
      </w:r>
    </w:p>
    <w:p>
      <w:pPr>
        <w:pStyle w:val="Heading1"/>
      </w:pPr>
      <w:r>
        <w:t>14 Otevřená rozhodnutí před vývojem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365"/>
        <w:gridCol w:w="3005"/>
      </w:tblGrid>
      <w:tr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Rozhodnutí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Doporučený výchozí stav</w:t>
            </w:r>
          </w:p>
        </w:tc>
        <w:tc>
          <w:tcPr>
            <w:tcW w:type="dxa" w:w="31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Ověřit s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Kdo sbírá náměty a kolik jich chodí?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Pověřený správce zapisuje náměty ručně.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Rodiče a vedoucí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Doplňovat plán, nebo tvořit celý?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Nejprve doplňovat existující rozpracovaný plán.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Jak se vybírá z více námětů?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Ruční pořadí vedoucí; zobrazit čekající náměty.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a škola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Kdy je alternativa ještě „stejné jídlo“?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potvrzuje vztah k původnímu námětu.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Rodiče a vedoucí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Jaké receptury a gramáže lze schválit?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Startovní katalog pouze po validaci jídelnou.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a nutriční garant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Jaký režim normy jídelna používá?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Výslovná volba běžného či flexibilního režimu.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Vedoucí a metodický garant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Jaký formát umožní iCanteen?</w:t>
            </w:r>
          </w:p>
        </w:tc>
        <w:tc>
          <w:tcPr>
            <w:tcW w:type="dxa" w:w="43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Zatím ruční export, integraci prověřit.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Správce jídelny</w:t>
            </w:r>
          </w:p>
        </w:tc>
      </w:tr>
    </w:tbl>
    <w:p>
      <w:pPr>
        <w:pStyle w:val="Heading1"/>
      </w:pPr>
      <w:r>
        <w:t>15 Podklady a návaznost</w:t>
      </w:r>
    </w:p>
    <w:p>
      <w:r>
        <w:t>Primární produktový zdroj: 00-surovy-napad.txt. Provozní příklad: stavajici_jidelnicky.txt, šest týdnů se dvěma obědovými volbami denně. Pravidla: vyhlaska_107-2005-1.9.2025.pdf, zejména přílohy 1, 1a a 2; starší znění z roku 2021 slouží k porovnání. Praktický výklad a inspirační materiál: Jak-se-pripravit-na-novy-spotrebni-kos-krok-za-krokem.pdf, Inspirace-pro-zarizeni-skolniho-stravovani_3_2025.pdf, Prezentace_souhrn_skolni_stravovani.pdf, Duraz-na-pestrost-jidelnicku-akvalitu-surovin-mene-cukru-a-solimetodicka-podpora.pdf, radce-skolni-jidelny-2.pdf a stanovisko MZd k volným cukrům a tukům. Metodika slouží k interpretaci a inspiraci; výpočet právních limitů se opírá o účinný předpis.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