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</w:rPr>
        <w:t>RESTRICTED</w:t>
      </w:r>
    </w:p>
    <w:p>
      <w:pPr>
        <w:pStyle w:val="Title"/>
        <w:jc w:val="center"/>
      </w:pPr>
      <w:r>
        <w:t>TechStores ↔ Accounting Standing Orders</w:t>
      </w:r>
    </w:p>
    <w:p>
      <w:pPr>
        <w:jc w:val="center"/>
      </w:pPr>
      <w:r>
        <w:rPr>
          <w:i/>
        </w:rPr>
        <w:t>Compliance Matrix — IT Dir Tech Stores · ASO August 2011</w:t>
      </w:r>
    </w:p>
    <w:p>
      <w:pPr>
        <w:ind w:left="288"/>
      </w:pPr>
      <w:r>
        <w:rPr>
          <w:b/>
          <w:i/>
        </w:rPr>
        <w:t>Classification:</w:t>
      </w:r>
      <w:r>
        <w:rPr>
          <w:i/>
        </w:rPr>
        <w:t xml:space="preserve"> RESTRICTED  </w:t>
      </w:r>
    </w:p>
    <w:p>
      <w:pPr>
        <w:ind w:left="288"/>
      </w:pPr>
      <w:r>
        <w:rPr>
          <w:b/>
          <w:i/>
        </w:rPr>
        <w:t>Source authority:</w:t>
      </w:r>
      <w:r>
        <w:rPr>
          <w:i/>
        </w:rPr>
        <w:t xml:space="preserve"> *Accounting Standing Orders for the Zimbabwe National Army* (QS Branch, Army HQ, August 2011)  </w:t>
      </w:r>
    </w:p>
    <w:p>
      <w:pPr>
        <w:ind w:left="288"/>
      </w:pPr>
      <w:r>
        <w:rPr>
          <w:b/>
          <w:i/>
        </w:rPr>
        <w:t>System:</w:t>
      </w:r>
      <w:r>
        <w:rPr>
          <w:i/>
        </w:rPr>
        <w:t xml:space="preserve"> IT Dir TechStores Information System (Cost centre Z04P2SP212)  </w:t>
      </w:r>
    </w:p>
    <w:p>
      <w:pPr>
        <w:ind w:left="288"/>
      </w:pPr>
      <w:r>
        <w:rPr>
          <w:b/>
          <w:i/>
        </w:rPr>
        <w:t>Purpose:</w:t>
      </w:r>
      <w:r>
        <w:rPr>
          <w:i/>
        </w:rPr>
        <w:t xml:space="preserve"> Map each TechStores module to ASO chapters, state compliance level, and list gaps / alignment actions.  </w:t>
      </w:r>
    </w:p>
    <w:p>
      <w:pPr>
        <w:ind w:left="288"/>
      </w:pPr>
      <w:r>
        <w:rPr>
          <w:b/>
          <w:i/>
        </w:rPr>
        <w:t>Last updated:</w:t>
      </w:r>
      <w:r>
        <w:rPr>
          <w:i/>
        </w:rPr>
        <w:t xml:space="preserve"> 28 July 2026  </w:t>
      </w:r>
    </w:p>
    <w:p>
      <w:pPr>
        <w:ind w:left="288"/>
      </w:pPr>
      <w:r>
        <w:rPr>
          <w:b/>
          <w:i/>
        </w:rPr>
        <w:t>Printable view:</w:t>
      </w:r>
      <w:r>
        <w:rPr>
          <w:i/>
        </w:rPr>
        <w:t xml:space="preserve"> </w:t>
      </w:r>
      <w:r>
        <w:rPr>
          <w:rFonts w:ascii="Consolas" w:hAnsi="Consolas"/>
          <w:i/>
          <w:sz w:val="18"/>
        </w:rPr>
        <w:t>docs/ASO-Compliance-Matrix.html</w:t>
      </w:r>
    </w:p>
    <w:p>
      <w:pPr>
        <w:pStyle w:val="Heading2"/>
      </w:pPr>
      <w:r>
        <w:t>Compliance legend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4896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16"/>
              </w:rPr>
              <w:t>Module implements the ASO intent for IT Dir Tech Stores scope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16"/>
              </w:rPr>
              <w:t>Core process present; missing form, certificate, frequency, or ledger detail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sz w:val="16"/>
              </w:rPr>
              <w:t>Gap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16"/>
              </w:rPr>
              <w:t>ASO requirement not yet supported in the system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16"/>
              </w:rPr>
              <w:t>Outside IT Dir Tech Stores scope (e.g. rations, ammunition, FOL)</w:t>
            </w:r>
          </w:p>
        </w:tc>
      </w:tr>
    </w:tbl>
    <w:p/>
    <w:p>
      <w:r>
        <w:t>*ASO amplifies Defence Act / QS Standing Orders; TechStores is a directorate stores aid — it does not replace unit equipment ledgers at Formation/Unit QM where ASO still applies in full.*</w:t>
      </w:r>
    </w:p>
    <w:p>
      <w:pPr>
        <w:pStyle w:val="Heading2"/>
      </w:pPr>
      <w:r>
        <w:t>1. Master matrix (module → ASO)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TechStores module</w:t>
            </w:r>
          </w:p>
        </w:tc>
        <w:tc>
          <w:tcPr>
            <w:tcW w:type="dxa" w:w="195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ASO reference</w:t>
            </w:r>
          </w:p>
        </w:tc>
        <w:tc>
          <w:tcPr>
            <w:tcW w:type="dxa" w:w="195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5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How TechStores supports ASO</w:t>
            </w:r>
          </w:p>
        </w:tc>
        <w:tc>
          <w:tcPr>
            <w:tcW w:type="dxa" w:w="195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Gap / alignment note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Dashboard / Alerts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1 (responsibilities); Ch 28 (checks)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Surfaces open reqs, DP, undelivered POs, loan overstays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No daily/weekly controlled-stores check certificate log (Ch 28)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GL ledgers (consumables, software, maintenance, spares, ICT)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2–3 (ledgers &amp; subdivisions); Ch 11 (consumables)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Separate GL families mirror ledger categories; voucher posting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Not paper ZNA Q 80 / 178 / 183; electronic surrogate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Issue Voucher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2 (receipt/issue vouchers); Ch 3 (entries)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Receive/issue against inventory; day session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Ensure voucher numbers keep distinct RV/IV series (Ch 3 §2)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Stock Take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9 (stocktaking); Ch 1 §6 (handover board)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Full physical vs system; variance; save; push ZNA Q 987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Annual CO certificate as at 31 May (to Bde by 20 Jun) — manual export still required; surplus → bring on charge per Ch 9 §5 (Q 1033 / Q 1049)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Financial Year Bids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26 (POs/warrants — planning link); local DAF process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Bid schedule / packs for vote planning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Not an ASO form; supports buying-power discipline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Unit Equipment Table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1; Ch 3 §1(1) Unit Equipment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Holdings by ZA/unit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Not a formal equipment ledger substitute for unit QM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ZNA ICT Asset Register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1 §3; Ch 3 (controlled / numbered stores); Ch 28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Unique ZA; status; accountability trail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Weekly serial check certificate (Ch 28 §4) not automated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Accommodation Stores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3 §1(3); Ch 13 (camp/accommodation context)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Furniture / office stores inventory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Barrack expendables still Ch 11 / Q 183 rules if used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Temporary Loans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2 Ch 3 (stores on loan)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Bring to view; due date; 14-day max; overstay alerts; return tracking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Extension: apply 2 weeks before expiry via Bde/Dist HQ (ASO); issue/return should be covered by ZNA Q 1033; loan voucher file retained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Unit Requisitions / Loose Minute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26 (requisitions / POs &amp; warrants)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Demand capture before indent/PO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Official indent remains ZNA Q 982 / DP F1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Monthly Returns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28 (unit checks); local IT Dir return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SVC / UNSVC / T/LOAN return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Complements ASO checks; not the annual Ch 9 certificate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Spec Evaluation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Local procurement aid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Pre-indent specification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Outside ASO accounting chapters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DP F1 Form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26; Ch 2 (indent path)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Official indent lines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Use with Q 982 where ASO requires Combined Indent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ICT Procurement Cycle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Ch 26 + DP process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8-step tracker (IT Dir → DP → delivery)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Workflow aid; vouchers still Ch 2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ZNA Q 982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2 §3; Ch 15/17; Pt 2 Ch 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Combined indent / demand &amp; issue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Primary depot indent form per ASO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ZNA Q 178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2 §2(c)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Sub / distribution ledger sheet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Electronic fillable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ZNA Q 1033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2 §3 (local receipt/issue); Ch 9 §5; Pt 2 Ch 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Issue &amp; receipt voucher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Use for local supplier, sub-unit, loan internal issues, surplus bring-on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ZNA Q 1043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15; Pt 2 Ch 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Condemnation certificate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Attach to Q 982 when indenting replacement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ZNA Q 80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2–3; Ch 17 §9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Ledger sheet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Master ledger style for tools/equipment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ZNA SVCS/890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2; Ch 17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Demand / issue (workshop / signal spares)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Q 890 numbering in IV series (Ch 3 / Ch 17)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ZNA Q 1179 / Q 1157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2 §3(f–g)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Clothing / personal equipment forms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Limited ICT relevance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ZNA Q 987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9 §4–6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Certificate of stocktaking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Push from Stock Take module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ZNA Q 3977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6 (loss/damage path)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Neglect / damage report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Full write-off may need Q 1 / Q 998 / Board (Ch 6) — Gap for Q 1 / Q 998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ZNA SVCS 1045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15; Pt 2 Ch 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Workshop indent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Repair → condemn → replace chain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Delivery Note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2 §4(b) (supplier DN → Q 1033)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DN lines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Receipt voucher Q 1033 still required for local supplier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Purchase Orders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26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PO register; security/weekly check is procedural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Cancelled POs: retain all copies filed (Ch 26); book security = local control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Undelivered Items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7 (consignment discrepancies — related)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Tracks awaiting delivery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Shortages/excess on receipt → ZNA Q 985 (Gap — form not in system)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Workshop Repairs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Pt 1 Ch 15; Pt 2 Ch 5; Ch 17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Repair register ↔ 1045 / 1043 / 982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Follow strike-off when beyond local repair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Suppliers &amp; Contracts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Ch 26 (commercial supply support)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Supplier directory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Not ASO-mandated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Release Cut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Local DAF / GL transfer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N/A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Buying-power transfer between GLs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Not ASO Q accounting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Reports / Period Report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Ch 8 (audit support); Ch 9; Ch 25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Printable evidence packs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Retention: completed books 3 years then destroy (Ch 25) — apply to backups/prints</w:t>
            </w:r>
          </w:p>
        </w:tc>
      </w:tr>
      <w:tr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User Management / Backup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Ch 1 (responsibility); Ch 25 (records)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Access control; JSON/DB backup</w:t>
            </w:r>
          </w:p>
        </w:tc>
        <w:tc>
          <w:tcPr>
            <w:tcW w:type="dxa" w:w="1958"/>
          </w:tcPr>
          <w:p>
            <w:r/>
            <w:r>
              <w:rPr>
                <w:rFonts w:ascii="Calibri" w:hAnsi="Calibri"/>
                <w:sz w:val="16"/>
              </w:rPr>
              <w:t>Align backup retention with Ch 25</w:t>
            </w:r>
          </w:p>
        </w:tc>
      </w:tr>
    </w:tbl>
    <w:p/>
    <w:p>
      <w:pPr>
        <w:pStyle w:val="Heading2"/>
      </w:pPr>
      <w:r>
        <w:t>2. ASO chapter → TechStores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ASO chapter</w:t>
            </w:r>
          </w:p>
        </w:tc>
        <w:tc>
          <w:tcPr>
            <w:tcW w:type="dxa" w:w="244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Title (short)</w:t>
            </w:r>
          </w:p>
        </w:tc>
        <w:tc>
          <w:tcPr>
            <w:tcW w:type="dxa" w:w="244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TechStores coverage</w:t>
            </w:r>
          </w:p>
        </w:tc>
        <w:tc>
          <w:tcPr>
            <w:tcW w:type="dxa" w:w="244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General instructions / CO responsibility / handover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Asset Register, Stock Take, Unit Equipment, Loans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Accounting documents &amp; forms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All ZNA Q modules, vouchers, DN, PO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Aligned (forms present)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Ledger subdivision &amp; entries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Inventory families + GL modules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Partial (electronic)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Ration accounting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N/A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Boarding &amp; sale of Govt property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N/A / Gap if disposal needed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Write-off loss/damage/destruction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Q 3977, Q 1043; Workshop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Partial — missing Q 1, Q 998, write-off schedule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Discrepancies in consignments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Undelivered / DN (related)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Gap — ZNA Q 985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Audit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Reports, ledgers, backups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9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Stocktaking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Stock Take + Q 987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10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Ammunition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N/A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11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Consumable / expendable stores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Consumables GL + Issue Voucher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12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MT spares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Spare Parts GL (ICT/tech only)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Partial / limited scope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13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Camp equipment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Accommodation Stores (partial)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Partial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14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Medical stores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N/A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15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Repair &amp; replacement (technical / controlled)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Workshop, SVCS 1045, Q 1043, Q 982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16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Engineers materials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N/A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17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Signals spares, tools &amp; equipment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Spares GL, SVCS/890, Q 80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Aligned (IT/Signals-relevant)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18–24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MoW, FOL, containers, clothing repair, public monies…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Mostly N/A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25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Disposal of Q accounting records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Backup &amp; report archive policy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Partial — enforce 3-year retention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26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Requisitions / Purchase Orders &amp; warrants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Requisitions, POs, DP F1, Q 982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27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Debit vouchers (Q 1680)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Gap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1 Ch 28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Unit checks &amp; verifications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Monthly Returns; loan alerts; Asset Register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Partial — daily/weekly/monthly % checks not logged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2 Ch 1–2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Hiring transport / property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N/A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2 Ch 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Stores received on loan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Temporary Loans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2 Ch 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Air freight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—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N/A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Pt 2 Ch 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Repair &amp; replacement (field/emergency tech)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Workshop + QM forms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Aligned</w:t>
            </w:r>
          </w:p>
        </w:tc>
      </w:tr>
    </w:tbl>
    <w:p/>
    <w:p>
      <w:pPr>
        <w:pStyle w:val="Heading2"/>
      </w:pPr>
      <w:r>
        <w:t>3. Official forms crosswalk (ASO ↔ system)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ASO form</w:t>
            </w:r>
          </w:p>
        </w:tc>
        <w:tc>
          <w:tcPr>
            <w:tcW w:type="dxa" w:w="3264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Purpose (ASO)</w:t>
            </w:r>
          </w:p>
        </w:tc>
        <w:tc>
          <w:tcPr>
            <w:tcW w:type="dxa" w:w="3264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In TechStores?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ZNA Q 982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Combined demand &amp; issue / depot indent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Yes — zna-q-982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ZNA Q 1033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Issue &amp; receipt (local / sub-unit / loan)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Yes — zna-q-1033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ZNA Q 178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Distribution / sub ledger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Yes — zna-q-178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ZNA Q 80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Ledger sheet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Yes — zna-q-80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ZNA Q 987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Stocktaking certificate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Yes — zna-q-987 (+ push from Stock Take)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ZNA Q 1043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Condemnation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Yes — zna-q-1043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ZNA SVCS 1045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Workshop indent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Yes — zna-svcs-1045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ZNA Q / SVCS 890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Workshop / signal spares demand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Yes — zna-svcs-890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ZNA Q 1157 / 1179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Clothing &amp; personal equipment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Yes (limited use)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ZNA Q 985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Discrepancy report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No — Gap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ZNA Q 1049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Transfer / surplus bring-on numbering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Referenced in Ch 9; use Q 1033 process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ZNA Q 1 / Q 998 / Q 141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Write-off schedule / statement / ops loss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No — Gap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ZNA Q 1680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Debit voucher (recoveries)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No — Gap</w:t>
            </w:r>
          </w:p>
        </w:tc>
      </w:tr>
      <w:tr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DP F1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Procurement indent (DP)</w:t>
            </w:r>
          </w:p>
        </w:tc>
        <w:tc>
          <w:tcPr>
            <w:tcW w:type="dxa" w:w="3264"/>
          </w:tcPr>
          <w:p>
            <w:r/>
            <w:r>
              <w:rPr>
                <w:rFonts w:ascii="Calibri" w:hAnsi="Calibri"/>
                <w:sz w:val="16"/>
              </w:rPr>
              <w:t>Yes — dp-f1-form</w:t>
            </w:r>
          </w:p>
        </w:tc>
      </w:tr>
    </w:tbl>
    <w:p/>
    <w:p>
      <w:pPr>
        <w:pStyle w:val="Heading2"/>
      </w:pPr>
      <w:r>
        <w:t>4. Priority gap backlog (alignment roadmap)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44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Gap</w:t>
            </w:r>
          </w:p>
        </w:tc>
        <w:tc>
          <w:tcPr>
            <w:tcW w:type="dxa" w:w="244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ASO</w:t>
            </w:r>
          </w:p>
        </w:tc>
        <w:tc>
          <w:tcPr>
            <w:tcW w:type="dxa" w:w="2448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Recommended action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Discrepancy Report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Ch 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Add ZNA Q 985 module; link from Delivery Note / Undelivered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Annual stock-take certificate workflow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Ch 9 §8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Reminder + export pack dated 31 May / due Bde 20 Jun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Write-off schedule / statement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Ch 6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Add Q 1 / Q 998 stubs or checklist against Q 3977 / Q 1043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Unit check certificates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Ch 28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Log daily/weekly serial / monthly 10% checks for controlled ICT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Debit voucher Q 1680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Ch 27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Only if cash/pay recoveries for ICT losses are processed at IT Dir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P3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Records disposal schedule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Ch 25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/>
                <w:sz w:val="16"/>
              </w:rPr>
              <w:t>Document 3-year retention for printed ledgers &amp; backups</w:t>
            </w:r>
          </w:p>
        </w:tc>
      </w:tr>
    </w:tbl>
    <w:p/>
    <w:p>
      <w:pPr>
        <w:pStyle w:val="Heading2"/>
      </w:pPr>
      <w:r>
        <w:t>5. Operating rules (IT Dir Tech Stores — ASO-aligned)</w:t>
      </w:r>
    </w:p>
    <w:p>
      <w:pPr>
        <w:pStyle w:val="ListNumber"/>
      </w:pPr>
      <w:r>
        <w:rPr>
          <w:b/>
        </w:rPr>
        <w:t>Every receipt and issue</w:t>
      </w:r>
      <w:r>
        <w:t xml:space="preserve"> must be supportable by an ASO form (normally Q 982, Q 1033, or SVCS 890/1045).  </w:t>
      </w:r>
    </w:p>
    <w:p>
      <w:pPr>
        <w:pStyle w:val="ListNumber"/>
      </w:pPr>
      <w:r>
        <w:rPr>
          <w:b/>
        </w:rPr>
        <w:t>Stock takes</w:t>
      </w:r>
      <w:r>
        <w:t xml:space="preserve"> record results on </w:t>
      </w:r>
      <w:r>
        <w:rPr>
          <w:b/>
        </w:rPr>
        <w:t>ZNA Q 987</w:t>
      </w:r>
      <w:r>
        <w:t xml:space="preserve">; surpluses brought on charge; deficiencies actioned under </w:t>
      </w:r>
      <w:r>
        <w:rPr>
          <w:b/>
        </w:rPr>
        <w:t>Ch 6</w:t>
      </w:r>
      <w:r>
        <w:t xml:space="preserve">.  </w:t>
      </w:r>
    </w:p>
    <w:p>
      <w:pPr>
        <w:pStyle w:val="ListNumber"/>
      </w:pPr>
      <w:r>
        <w:rPr>
          <w:b/>
        </w:rPr>
        <w:t>Loans</w:t>
      </w:r>
      <w:r>
        <w:t xml:space="preserve"> returned by the date on the loan voucher; extensions sought </w:t>
      </w:r>
      <w:r>
        <w:rPr>
          <w:b/>
        </w:rPr>
        <w:t>two weeks before</w:t>
      </w:r>
      <w:r>
        <w:t xml:space="preserve"> expiry; covered by </w:t>
      </w:r>
      <w:r>
        <w:rPr>
          <w:b/>
        </w:rPr>
        <w:t>Q 1033</w:t>
      </w:r>
      <w:r>
        <w:t xml:space="preserve"> for internal issues.  </w:t>
      </w:r>
    </w:p>
    <w:p>
      <w:pPr>
        <w:pStyle w:val="ListNumber"/>
      </w:pPr>
      <w:r>
        <w:rPr>
          <w:b/>
        </w:rPr>
        <w:t>Beyond local repair</w:t>
      </w:r>
      <w:r>
        <w:t xml:space="preserve"> → Workshop Indent </w:t>
      </w:r>
      <w:r>
        <w:rPr>
          <w:b/>
        </w:rPr>
        <w:t>SVCS 1045</w:t>
      </w:r>
      <w:r>
        <w:t xml:space="preserve"> → Condemnation </w:t>
      </w:r>
      <w:r>
        <w:rPr>
          <w:b/>
        </w:rPr>
        <w:t>Q 1043</w:t>
      </w:r>
      <w:r>
        <w:t xml:space="preserve"> → Indent replacement </w:t>
      </w:r>
      <w:r>
        <w:rPr>
          <w:b/>
        </w:rPr>
        <w:t>Q 982</w:t>
      </w:r>
      <w:r>
        <w:t xml:space="preserve"> → strike off on </w:t>
      </w:r>
      <w:r>
        <w:rPr>
          <w:b/>
        </w:rPr>
        <w:t>Q 1033</w:t>
      </w:r>
      <w:r>
        <w:t xml:space="preserve">.  </w:t>
      </w:r>
    </w:p>
    <w:p>
      <w:pPr>
        <w:pStyle w:val="ListNumber"/>
      </w:pPr>
      <w:r>
        <w:rPr>
          <w:b/>
        </w:rPr>
        <w:t>Local supplier receipt</w:t>
      </w:r>
      <w:r>
        <w:t xml:space="preserve"> → check against Delivery Note → raise </w:t>
      </w:r>
      <w:r>
        <w:rPr>
          <w:b/>
        </w:rPr>
        <w:t>Q 1033</w:t>
      </w:r>
      <w:r>
        <w:t xml:space="preserve">; attach to PO / invoice path as per Ch 2.  </w:t>
      </w:r>
    </w:p>
    <w:p>
      <w:pPr>
        <w:pStyle w:val="ListNumber"/>
      </w:pPr>
      <w:r>
        <w:rPr>
          <w:b/>
        </w:rPr>
        <w:t>Consignment shortage/excess</w:t>
      </w:r>
      <w:r>
        <w:t xml:space="preserve"> between military units → </w:t>
      </w:r>
      <w:r>
        <w:rPr>
          <w:b/>
        </w:rPr>
        <w:t>Q 985</w:t>
      </w:r>
      <w:r>
        <w:t xml:space="preserve"> (when implemented); do not amend voucher copies casually (Ch 7).  </w:t>
      </w:r>
    </w:p>
    <w:p>
      <w:pPr>
        <w:pStyle w:val="ListNumber"/>
      </w:pPr>
      <w:r>
        <w:t xml:space="preserve">Retain completed Q accounting records </w:t>
      </w:r>
      <w:r>
        <w:rPr>
          <w:b/>
        </w:rPr>
        <w:t>three years</w:t>
      </w:r>
      <w:r>
        <w:t xml:space="preserve"> before destruction (Ch 25).</w:t>
      </w:r>
    </w:p>
    <w:p>
      <w:pPr>
        <w:pStyle w:val="Heading2"/>
      </w:pPr>
      <w:r>
        <w:t>6.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4896"/>
            <w:shd w:fill="1A365D" w:val="clear"/>
          </w:tcPr>
          <w:p>
            <w:r/>
            <w:r>
              <w:rPr>
                <w:rFonts w:ascii="Calibri" w:hAnsi="Calibri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sz w:val="16"/>
              </w:rPr>
              <w:t>ASO edition used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16"/>
              </w:rPr>
              <w:t>August 2011 (desktop file ACCOUNTING STANDING ORDERS.doc.sm.doc)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sz w:val="16"/>
              </w:rPr>
              <w:t>Matrix owner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16"/>
              </w:rPr>
              <w:t>IT Dir Tech Stores</w:t>
            </w:r>
          </w:p>
        </w:tc>
      </w:tr>
      <w:tr>
        <w:tc>
          <w:tcPr>
            <w:tcW w:type="dxa" w:w="4896"/>
          </w:tcPr>
          <w:p>
            <w:r/>
            <w:r>
              <w:rPr>
                <w:rFonts w:ascii="Calibri" w:hAnsi="Calibri"/>
                <w:sz w:val="16"/>
              </w:rPr>
              <w:t>Review</w:t>
            </w:r>
          </w:p>
        </w:tc>
        <w:tc>
          <w:tcPr>
            <w:tcW w:type="dxa" w:w="4896"/>
          </w:tcPr>
          <w:p>
            <w:r/>
            <w:r>
              <w:rPr>
                <w:rFonts w:ascii="Calibri" w:hAnsi="Calibri"/>
                <w:sz w:val="16"/>
              </w:rPr>
              <w:t>After each ASO circular amendment from QS Branch</w:t>
            </w:r>
          </w:p>
        </w:tc>
      </w:tr>
    </w:tbl>
    <w:p/>
    <w:p>
      <w:r>
        <w:rPr>
          <w:b/>
        </w:rPr>
        <w:t>Related</w:t>
      </w:r>
    </w:p>
    <w:p>
      <w:pPr>
        <w:pStyle w:val="ListBullet"/>
      </w:pPr>
      <w:r>
        <w:rPr>
          <w:rFonts w:ascii="Consolas" w:hAnsi="Consolas"/>
          <w:sz w:val="18"/>
        </w:rPr>
        <w:t>docs/SYSTEM-DOCUMENTATION.md</w:t>
      </w:r>
      <w:r>
        <w:t xml:space="preserve"> — full system manual (§ ASO alignment)  </w:t>
      </w:r>
    </w:p>
    <w:p>
      <w:pPr>
        <w:pStyle w:val="ListBullet"/>
      </w:pPr>
      <w:r>
        <w:rPr>
          <w:rFonts w:ascii="Consolas" w:hAnsi="Consolas"/>
          <w:sz w:val="18"/>
        </w:rPr>
        <w:t>docs/ASO-Compliance-Matrix.html</w:t>
      </w:r>
      <w:r>
        <w:t xml:space="preserve"> — printable matrix  </w:t>
      </w:r>
    </w:p>
    <w:p>
      <w:pPr>
        <w:pStyle w:val="ListBullet"/>
      </w:pPr>
      <w:r>
        <w:rPr>
          <w:rFonts w:ascii="Consolas" w:hAnsi="Consolas"/>
          <w:sz w:val="18"/>
        </w:rPr>
        <w:t>docs/IT-Dir-TechStores-System-Documentation.docx</w:t>
      </w:r>
      <w:r>
        <w:t xml:space="preserve"> — Word export (regenerate via </w:t>
      </w:r>
      <w:r>
        <w:rPr>
          <w:rFonts w:ascii="Consolas" w:hAnsi="Consolas"/>
          <w:sz w:val="18"/>
        </w:rPr>
        <w:t>python docs/md_to_docx.py</w:t>
      </w:r>
      <w:r>
        <w:t>)</w:t>
      </w:r>
    </w:p>
    <w:p>
      <w:pPr>
        <w:jc w:val="center"/>
      </w:pPr>
      <w:r>
        <w:rPr>
          <w:b/>
          <w:sz w:val="18"/>
        </w:rPr>
        <w:t>RESTRICTED — End of ASO Compliance Matrix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65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