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Childlessness, Financial Behavior, and the Immigration Question</w:t>
      </w:r>
    </w:p>
    <w:p>
      <w:pPr>
        <w:pStyle w:val="Subtitle"/>
      </w:pPr>
      <w:r>
        <w:t xml:space="preserve">A Companion Analysis Using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companion analysis extends the credit card balance study by modeling childlessness</w:t>
      </w:r>
      <w:r>
        <w:t xml:space="preserve"> </w:t>
      </w:r>
      <w:r>
        <w:t xml:space="preserve">as an outcome and connecting it to the financial behavior patterns identified in the</w:t>
      </w:r>
      <w:r>
        <w:t xml:space="preserve"> </w:t>
      </w:r>
      <w:r>
        <w:t xml:space="preserve">primary analysis. While the main paper asks what predicts credit card indebtedness, this</w:t>
      </w:r>
      <w:r>
        <w:t xml:space="preserve"> </w:t>
      </w:r>
      <w:r>
        <w:t xml:space="preserve">paper asks a related but distinct question: what financial and demographic characteristics</w:t>
      </w:r>
      <w:r>
        <w:t xml:space="preserve"> </w:t>
      </w:r>
      <w:r>
        <w:t xml:space="preserve">predict remaining childless past age 30, and what does the pattern of these associations</w:t>
      </w:r>
      <w:r>
        <w:t xml:space="preserve"> </w:t>
      </w:r>
      <w:r>
        <w:t xml:space="preserve">suggest about the mechanisms — including immigration-driven compositional effects — that</w:t>
      </w:r>
      <w:r>
        <w:t xml:space="preserve"> </w:t>
      </w:r>
      <w:r>
        <w:t xml:space="preserve">drive unplanned childlessness in the United States?</w:t>
      </w:r>
    </w:p>
    <w:p>
      <w:pPr>
        <w:pStyle w:val="BodyText"/>
      </w:pPr>
      <w:r>
        <w:t xml:space="preserve">The motivation for this inquiry comes from a growing body of demographic research showing</w:t>
      </w:r>
      <w:r>
        <w:t xml:space="preserve"> </w:t>
      </w:r>
      <w:r>
        <w:t xml:space="preserve">that U.S. fertility decline is not uniform across populations. Immigrant women, particularly</w:t>
      </w:r>
      <w:r>
        <w:t xml:space="preserve"> </w:t>
      </w:r>
      <w:r>
        <w:t xml:space="preserve">first-generation arrivals, maintain higher fertility than their native-born counterparts.</w:t>
      </w:r>
      <w:r>
        <w:t xml:space="preserve"> </w:t>
      </w:r>
      <w:r>
        <w:t xml:space="preserve">However, second-generation women — children of immigrants who were born or raised in the</w:t>
      </w:r>
      <w:r>
        <w:t xml:space="preserve"> </w:t>
      </w:r>
      <w:r>
        <w:t xml:space="preserve">United States — exhibit fertility rates that converge sharply toward native-born norms.</w:t>
      </w:r>
      <w:r>
        <w:t xml:space="preserve"> </w:t>
      </w:r>
      <w:r>
        <w:t xml:space="preserve">This generational convergence suggests that the observed racial and ethnic variation in</w:t>
      </w:r>
      <w:r>
        <w:t xml:space="preserve"> </w:t>
      </w:r>
      <w:r>
        <w:t xml:space="preserve">childlessness reflects, in part, the nativity composition of each group rather than</w:t>
      </w:r>
      <w:r>
        <w:t xml:space="preserve"> </w:t>
      </w:r>
      <w:r>
        <w:t xml:space="preserve">intrinsic cultural or economic differences.</w:t>
      </w:r>
    </w:p>
    <w:p>
      <w:pPr>
        <w:pStyle w:val="BodyText"/>
      </w:pPr>
      <w:r>
        <w:t xml:space="preserve">The SCF does not contain nativity or immigration variables, a limitation we address</w:t>
      </w:r>
      <w:r>
        <w:t xml:space="preserve"> </w:t>
      </w:r>
      <w:r>
        <w:t xml:space="preserve">transparently. Nevertheless, the SCF’s unmatched depth of financial data allows us to</w:t>
      </w:r>
      <w:r>
        <w:t xml:space="preserve"> </w:t>
      </w:r>
      <w:r>
        <w:t xml:space="preserve">quantify the financial correlates of childlessness with precision unavailable in surveys</w:t>
      </w:r>
      <w:r>
        <w:t xml:space="preserve"> </w:t>
      </w:r>
      <w:r>
        <w:t xml:space="preserve">that do include nativity (such as the CPS or ACS). By modeling childlessness as a function</w:t>
      </w:r>
      <w:r>
        <w:t xml:space="preserve"> </w:t>
      </w:r>
      <w:r>
        <w:t xml:space="preserve">of financial position and then examining the residual racial gradient, we can estimate</w:t>
      </w:r>
      <w:r>
        <w:t xml:space="preserve"> </w:t>
      </w:r>
      <w:r>
        <w:t xml:space="preserve">how much of the race-childlessness association remains unexplained by economic factors —</w:t>
      </w:r>
      <w:r>
        <w:t xml:space="preserve"> </w:t>
      </w:r>
      <w:r>
        <w:t xml:space="preserve">providing an upper bound for the immigration channel that cannot be directly tested here.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are correlational. The SCF’s cross-sectional design does</w:t>
      </w:r>
      <w:r>
        <w:t xml:space="preserve"> </w:t>
      </w:r>
      <w:r>
        <w:t xml:space="preserve">not support causal inference, and the absence of nativity data means the immigration</w:t>
      </w:r>
      <w:r>
        <w:t xml:space="preserve"> </w:t>
      </w:r>
      <w:r>
        <w:t xml:space="preserve">hypothesis is engaged theoretically rather than tested directly.</w:t>
      </w:r>
    </w:p>
    <w:p>
      <w:r>
        <w:pict>
          <v:rect style="width:0;height:1.5pt" o:hralign="center" o:hrstd="t" o:hr="t"/>
        </w:pict>
      </w:r>
    </w:p>
    <w:bookmarkEnd w:id="9"/>
    <w:bookmarkStart w:id="10" w:name="Xad7fbb896ae42aead026be11db5b9b28f201eef"/>
    <w:p>
      <w:pPr>
        <w:pStyle w:val="Heading1"/>
      </w:pPr>
      <w:r>
        <w:t xml:space="preserve">Literature Review: Immigration, Fertility, and Childlessness</w:t>
      </w:r>
    </w:p>
    <w:p>
      <w:pPr>
        <w:pStyle w:val="FirstParagraph"/>
      </w:pPr>
      <w:r>
        <w:t xml:space="preserve">Fertility in the United States has been below replacement level for over a decade. The</w:t>
      </w:r>
      <w:r>
        <w:t xml:space="preserve"> </w:t>
      </w:r>
      <w:r>
        <w:t xml:space="preserve">total fertility rate stood at approximately 1.64 births per woman in 2021 and has not</w:t>
      </w:r>
      <w:r>
        <w:t xml:space="preserve"> </w:t>
      </w:r>
      <w:r>
        <w:t xml:space="preserve">recovered to replacement (2.1) since. Within this aggregate decline, however, stark</w:t>
      </w:r>
      <w:r>
        <w:t xml:space="preserve"> </w:t>
      </w:r>
      <w:r>
        <w:t xml:space="preserve">compositional differences persist.</w:t>
      </w:r>
    </w:p>
    <w:p>
      <w:pPr>
        <w:pStyle w:val="BodyText"/>
      </w:pPr>
      <w:r>
        <w:rPr>
          <w:b/>
          <w:bCs/>
        </w:rPr>
        <w:t xml:space="preserve">The nativity gradient.</w:t>
      </w:r>
      <w:r>
        <w:t xml:space="preserve"> </w:t>
      </w:r>
      <w:r>
        <w:t xml:space="preserve">Immigrant women in the U.S. maintain higher fertility than</w:t>
      </w:r>
      <w:r>
        <w:t xml:space="preserve"> </w:t>
      </w:r>
      <w:r>
        <w:t xml:space="preserve">native-born women, though the gap has narrowed substantially. Research using CPS and ACS</w:t>
      </w:r>
      <w:r>
        <w:t xml:space="preserve"> </w:t>
      </w:r>
      <w:r>
        <w:t xml:space="preserve">data shows that foreign-born fertility declined faster than native-born fertility between</w:t>
      </w:r>
      <w:r>
        <w:t xml:space="preserve"> </w:t>
      </w:r>
      <w:r>
        <w:t xml:space="preserve">2008 and 2023, with Hispanic immigrant fertility showing the sharpest decline. Despite</w:t>
      </w:r>
      <w:r>
        <w:t xml:space="preserve"> </w:t>
      </w:r>
      <w:r>
        <w:t xml:space="preserve">this convergence, immigrant women still have modestly higher birth rates than their</w:t>
      </w:r>
      <w:r>
        <w:t xml:space="preserve"> </w:t>
      </w:r>
      <w:r>
        <w:t xml:space="preserve">native-born peers within every racial group.</w:t>
      </w:r>
    </w:p>
    <w:p>
      <w:pPr>
        <w:pStyle w:val="BodyText"/>
      </w:pPr>
      <w:r>
        <w:rPr>
          <w:b/>
          <w:bCs/>
        </w:rPr>
        <w:t xml:space="preserve">Generational convergence.</w:t>
      </w:r>
      <w:r>
        <w:t xml:space="preserve"> </w:t>
      </w:r>
      <w:r>
        <w:t xml:space="preserve">The critical finding for the childlessness question is that</w:t>
      </w:r>
      <w:r>
        <w:t xml:space="preserve"> </w:t>
      </w:r>
      <w:r>
        <w:t xml:space="preserve">second-generation women — U.S.-born children of immigrants — exhibit fertility patterns</w:t>
      </w:r>
      <w:r>
        <w:t xml:space="preserve"> </w:t>
      </w:r>
      <w:r>
        <w:t xml:space="preserve">that closely resemble those of the broader native-born population. Research consistently</w:t>
      </w:r>
      <w:r>
        <w:t xml:space="preserve"> </w:t>
      </w:r>
      <w:r>
        <w:t xml:space="preserve">shows that fertility rates of U.S. immigrants decline sharply by the second generation</w:t>
      </w:r>
      <w:r>
        <w:t xml:space="preserve"> </w:t>
      </w:r>
      <w:r>
        <w:t xml:space="preserve">as a result of rising educational attainment and income. This pattern holds across</w:t>
      </w:r>
      <w:r>
        <w:t xml:space="preserve"> </w:t>
      </w:r>
      <w:r>
        <w:t xml:space="preserve">racial and ethnic groups, though it is most pronounced among Hispanic women.</w:t>
      </w:r>
    </w:p>
    <w:p>
      <w:pPr>
        <w:pStyle w:val="BodyText"/>
      </w:pPr>
      <w:r>
        <w:rPr>
          <w:b/>
          <w:bCs/>
        </w:rPr>
        <w:t xml:space="preserve">The disruption and selection hypotheses.</w:t>
      </w:r>
      <w:r>
        <w:t xml:space="preserve"> </w:t>
      </w:r>
      <w:r>
        <w:t xml:space="preserve">Two competing mechanisms explain why</w:t>
      </w:r>
      <w:r>
        <w:t xml:space="preserve"> </w:t>
      </w:r>
      <w:r>
        <w:t xml:space="preserve">first-generation immigrants sometimes show elevated fertility shortly after arrival.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disruption hypothesis</w:t>
      </w:r>
      <w:r>
        <w:t xml:space="preserve"> </w:t>
      </w:r>
      <w:r>
        <w:t xml:space="preserve">argues that migration itself temporarily suppresses</w:t>
      </w:r>
      <w:r>
        <w:t xml:space="preserve"> </w:t>
      </w:r>
      <w:r>
        <w:t xml:space="preserve">fertility, followed by a catch-up period. The</w:t>
      </w:r>
      <w:r>
        <w:t xml:space="preserve"> </w:t>
      </w:r>
      <w:r>
        <w:rPr>
          <w:i/>
          <w:iCs/>
        </w:rPr>
        <w:t xml:space="preserve">selection hypothesis</w:t>
      </w:r>
      <w:r>
        <w:t xml:space="preserve"> </w:t>
      </w:r>
      <w:r>
        <w:t xml:space="preserve">argues that</w:t>
      </w:r>
      <w:r>
        <w:t xml:space="preserve"> </w:t>
      </w:r>
      <w:r>
        <w:t xml:space="preserve">migrants self-select on fertility preferences — women who intend to have children may</w:t>
      </w:r>
      <w:r>
        <w:t xml:space="preserve"> </w:t>
      </w:r>
      <w:r>
        <w:t xml:space="preserve">time their migration around family formation. Both mechanisms imply that the observed</w:t>
      </w:r>
      <w:r>
        <w:t xml:space="preserve"> </w:t>
      </w:r>
      <w:r>
        <w:t xml:space="preserve">fertility of any racial group in the U.S. is a mixture of distinct nativity-specific</w:t>
      </w:r>
      <w:r>
        <w:t xml:space="preserve"> </w:t>
      </w:r>
      <w:r>
        <w:t xml:space="preserve">patterns, not a single cultural norm.</w:t>
      </w:r>
    </w:p>
    <w:p>
      <w:pPr>
        <w:pStyle w:val="BodyText"/>
      </w:pPr>
      <w:r>
        <w:rPr>
          <w:b/>
          <w:bCs/>
        </w:rPr>
        <w:t xml:space="preserve">Childlessness by race and ethnicity.</w:t>
      </w:r>
      <w:r>
        <w:t xml:space="preserve"> </w:t>
      </w:r>
      <w:r>
        <w:t xml:space="preserve">Census data shows that among women ages 40–44,</w:t>
      </w:r>
      <w:r>
        <w:t xml:space="preserve"> </w:t>
      </w:r>
      <w:r>
        <w:t xml:space="preserve">White women have the highest childlessness rate (approximately 19%), followed by Black</w:t>
      </w:r>
      <w:r>
        <w:t xml:space="preserve"> </w:t>
      </w:r>
      <w:r>
        <w:t xml:space="preserve">women (15%), Asian women (14%), and Hispanic women (10–12%). The low Hispanic childlessness</w:t>
      </w:r>
      <w:r>
        <w:t xml:space="preserve"> </w:t>
      </w:r>
      <w:r>
        <w:t xml:space="preserve">rate is driven substantially by immigrant composition: first-generation Hispanic women</w:t>
      </w:r>
      <w:r>
        <w:t xml:space="preserve"> </w:t>
      </w:r>
      <w:r>
        <w:t xml:space="preserve">have among the highest fertility rates of any U.S. subpopulation, and their inclusion</w:t>
      </w:r>
      <w:r>
        <w:t xml:space="preserve"> </w:t>
      </w:r>
      <w:r>
        <w:t xml:space="preserve">in the aggregate brings the group-level childlessness rate down. Similarly, the relatively</w:t>
      </w:r>
      <w:r>
        <w:t xml:space="preserve"> </w:t>
      </w:r>
      <w:r>
        <w:t xml:space="preserve">low childlessness among Asian women may reflect the fertility contribution of</w:t>
      </w:r>
      <w:r>
        <w:t xml:space="preserve"> </w:t>
      </w:r>
      <w:r>
        <w:t xml:space="preserve">foreign-born Asian women, despite the high childlessness and delayed childbearing</w:t>
      </w:r>
      <w:r>
        <w:t xml:space="preserve"> </w:t>
      </w:r>
      <w:r>
        <w:t xml:space="preserve">typical of U.S.-born Asian women with advanced degrees.</w:t>
      </w:r>
    </w:p>
    <w:p>
      <w:pPr>
        <w:pStyle w:val="BodyText"/>
      </w:pPr>
      <w:r>
        <w:rPr>
          <w:b/>
          <w:bCs/>
        </w:rPr>
        <w:t xml:space="preserve">Implications for the SCF analysis.</w:t>
      </w:r>
      <w:r>
        <w:t xml:space="preserve"> </w:t>
      </w:r>
      <w:r>
        <w:t xml:space="preserve">The SCF’s</w:t>
      </w:r>
      <w:r>
        <w:t xml:space="preserve"> </w:t>
      </w:r>
      <w:r>
        <w:rPr>
          <w:rStyle w:val="VerbatimChar"/>
        </w:rPr>
        <w:t xml:space="preserve">racecl4</w:t>
      </w:r>
      <w:r>
        <w:t xml:space="preserve"> </w:t>
      </w:r>
      <w:r>
        <w:t xml:space="preserve">variable (White, Black,</w:t>
      </w:r>
      <w:r>
        <w:t xml:space="preserve"> </w:t>
      </w:r>
      <w:r>
        <w:t xml:space="preserve">Hispanic, Other) captures these compositional effects without decomposing them. When we</w:t>
      </w:r>
      <w:r>
        <w:t xml:space="preserve"> </w:t>
      </w:r>
      <w:r>
        <w:t xml:space="preserve">observe racial differences in childlessness in the SCF, we are observing the</w:t>
      </w:r>
      <w:r>
        <w:t xml:space="preserve"> </w:t>
      </w:r>
      <w:r>
        <w:rPr>
          <w:i/>
          <w:iCs/>
        </w:rPr>
        <w:t xml:space="preserve">mixture</w:t>
      </w:r>
      <w:r>
        <w:t xml:space="preserve"> </w:t>
      </w:r>
      <w:r>
        <w:t xml:space="preserve">of nativity-specific patterns. This is the fundamental limitation — and the fundamental</w:t>
      </w:r>
      <w:r>
        <w:t xml:space="preserve"> </w:t>
      </w:r>
      <w:r>
        <w:t xml:space="preserve">motivation for the theoretical decomposition we attempt in Section 4.</w:t>
      </w:r>
    </w:p>
    <w:p>
      <w:r>
        <w:pict>
          <v:rect style="width:0;height:1.5pt" o:hralign="center" o:hrstd="t" o:hr="t"/>
        </w:pict>
      </w:r>
    </w:p>
    <w:bookmarkEnd w:id="10"/>
    <w:bookmarkStart w:id="16" w:name="X751486a822812cc9efc6774d35d2bc7ad900c4b"/>
    <w:p>
      <w:pPr>
        <w:pStyle w:val="Heading1"/>
      </w:pPr>
      <w:r>
        <w:t xml:space="preserve">Outcome Variable: Childlessness After Age 30</w:t>
      </w:r>
    </w:p>
    <w:p>
      <w:pPr>
        <w:pStyle w:val="FirstParagraph"/>
      </w:pPr>
      <w:r>
        <w:t xml:space="preserve">We define the outcome as</w:t>
      </w:r>
      <w:r>
        <w:t xml:space="preserve"> </w:t>
      </w:r>
      <w:r>
        <w:rPr>
          <w:rStyle w:val="VerbatimChar"/>
        </w:rPr>
        <w:t xml:space="preserve">childless_over30</w:t>
      </w:r>
      <w:r>
        <w:t xml:space="preserve">: a binary indicator equal to 1 if the</w:t>
      </w:r>
      <w:r>
        <w:t xml:space="preserve"> </w:t>
      </w:r>
      <w:r>
        <w:t xml:space="preserve">reference person is over age 30 and reports zero children in the household. This captures</w:t>
      </w:r>
      <w:r>
        <w:t xml:space="preserve"> </w:t>
      </w:r>
      <w:r>
        <w:t xml:space="preserve">the population most at risk of unplanned childlessness — past the median age at first</w:t>
      </w:r>
      <w:r>
        <w:t xml:space="preserve"> </w:t>
      </w:r>
      <w:r>
        <w:t xml:space="preserve">birth in the United States (approximately 27 for women) but not yet at the biological</w:t>
      </w:r>
      <w:r>
        <w:t xml:space="preserve"> </w:t>
      </w:r>
      <w:r>
        <w:t xml:space="preserve">boundary. We restrict the modeling sample to respondents age 31 and older.</w:t>
      </w:r>
    </w:p>
    <w:p>
      <w:pPr>
        <w:pStyle w:val="BodyText"/>
      </w:pPr>
      <w:r>
        <w:t xml:space="preserve">Among the 4,216 households headed by someone over age 30 (Implicate 1), 2,505</w:t>
      </w:r>
      <w:r>
        <w:t xml:space="preserve"> </w:t>
      </w:r>
      <w:r>
        <w:t xml:space="preserve">(59.4%) report no children in the household.</w:t>
      </w:r>
    </w:p>
    <w:bookmarkStart w:id="11" w:name="childlessness-by-key-demographics"/>
    <w:p>
      <w:pPr>
        <w:pStyle w:val="Heading2"/>
      </w:pPr>
      <w:r>
        <w:t xml:space="preserve">Childlessness by Key Demographics</w:t>
      </w:r>
    </w:p>
    <w:p>
      <w:pPr>
        <w:pStyle w:val="SourceCode"/>
      </w:pPr>
      <w:r>
        <w:rPr>
          <w:rStyle w:val="VerbatimChar"/>
        </w:rPr>
        <w:t xml:space="preserve">## ===== Childlessness Rate (age &gt; 30) by Race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group         variable  estimate          se       min       max</w:t>
      </w:r>
      <w:r>
        <w:br/>
      </w:r>
      <w:r>
        <w:rPr>
          <w:rStyle w:val="VerbatimChar"/>
        </w:rPr>
        <w:t xml:space="preserve">##     White childless_over30 0.6469061 0.007963603 0.6463427 0.6481372</w:t>
      </w:r>
      <w:r>
        <w:br/>
      </w:r>
      <w:r>
        <w:rPr>
          <w:rStyle w:val="VerbatimChar"/>
        </w:rPr>
        <w:t xml:space="preserve">##     Black childless_over30 0.5695780 0.022478630 0.5651512 0.5738856</w:t>
      </w:r>
      <w:r>
        <w:br/>
      </w:r>
      <w:r>
        <w:rPr>
          <w:rStyle w:val="VerbatimChar"/>
        </w:rPr>
        <w:t xml:space="preserve">##  Hispanic childless_over30 0.3562756 0.018399863 0.3521100 0.3580377</w:t>
      </w:r>
      <w:r>
        <w:br/>
      </w:r>
      <w:r>
        <w:rPr>
          <w:rStyle w:val="VerbatimChar"/>
        </w:rPr>
        <w:t xml:space="preserve">##     Other childless_over30 0.5269100 0.020639300 0.5235629 0.5311704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Education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group         variable  estimate         se       min       max</w:t>
      </w:r>
      <w:r>
        <w:br/>
      </w:r>
      <w:r>
        <w:rPr>
          <w:rStyle w:val="VerbatimChar"/>
        </w:rPr>
        <w:t xml:space="preserve">##    Less than HS childless_over30 0.6009237 0.02291915 0.5997472 0.6037588</w:t>
      </w:r>
      <w:r>
        <w:br/>
      </w:r>
      <w:r>
        <w:rPr>
          <w:rStyle w:val="VerbatimChar"/>
        </w:rPr>
        <w:t xml:space="preserve">##     High School childless_over30 0.6106619 0.01326641 0.6096413 0.6116509</w:t>
      </w:r>
      <w:r>
        <w:br/>
      </w:r>
      <w:r>
        <w:rPr>
          <w:rStyle w:val="VerbatimChar"/>
        </w:rPr>
        <w:t xml:space="preserve">##    Some College childless_over30 0.6081967 0.01300398 0.6060806 0.6097332</w:t>
      </w:r>
      <w:r>
        <w:br/>
      </w:r>
      <w:r>
        <w:rPr>
          <w:rStyle w:val="VerbatimChar"/>
        </w:rPr>
        <w:t xml:space="preserve">##  College Degree childless_over30 0.5818445 0.01117501 0.5798920 0.5852333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Marital Status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 variable  estimate          se       min       max</w:t>
      </w:r>
      <w:r>
        <w:br/>
      </w:r>
      <w:r>
        <w:rPr>
          <w:rStyle w:val="VerbatimChar"/>
        </w:rPr>
        <w:t xml:space="preserve">##      0 childless_over30 0.7392288 0.009772847 0.7387250 0.7398859</w:t>
      </w:r>
      <w:r>
        <w:br/>
      </w:r>
      <w:r>
        <w:rPr>
          <w:rStyle w:val="VerbatimChar"/>
        </w:rPr>
        <w:t xml:space="preserve">##      1 childless_over30 0.4971368 0.009073542 0.4960472 0.4983058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Gender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 variable  estimate          se       min       max</w:t>
      </w:r>
      <w:r>
        <w:br/>
      </w:r>
      <w:r>
        <w:rPr>
          <w:rStyle w:val="VerbatimChar"/>
        </w:rPr>
        <w:t xml:space="preserve">##      0 childless_over30 0.5673620 0.007926665 0.5664417 0.5686600</w:t>
      </w:r>
      <w:r>
        <w:br/>
      </w:r>
      <w:r>
        <w:rPr>
          <w:rStyle w:val="VerbatimChar"/>
        </w:rPr>
        <w:t xml:space="preserve">##      1 childless_over30 0.6757322 0.014484630 0.6748062 0.6764211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Age Group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 variable  estimate          se       min       max</w:t>
      </w:r>
      <w:r>
        <w:br/>
      </w:r>
      <w:r>
        <w:rPr>
          <w:rStyle w:val="VerbatimChar"/>
        </w:rPr>
        <w:t xml:space="preserve">##  25-34 childless_over30 0.4649253 0.028590568 0.4625888 0.4671293</w:t>
      </w:r>
      <w:r>
        <w:br/>
      </w:r>
      <w:r>
        <w:rPr>
          <w:rStyle w:val="VerbatimChar"/>
        </w:rPr>
        <w:t xml:space="preserve">##  35-44 childless_over30 0.3036055 0.014608677 0.3023260 0.3046674</w:t>
      </w:r>
      <w:r>
        <w:br/>
      </w:r>
      <w:r>
        <w:rPr>
          <w:rStyle w:val="VerbatimChar"/>
        </w:rPr>
        <w:t xml:space="preserve">##  45-54 childless_over30 0.4101453 0.016849915 0.4070632 0.4122655</w:t>
      </w:r>
      <w:r>
        <w:br/>
      </w:r>
      <w:r>
        <w:rPr>
          <w:rStyle w:val="VerbatimChar"/>
        </w:rPr>
        <w:t xml:space="preserve">##  55-64 childless_over30 0.6589439 0.014764487 0.6561705 0.6618998</w:t>
      </w:r>
      <w:r>
        <w:br/>
      </w:r>
      <w:r>
        <w:rPr>
          <w:rStyle w:val="VerbatimChar"/>
        </w:rPr>
        <w:t xml:space="preserve">##    65+ childless_over30 0.8782921 0.008665926 0.8776372 0.8796653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Working Status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 variable  estimate          se       min       max</w:t>
      </w:r>
      <w:r>
        <w:br/>
      </w:r>
      <w:r>
        <w:rPr>
          <w:rStyle w:val="VerbatimChar"/>
        </w:rPr>
        <w:t xml:space="preserve">##      0 childless_over30 0.8414841 0.010087010 0.8408398 0.8429338</w:t>
      </w:r>
      <w:r>
        <w:br/>
      </w:r>
      <w:r>
        <w:rPr>
          <w:rStyle w:val="VerbatimChar"/>
        </w:rPr>
        <w:t xml:space="preserve">##      1 childless_over30 0.4790629 0.009267522 0.4780312 0.4805821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Has Credit Card Debt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 variable  estimate          se       min       max</w:t>
      </w:r>
      <w:r>
        <w:br/>
      </w:r>
      <w:r>
        <w:rPr>
          <w:rStyle w:val="VerbatimChar"/>
        </w:rPr>
        <w:t xml:space="preserve">##      0 childless_over30 0.6735909 0.008100749 0.6724872 0.6751497</w:t>
      </w:r>
      <w:r>
        <w:br/>
      </w:r>
      <w:r>
        <w:rPr>
          <w:rStyle w:val="VerbatimChar"/>
        </w:rPr>
        <w:t xml:space="preserve">##      1 childless_over30 0.5052853 0.010542403 0.5037511 0.5073120</w:t>
      </w:r>
    </w:p>
    <w:bookmarkEnd w:id="11"/>
    <w:bookmarkStart w:id="15" w:name="Xb7a7a485fb08e1ab83cb0ce304852fe9fe600de"/>
    <w:p>
      <w:pPr>
        <w:pStyle w:val="Heading2"/>
      </w:pPr>
      <w:r>
        <w:t xml:space="preserve">Visualization: Childlessness by Race and Education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cf_childlessness_companion_files/figure-docx/childless-plot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X2ef05b14f4cf7e508ea86bf3b6afbcddaab6130"/>
    <w:p>
      <w:pPr>
        <w:pStyle w:val="Heading1"/>
      </w:pPr>
      <w:r>
        <w:t xml:space="preserve">Modeling Childlessness: Financial and Demographic Predictors</w:t>
      </w:r>
    </w:p>
    <w:p>
      <w:pPr>
        <w:pStyle w:val="FirstParagraph"/>
      </w:pPr>
      <w:r>
        <w:t xml:space="preserve">We fit a logistic regression predicting</w:t>
      </w:r>
      <w:r>
        <w:t xml:space="preserve"> </w:t>
      </w:r>
      <w:r>
        <w:rPr>
          <w:rStyle w:val="VerbatimChar"/>
        </w:rPr>
        <w:t xml:space="preserve">childless_over30</w:t>
      </w:r>
      <w:r>
        <w:t xml:space="preserve"> </w:t>
      </w:r>
      <w:r>
        <w:t xml:space="preserve">among respondents age 31 and</w:t>
      </w:r>
      <w:r>
        <w:t xml:space="preserve"> </w:t>
      </w:r>
      <w:r>
        <w:t xml:space="preserve">older. The predictor set includes the Lasso-selected financial variables from the main</w:t>
      </w:r>
      <w:r>
        <w:t xml:space="preserve"> </w:t>
      </w:r>
      <w:r>
        <w:t xml:space="preserve">credit card analysis (which represent the most informative financial predictors in the</w:t>
      </w:r>
      <w:r>
        <w:t xml:space="preserve"> </w:t>
      </w:r>
      <w:r>
        <w:t xml:space="preserve">SCF), plus the full set of demographic and behavioral controls. Crucially, we include</w:t>
      </w:r>
      <w:r>
        <w:t xml:space="preserve"> </w:t>
      </w:r>
      <w:r>
        <w:rPr>
          <w:rStyle w:val="VerbatimChar"/>
        </w:rPr>
        <w:t xml:space="preserve">race_cat</w:t>
      </w:r>
      <w:r>
        <w:t xml:space="preserve"> </w:t>
      </w:r>
      <w:r>
        <w:t xml:space="preserve">to examine whether racial/ethnic differences in childlessness persist after</w:t>
      </w:r>
      <w:r>
        <w:t xml:space="preserve"> </w:t>
      </w:r>
      <w:r>
        <w:t xml:space="preserve">controlling for financial position.</w:t>
      </w:r>
    </w:p>
    <w:p>
      <w:pPr>
        <w:pStyle w:val="BodyText"/>
      </w:pPr>
      <w:r>
        <w:t xml:space="preserve">The inclusion of</w:t>
      </w:r>
      <w:r>
        <w:t xml:space="preserve"> </w:t>
      </w:r>
      <w:r>
        <w:rPr>
          <w:rStyle w:val="VerbatimChar"/>
        </w:rPr>
        <w:t xml:space="preserve">has_ccdebt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asinh_ccbal</w:t>
      </w:r>
      <w:r>
        <w:t xml:space="preserve"> </w:t>
      </w:r>
      <w:r>
        <w:t xml:space="preserve">as predictors provides the direct link</w:t>
      </w:r>
      <w:r>
        <w:t xml:space="preserve"> </w:t>
      </w:r>
      <w:r>
        <w:t xml:space="preserve">to the main analysis: they test whether credit card indebtedness — the focal variable</w:t>
      </w:r>
      <w:r>
        <w:t xml:space="preserve"> </w:t>
      </w:r>
      <w:r>
        <w:t xml:space="preserve">of the companion paper — independently predicts childlessness.</w:t>
      </w:r>
    </w:p>
    <w:p>
      <w:pPr>
        <w:pStyle w:val="TableCaption"/>
      </w:pPr>
      <w:r>
        <w:t xml:space="preserve">Table 1. Logistic Regression: P(Childless After Age 30)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Logistic Regression: P(Childless After Age 30)"/>
      </w:tblPr>
      <w:tblGrid>
        <w:gridCol w:w="1567"/>
        <w:gridCol w:w="1567"/>
        <w:gridCol w:w="742"/>
        <w:gridCol w:w="577"/>
        <w:gridCol w:w="907"/>
        <w:gridCol w:w="742"/>
        <w:gridCol w:w="742"/>
        <w:gridCol w:w="742"/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Log-Odds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Odds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 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 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4.24e-02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7.75e-01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7.25e-02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7.34e-01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asinh_retqliq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asinh_retqliq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2.21e-09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6.63e-01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asinh_homeeq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asinh_homeeq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7.65e-03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9.13e-01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asinh_ccbal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asinh_ccbal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5.15e-01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6.61e-21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5.15e-01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race_catBlack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race_catBlack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race_catHispanic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race_catHispanic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2.73e-17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race_catOther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race_catOther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is_working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is_homeowner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is_homeowner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has_pension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turned_down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turned_down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fit (Implicate 1):</w:t>
      </w:r>
      <w:r>
        <w:t xml:space="preserve"> </w:t>
      </w:r>
      <w:r>
        <w:t xml:space="preserve">McFadden pseudo-R² = 0.2352</w:t>
      </w:r>
    </w:p>
    <w:bookmarkStart w:id="20" w:name="coefficient-visualization"/>
    <w:p>
      <w:pPr>
        <w:pStyle w:val="Heading2"/>
      </w:pPr>
      <w:r>
        <w:t xml:space="preserve">Coefficient Visualization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f_childlessness_companion_files/figure-docx/childless-coef-plot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3" w:name="interpretation-of-key-coefficients"/>
    <w:p>
      <w:pPr>
        <w:pStyle w:val="Heading2"/>
      </w:pPr>
      <w:r>
        <w:t xml:space="preserve">Interpretation of Key Coefficients</w:t>
      </w:r>
    </w:p>
    <w:bookmarkStart w:id="21" w:name="raceethnicity-and-childlessness"/>
    <w:p>
      <w:pPr>
        <w:pStyle w:val="Heading3"/>
      </w:pPr>
      <w:r>
        <w:t xml:space="preserve">Race/Ethnicity and Childlessness</w:t>
      </w:r>
    </w:p>
    <w:p>
      <w:pPr>
        <w:pStyle w:val="FirstParagraph"/>
      </w:pPr>
      <w:r>
        <w:t xml:space="preserve">The race coefficients are central to the immigration argument. With White as the</w:t>
      </w:r>
      <w:r>
        <w:t xml:space="preserve"> </w:t>
      </w:r>
      <w:r>
        <w:t xml:space="preserve">reference category: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race_catBlack</w:t>
      </w:r>
      <w:r>
        <w:t xml:space="preserve">: log-odds = -0.246, OR = 0.78 (p = 3.18e-02)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race_catHispanic</w:t>
      </w:r>
      <w:r>
        <w:t xml:space="preserve">: log-odds = -0.967, OR = 0.38 (p = 2.73e-17)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race_catOther</w:t>
      </w:r>
      <w:r>
        <w:t xml:space="preserve">: log-odds = -0.187, OR = 0.83 (p = 1.41e-01)</w:t>
      </w:r>
    </w:p>
    <w:p>
      <w:pPr>
        <w:pStyle w:val="FirstParagraph"/>
      </w:pPr>
      <w:r>
        <w:t xml:space="preserve">Hispanic households have 62% lower odds of childlessness after 30</w:t>
      </w:r>
      <w:r>
        <w:t xml:space="preserve"> </w:t>
      </w:r>
      <w:r>
        <w:t xml:space="preserve">compared to White households, even after controlling for income, wealth, debt, education,</w:t>
      </w:r>
      <w:r>
        <w:t xml:space="preserve"> </w:t>
      </w:r>
      <w:r>
        <w:t xml:space="preserve">marriage, and employment. This is the residual that the immigration literature would</w:t>
      </w:r>
      <w:r>
        <w:t xml:space="preserve"> </w:t>
      </w:r>
      <w:r>
        <w:t xml:space="preserve">attribute substantially to the high fertility of first-generation Hispanic immigrants —</w:t>
      </w:r>
      <w:r>
        <w:t xml:space="preserve"> </w:t>
      </w:r>
      <w:r>
        <w:t xml:space="preserve">a compositional effect that the SCF cannot decompose directly.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‘Other’</w:t>
      </w:r>
      <w:r>
        <w:t xml:space="preserve"> </w:t>
      </w:r>
      <w:r>
        <w:t xml:space="preserve">category (primarily Asian/Pacific Islander in the SCF public</w:t>
      </w:r>
      <w:r>
        <w:t xml:space="preserve"> </w:t>
      </w:r>
      <w:r>
        <w:t xml:space="preserve">data) shows an odds ratio of 0.83 (p = 1.41e-01).</w:t>
      </w:r>
    </w:p>
    <w:bookmarkEnd w:id="21"/>
    <w:bookmarkStart w:id="22" w:name="financial-position-and-childlessness"/>
    <w:p>
      <w:pPr>
        <w:pStyle w:val="Heading3"/>
      </w:pPr>
      <w:r>
        <w:t xml:space="preserve">Financial Position and Childlessness</w:t>
      </w:r>
    </w:p>
    <w:p>
      <w:pPr>
        <w:pStyle w:val="FirstParagraph"/>
      </w:pPr>
      <w:r>
        <w:rPr>
          <w:b/>
          <w:bCs/>
        </w:rPr>
        <w:t xml:space="preserve">Marriage</w:t>
      </w:r>
      <w:r>
        <w:t xml:space="preserve"> </w:t>
      </w:r>
      <w:r>
        <w:t xml:space="preserve">is the strongest demographic predictor: OR = 0.27 (p = 6.61e-21).</w:t>
      </w:r>
      <w:r>
        <w:t xml:space="preserve"> </w:t>
      </w:r>
      <w:r>
        <w:t xml:space="preserve">Unmarried adults over 30 are far more likely to be childless, which is expected given</w:t>
      </w:r>
      <w:r>
        <w:t xml:space="preserve"> </w:t>
      </w:r>
      <w:r>
        <w:t xml:space="preserve">that marriage remains the primary institutional context for childbearing in the U.S.</w:t>
      </w:r>
    </w:p>
    <w:p>
      <w:pPr>
        <w:pStyle w:val="BodyText"/>
      </w:pPr>
      <w:r>
        <w:rPr>
          <w:b/>
          <w:bCs/>
        </w:rPr>
        <w:t xml:space="preserve">Credit card balance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asinh_ccbal</w:t>
      </w:r>
      <w:r>
        <w:t xml:space="preserve">): log-odds = -0.024, OR = 0.98</w:t>
      </w:r>
      <w:r>
        <w:t xml:space="preserve"> </w:t>
      </w:r>
      <w:r>
        <w:t xml:space="preserve">(p = 2.71e-03). Higher credit card balances are associated with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odds of childlessness.</w:t>
      </w:r>
      <w:r>
        <w:t xml:space="preserve"> </w:t>
      </w:r>
      <w:r>
        <w:t xml:space="preserve">This aligns with the main analysis finding that having children predicts higher credit</w:t>
      </w:r>
      <w:r>
        <w:t xml:space="preserve"> </w:t>
      </w:r>
      <w:r>
        <w:t xml:space="preserve">card debt — the relationship runs in both directions, with parenthood and credit card</w:t>
      </w:r>
      <w:r>
        <w:t xml:space="preserve"> </w:t>
      </w:r>
      <w:r>
        <w:t xml:space="preserve">use co-occurring.</w:t>
      </w:r>
    </w:p>
    <w:p>
      <w:pPr>
        <w:pStyle w:val="BodyText"/>
      </w:pPr>
      <w:r>
        <w:rPr>
          <w:b/>
          <w:bCs/>
        </w:rPr>
        <w:t xml:space="preserve">Income</w:t>
      </w:r>
      <w:r>
        <w:t xml:space="preserve"> </w:t>
      </w:r>
      <w:r>
        <w:t xml:space="preserve">(OR = 1.01, p = 8.29e-01) and</w:t>
      </w:r>
      <w:r>
        <w:t xml:space="preserve"> </w:t>
      </w:r>
      <w:r>
        <w:rPr>
          <w:b/>
          <w:bCs/>
        </w:rPr>
        <w:t xml:space="preserve">net worth</w:t>
      </w:r>
      <w:r>
        <w:t xml:space="preserve"> </w:t>
      </w:r>
      <w:r>
        <w:t xml:space="preserve">(OR = 1.00, p = 7.75e-01) are not significant after controlling for other predictors.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X4132410404ef2d8c579c486ee3b9a5d6871baa1"/>
    <w:p>
      <w:pPr>
        <w:pStyle w:val="Heading1"/>
      </w:pPr>
      <w:r>
        <w:t xml:space="preserve">The Immigration Channel: A Theoretical Decomposition</w:t>
      </w:r>
    </w:p>
    <w:p>
      <w:pPr>
        <w:pStyle w:val="FirstParagraph"/>
      </w:pPr>
      <w:r>
        <w:t xml:space="preserve">The SCF cannot directly test whether nativity drives the racial differences in</w:t>
      </w:r>
      <w:r>
        <w:t xml:space="preserve"> </w:t>
      </w:r>
      <w:r>
        <w:t xml:space="preserve">childlessness documented above. However, we can use published nativity-specific</w:t>
      </w:r>
      <w:r>
        <w:t xml:space="preserve"> </w:t>
      </w:r>
      <w:r>
        <w:t xml:space="preserve">fertility data to estimate what the childlessness gradient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look like if</w:t>
      </w:r>
      <w:r>
        <w:t xml:space="preserve"> </w:t>
      </w:r>
      <w:r>
        <w:t xml:space="preserve">the SCF’s racial groups were decomposed by generation.</w:t>
      </w:r>
    </w:p>
    <w:bookmarkStart w:id="25" w:name="what-the-external-literature-shows"/>
    <w:p>
      <w:pPr>
        <w:pStyle w:val="Heading2"/>
      </w:pPr>
      <w:r>
        <w:t xml:space="preserve">What the External Literature Shows</w:t>
      </w:r>
    </w:p>
    <w:p>
      <w:pPr>
        <w:pStyle w:val="FirstParagraph"/>
      </w:pPr>
      <w:r>
        <w:t xml:space="preserve">Census Bureau data for 2022 reports childlessness rates by both race/ethnicity and</w:t>
      </w:r>
      <w:r>
        <w:t xml:space="preserve"> </w:t>
      </w:r>
      <w:r>
        <w:t xml:space="preserve">nativity. Among women ages 40–44 (completed fertility):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White non-Hispanic</w:t>
      </w:r>
      <w:r>
        <w:t xml:space="preserve">: ~19% childless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</w:t>
      </w:r>
      <w:r>
        <w:t xml:space="preserve">: ~15% childless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Hispanic</w:t>
      </w:r>
      <w:r>
        <w:t xml:space="preserve">: ~10–12% childless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Asian</w:t>
      </w:r>
      <w:r>
        <w:t xml:space="preserve">: ~13–14% childless</w:t>
      </w:r>
    </w:p>
    <w:p>
      <w:pPr>
        <w:pStyle w:val="FirstParagraph"/>
      </w:pPr>
      <w:r>
        <w:t xml:space="preserve">When disaggregated by nativity, the picture shifts: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U.S.-born Hispanic women</w:t>
      </w:r>
      <w:r>
        <w:t xml:space="preserve"> </w:t>
      </w:r>
      <w:r>
        <w:t xml:space="preserve">have childlessness rates closer to White women (~15–17%)</w:t>
      </w:r>
      <w:r>
        <w:t xml:space="preserve"> </w:t>
      </w:r>
      <w:r>
        <w:t xml:space="preserve">than to the Hispanic aggregate, because the inclusion of high-fertility first-generation</w:t>
      </w:r>
      <w:r>
        <w:t xml:space="preserve"> </w:t>
      </w:r>
      <w:r>
        <w:t xml:space="preserve">immigrants pulls the group average down.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U.S.-born Asian women</w:t>
      </w:r>
      <w:r>
        <w:t xml:space="preserve"> </w:t>
      </w:r>
      <w:r>
        <w:t xml:space="preserve">with advanced degrees have among the highest childlessness</w:t>
      </w:r>
      <w:r>
        <w:t xml:space="preserve"> </w:t>
      </w:r>
      <w:r>
        <w:t xml:space="preserve">rates of any subgroup (~20%+), but first-generation Asian immigrant women have lower</w:t>
      </w:r>
      <w:r>
        <w:t xml:space="preserve"> </w:t>
      </w:r>
      <w:r>
        <w:t xml:space="preserve">childlessness, compressing the group average.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Black immigrants</w:t>
      </w:r>
      <w:r>
        <w:t xml:space="preserve"> </w:t>
      </w:r>
      <w:r>
        <w:t xml:space="preserve">(particularly from Sub-Saharan Africa and the Caribbean) have</w:t>
      </w:r>
      <w:r>
        <w:t xml:space="preserve"> </w:t>
      </w:r>
      <w:r>
        <w:t xml:space="preserve">higher fertility than U.S.-born Black women, meaning the Black childlessness rate</w:t>
      </w:r>
      <w:r>
        <w:t xml:space="preserve"> </w:t>
      </w:r>
      <w:r>
        <w:t xml:space="preserve">would be higher if measured among the native-born alone.</w:t>
      </w:r>
    </w:p>
    <w:bookmarkEnd w:id="25"/>
    <w:bookmarkStart w:id="26" w:name="X3d7156a3c334f1920d8ffbfcf5d02709db0d54c"/>
    <w:p>
      <w:pPr>
        <w:pStyle w:val="Heading2"/>
      </w:pPr>
      <w:r>
        <w:t xml:space="preserve">Bounding the Immigration Effect in the SCF</w:t>
      </w:r>
    </w:p>
    <w:p>
      <w:pPr>
        <w:pStyle w:val="FirstParagraph"/>
      </w:pPr>
      <w:r>
        <w:t xml:space="preserve">We can estimate the magnitude of the immigration compositional effect using a</w:t>
      </w:r>
      <w:r>
        <w:t xml:space="preserve"> </w:t>
      </w:r>
      <w:r>
        <w:t xml:space="preserve">simple counterfactual. The SCF reports the following childlessness rates by race</w:t>
      </w:r>
      <w:r>
        <w:t xml:space="preserve"> </w:t>
      </w:r>
      <w:r>
        <w:t xml:space="preserve">(weighted, age &gt; 30):</w:t>
      </w:r>
    </w:p>
    <w:p>
      <w:pPr>
        <w:pStyle w:val="BodyText"/>
      </w:pPr>
      <w:r>
        <w:t xml:space="preserve">Multiply-Imputed, Replicate-Weighted Mean Estimate</w:t>
      </w:r>
    </w:p>
    <w:p>
      <w:pPr>
        <w:pStyle w:val="SourceCode"/>
      </w:pPr>
      <w:r>
        <w:rPr>
          <w:rStyle w:val="VerbatimChar"/>
        </w:rPr>
        <w:t xml:space="preserve">group         variable  estimate          se       min       max</w:t>
      </w:r>
      <w:r>
        <w:br/>
      </w:r>
      <w:r>
        <w:rPr>
          <w:rStyle w:val="VerbatimChar"/>
        </w:rPr>
        <w:t xml:space="preserve">White childless_over30 0.6469061 0.007963603 0.6463427 0.6481372</w:t>
      </w:r>
      <w:r>
        <w:br/>
      </w:r>
      <w:r>
        <w:rPr>
          <w:rStyle w:val="VerbatimChar"/>
        </w:rPr>
        <w:t xml:space="preserve">Black childless_over30 0.5695780 0.022478630 0.5651512 0.5738856</w:t>
      </w:r>
    </w:p>
    <w:p>
      <w:pPr>
        <w:pStyle w:val="FirstParagraph"/>
      </w:pPr>
      <w:r>
        <w:t xml:space="preserve">Hispanic childless_over30 0.3562756 0.018399863 0.3521100 0.3580377</w:t>
      </w:r>
      <w:r>
        <w:t xml:space="preserve"> </w:t>
      </w:r>
      <w:r>
        <w:t xml:space="preserve">Other childless_over30 0.5269100 0.020639300 0.5235629 0.5311704</w:t>
      </w:r>
    </w:p>
    <w:p>
      <w:pPr>
        <w:pStyle w:val="BodyText"/>
      </w:pPr>
      <w:r>
        <w:t xml:space="preserve">If the nativity composition of each racial group were held constant at</w:t>
      </w:r>
      <w:r>
        <w:t xml:space="preserve"> </w:t>
      </w:r>
      <w:r>
        <w:t xml:space="preserve">100% native-born — removing the fertility contribution of first-generation</w:t>
      </w:r>
      <w:r>
        <w:t xml:space="preserve"> </w:t>
      </w:r>
      <w:r>
        <w:t xml:space="preserve">immigrants — published estimates suggest that:</w:t>
      </w:r>
    </w:p>
    <w:p>
      <w:pPr>
        <w:pStyle w:val="Compact"/>
        <w:numPr>
          <w:ilvl w:val="0"/>
          <w:numId w:val="1004"/>
        </w:numPr>
      </w:pPr>
      <w:r>
        <w:t xml:space="preserve">The Hispanic childlessness rate would increase by approximately 5–7</w:t>
      </w:r>
      <w:r>
        <w:t xml:space="preserve"> </w:t>
      </w:r>
      <w:r>
        <w:t xml:space="preserve">percentage points (converging toward the White rate)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‘Other’</w:t>
      </w:r>
      <w:r>
        <w:t xml:space="preserve"> </w:t>
      </w:r>
      <w:r>
        <w:t xml:space="preserve">(primarily Asian) rate might decrease slightly or hold steady,</w:t>
      </w:r>
      <w:r>
        <w:t xml:space="preserve"> </w:t>
      </w:r>
      <w:r>
        <w:t xml:space="preserve">since U.S.-born Asian women with degrees have high childlessness already</w:t>
      </w:r>
    </w:p>
    <w:p>
      <w:pPr>
        <w:pStyle w:val="Compact"/>
        <w:numPr>
          <w:ilvl w:val="0"/>
          <w:numId w:val="1004"/>
        </w:numPr>
      </w:pPr>
      <w:r>
        <w:t xml:space="preserve">The Black rate would increase by approximately 2–3 percentage points</w:t>
      </w:r>
    </w:p>
    <w:p>
      <w:pPr>
        <w:pStyle w:val="Compact"/>
        <w:numPr>
          <w:ilvl w:val="0"/>
          <w:numId w:val="1004"/>
        </w:numPr>
      </w:pPr>
      <w:r>
        <w:t xml:space="preserve">The White rate would be largely unchanged (only ~5% of White women are</w:t>
      </w:r>
      <w:r>
        <w:t xml:space="preserve"> </w:t>
      </w:r>
      <w:r>
        <w:t xml:space="preserve">foreign-born)</w:t>
      </w:r>
    </w:p>
    <w:p>
      <w:pPr>
        <w:pStyle w:val="FirstParagraph"/>
      </w:pPr>
      <w:r>
        <w:t xml:space="preserve">This counterfactual implies that the race-childlessness gradient observed in the</w:t>
      </w:r>
      <w:r>
        <w:t xml:space="preserve"> </w:t>
      </w:r>
      <w:r>
        <w:t xml:space="preserve">SCF is</w:t>
      </w:r>
      <w:r>
        <w:t xml:space="preserve"> </w:t>
      </w:r>
      <w:r>
        <w:rPr>
          <w:b/>
          <w:bCs/>
        </w:rPr>
        <w:t xml:space="preserve">partially attributable to nativity composition</w:t>
      </w:r>
      <w:r>
        <w:t xml:space="preserve"> </w:t>
      </w:r>
      <w:r>
        <w:t xml:space="preserve">— particularly for the</w:t>
      </w:r>
      <w:r>
        <w:t xml:space="preserve"> </w:t>
      </w:r>
      <w:r>
        <w:t xml:space="preserve">Hispanic group, where first-generation immigrants substantially compress the</w:t>
      </w:r>
      <w:r>
        <w:t xml:space="preserve"> </w:t>
      </w:r>
      <w:r>
        <w:t xml:space="preserve">group-level childlessness rate. The residual racial differences in childlessness,</w:t>
      </w:r>
      <w:r>
        <w:t xml:space="preserve"> </w:t>
      </w:r>
      <w:r>
        <w:t xml:space="preserve">after both financial controls (modeled above) and nativity adjustment (estimated</w:t>
      </w:r>
      <w:r>
        <w:t xml:space="preserve"> </w:t>
      </w:r>
      <w:r>
        <w:t xml:space="preserve">here from external data), would be smaller than what the raw SCF data suggests.</w:t>
      </w:r>
    </w:p>
    <w:bookmarkEnd w:id="26"/>
    <w:bookmarkStart w:id="27" w:name="X7c92e433b0a93a2fc8f363f603a96683b628fbb"/>
    <w:p>
      <w:pPr>
        <w:pStyle w:val="Heading2"/>
      </w:pPr>
      <w:r>
        <w:t xml:space="preserve">What This Means for the Research Question</w:t>
      </w:r>
    </w:p>
    <w:p>
      <w:pPr>
        <w:pStyle w:val="FirstParagraph"/>
      </w:pPr>
      <w:r>
        <w:t xml:space="preserve">The immigration channel operates as follows: first-generation immigrants arrive with</w:t>
      </w:r>
      <w:r>
        <w:t xml:space="preserve"> </w:t>
      </w:r>
      <w:r>
        <w:t xml:space="preserve">fertility norms shaped by origin countries where birth rates are higher, family formation</w:t>
      </w:r>
      <w:r>
        <w:t xml:space="preserve"> </w:t>
      </w:r>
      <w:r>
        <w:t xml:space="preserve">begins earlier, and childlessness is less common. These norms persist into the first</w:t>
      </w:r>
      <w:r>
        <w:t xml:space="preserve"> </w:t>
      </w:r>
      <w:r>
        <w:t xml:space="preserve">generation but attenuate sharply in the second generation as educational attainment</w:t>
      </w:r>
      <w:r>
        <w:t xml:space="preserve"> </w:t>
      </w:r>
      <w:r>
        <w:t xml:space="preserve">rises and cultural assimilation proceeds. The SCF captures a snapshot of households at</w:t>
      </w:r>
      <w:r>
        <w:t xml:space="preserve"> </w:t>
      </w:r>
      <w:r>
        <w:t xml:space="preserve">various points in this assimilation process but cannot identify where each household</w:t>
      </w:r>
      <w:r>
        <w:t xml:space="preserve"> </w:t>
      </w:r>
      <w:r>
        <w:t xml:space="preserve">sits on the generational trajectory.</w:t>
      </w:r>
    </w:p>
    <w:p>
      <w:pPr>
        <w:pStyle w:val="BodyText"/>
      </w:pPr>
      <w:r>
        <w:t xml:space="preserve">The practical implication is that the SCF’s race coefficients in the childlessness</w:t>
      </w:r>
      <w:r>
        <w:t xml:space="preserve"> </w:t>
      </w:r>
      <w:r>
        <w:t xml:space="preserve">model are</w:t>
      </w:r>
      <w:r>
        <w:t xml:space="preserve"> </w:t>
      </w:r>
      <w:r>
        <w:rPr>
          <w:i/>
          <w:iCs/>
        </w:rPr>
        <w:t xml:space="preserve">mixtures</w:t>
      </w:r>
      <w:r>
        <w:t xml:space="preserve"> </w:t>
      </w:r>
      <w:r>
        <w:t xml:space="preserve">of nativity-specific effects. A negative Hispanic coefficient</w:t>
      </w:r>
      <w:r>
        <w:t xml:space="preserve"> </w:t>
      </w:r>
      <w:r>
        <w:t xml:space="preserve">does not necessarily mean that Hispanic cultural norms promote childbearing — it may</w:t>
      </w:r>
      <w:r>
        <w:t xml:space="preserve"> </w:t>
      </w:r>
      <w:r>
        <w:t xml:space="preserve">primarily reflect the high share of first-generation immigrants in the Hispanic</w:t>
      </w:r>
      <w:r>
        <w:t xml:space="preserve"> </w:t>
      </w:r>
      <w:r>
        <w:t xml:space="preserve">population whose fertility patterns are about to converge toward native-born levels</w:t>
      </w:r>
      <w:r>
        <w:t xml:space="preserve"> </w:t>
      </w:r>
      <w:r>
        <w:t xml:space="preserve">in the next generation.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necting-to-the-credit-card-analysis"/>
    <w:p>
      <w:pPr>
        <w:pStyle w:val="Heading1"/>
      </w:pPr>
      <w:r>
        <w:t xml:space="preserve">Connecting to the Credit Card Analysis</w:t>
      </w:r>
    </w:p>
    <w:p>
      <w:pPr>
        <w:pStyle w:val="FirstParagraph"/>
      </w:pPr>
      <w:r>
        <w:t xml:space="preserve">The main analysis demonstrated that the transition to parenthood (</w:t>
      </w:r>
      <w:r>
        <w:rPr>
          <w:rStyle w:val="VerbatimChar"/>
        </w:rPr>
        <w:t xml:space="preserve">has_children</w:t>
      </w:r>
      <w:r>
        <w:t xml:space="preserve">) is</w:t>
      </w:r>
      <w:r>
        <w:t xml:space="preserve"> </w:t>
      </w:r>
      <w:r>
        <w:t xml:space="preserve">the strongest demographic predictor of credit card indebtedness. This companion piece</w:t>
      </w:r>
      <w:r>
        <w:t xml:space="preserve"> </w:t>
      </w:r>
      <w:r>
        <w:t xml:space="preserve">shows that childlessness itself is patterned by race, education, marriage, and</w:t>
      </w:r>
      <w:r>
        <w:t xml:space="preserve"> </w:t>
      </w:r>
      <w:r>
        <w:t xml:space="preserve">financial position — with a residual racial component that plausibly reflects</w:t>
      </w:r>
      <w:r>
        <w:t xml:space="preserve"> </w:t>
      </w:r>
      <w:r>
        <w:t xml:space="preserve">immigration-driven compositional effects.</w:t>
      </w:r>
    </w:p>
    <w:p>
      <w:pPr>
        <w:pStyle w:val="BodyText"/>
      </w:pPr>
      <w:r>
        <w:t xml:space="preserve">===== Credit Card Debt Prevalence Among Childless vs. Parent Households (Age &gt; 30) =====</w:t>
      </w:r>
    </w:p>
    <w:p>
      <w:pPr>
        <w:pStyle w:val="BodyText"/>
      </w:pPr>
      <w:r>
        <w:t xml:space="preserve">Multiply-Imputed, Replicate-Weighted Mean Estimate</w:t>
      </w:r>
    </w:p>
    <w:p>
      <w:pPr>
        <w:pStyle w:val="SourceCode"/>
      </w:pPr>
      <w:r>
        <w:rPr>
          <w:rStyle w:val="VerbatimChar"/>
        </w:rPr>
        <w:t xml:space="preserve"> group   variable  estimate          se       min       max</w:t>
      </w:r>
    </w:p>
    <w:p>
      <w:pPr>
        <w:pStyle w:val="FirstParagraph"/>
      </w:pPr>
      <w:r>
        <w:t xml:space="preserve">Childless has_ccdebt 0.3824663 0.009998896 0.3805208 0.3858962</w:t>
      </w:r>
      <w:r>
        <w:t xml:space="preserve"> </w:t>
      </w:r>
      <w:r>
        <w:t xml:space="preserve">Parent has_ccdebt 0.5558234 0.012116181 0.5532407 0.5591528</w:t>
      </w:r>
    </w:p>
    <w:p>
      <w:pPr>
        <w:pStyle w:val="BodyText"/>
      </w:pPr>
      <w:r>
        <w:t xml:space="preserve">===== Mean Credit Card Balance by Parent Status (Age &gt; 30) =====</w:t>
      </w:r>
    </w:p>
    <w:p>
      <w:pPr>
        <w:pStyle w:val="BodyText"/>
      </w:pPr>
      <w:r>
        <w:t xml:space="preserve">Multiply-Imputed, Replicate-Weighted Mean Estimate</w:t>
      </w:r>
    </w:p>
    <w:p>
      <w:pPr>
        <w:pStyle w:val="SourceCode"/>
      </w:pPr>
      <w:r>
        <w:rPr>
          <w:rStyle w:val="VerbatimChar"/>
        </w:rPr>
        <w:t xml:space="preserve"> group variable estimate       se      min      max</w:t>
      </w:r>
    </w:p>
    <w:p>
      <w:pPr>
        <w:pStyle w:val="FirstParagraph"/>
      </w:pPr>
      <w:r>
        <w:t xml:space="preserve">Childless ccbal 2418.927 163.8811 2398.754 2436.913</w:t>
      </w:r>
      <w:r>
        <w:t xml:space="preserve"> </w:t>
      </w:r>
      <w:r>
        <w:t xml:space="preserve">Parent ccbal 3804.555 180.7556 3764.926 3857.651</w:t>
      </w:r>
    </w:p>
    <w:p>
      <w:pPr>
        <w:pStyle w:val="BodyText"/>
      </w:pPr>
      <w:r>
        <w:t xml:space="preserve">The synthesis across both papers is as follows: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Credit card debt is driven by the transition to parenthood.</w:t>
      </w:r>
      <w:r>
        <w:t xml:space="preserve"> </w:t>
      </w:r>
      <w:r>
        <w:t xml:space="preserve">The main</w:t>
      </w:r>
      <w:r>
        <w:t xml:space="preserve"> </w:t>
      </w:r>
      <w:r>
        <w:t xml:space="preserve">analysis shows that having children increases the odds of carrying credit card debt</w:t>
      </w:r>
      <w:r>
        <w:t xml:space="preserve"> </w:t>
      </w:r>
      <w:r>
        <w:t xml:space="preserve">by over 50% (OR ≈ 1.54), while the number of children beyond the first does not</w:t>
      </w:r>
      <w:r>
        <w:t xml:space="preserve"> </w:t>
      </w:r>
      <w:r>
        <w:t xml:space="preserve">compound the effect.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Childlessness after 30 is patterned by race, education, and marriage.</w:t>
      </w:r>
      <w:r>
        <w:t xml:space="preserve"> </w:t>
      </w:r>
      <w:r>
        <w:t xml:space="preserve">This companion analysis shows that the probability of remaining childless is highest</w:t>
      </w:r>
      <w:r>
        <w:t xml:space="preserve"> </w:t>
      </w:r>
      <w:r>
        <w:t xml:space="preserve">among White and</w:t>
      </w:r>
      <w:r>
        <w:t xml:space="preserve"> </w:t>
      </w:r>
      <w:r>
        <w:t xml:space="preserve">‘Other’</w:t>
      </w:r>
      <w:r>
        <w:t xml:space="preserve"> </w:t>
      </w:r>
      <w:r>
        <w:t xml:space="preserve">(primarily Asian) households, college graduates, and unmarried</w:t>
      </w:r>
      <w:r>
        <w:t xml:space="preserve"> </w:t>
      </w:r>
      <w:r>
        <w:t xml:space="preserve">adults.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racial gradient in childlessness plausibly reflects nativity composition.</w:t>
      </w:r>
      <w:r>
        <w:t xml:space="preserve"> </w:t>
      </w:r>
      <w:r>
        <w:t xml:space="preserve">The immigration literature shows that within-group fertility differences between</w:t>
      </w:r>
      <w:r>
        <w:t xml:space="preserve"> </w:t>
      </w:r>
      <w:r>
        <w:t xml:space="preserve">foreign-born and native-born women account for a substantial portion of the</w:t>
      </w:r>
      <w:r>
        <w:t xml:space="preserve"> </w:t>
      </w:r>
      <w:r>
        <w:t xml:space="preserve">race-level variation. The SCF’s race coefficients are mixtures of these</w:t>
      </w:r>
      <w:r>
        <w:t xml:space="preserve"> </w:t>
      </w:r>
      <w:r>
        <w:t xml:space="preserve">nativity-specific effects.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Income protects against debt, not against childlessness.</w:t>
      </w:r>
      <w:r>
        <w:t xml:space="preserve"> </w:t>
      </w:r>
      <w:r>
        <w:t xml:space="preserve">The main analysis</w:t>
      </w:r>
      <w:r>
        <w:t xml:space="preserve"> </w:t>
      </w:r>
      <w:r>
        <w:t xml:space="preserve">shows that higher wages reduce credit card balances among debtors. This companion</w:t>
      </w:r>
      <w:r>
        <w:t xml:space="preserve"> </w:t>
      </w:r>
      <w:r>
        <w:t xml:space="preserve">analysis suggests that income is either non-significant or positively associated</w:t>
      </w:r>
      <w:r>
        <w:t xml:space="preserve"> </w:t>
      </w:r>
      <w:r>
        <w:t xml:space="preserve">with childlessness — consistent with the opportunity cost of children operating</w:t>
      </w:r>
      <w:r>
        <w:t xml:space="preserve"> </w:t>
      </w:r>
      <w:r>
        <w:t xml:space="preserve">through education and career investment rather than through financial constraint</w:t>
      </w:r>
      <w:r>
        <w:t xml:space="preserve"> </w:t>
      </w:r>
      <w:r>
        <w:t xml:space="preserve">per se.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immigration question reframes the policy implication.</w:t>
      </w:r>
      <w:r>
        <w:t xml:space="preserve"> </w:t>
      </w:r>
      <w:r>
        <w:t xml:space="preserve">If unplanned</w:t>
      </w:r>
      <w:r>
        <w:t xml:space="preserve"> </w:t>
      </w:r>
      <w:r>
        <w:t xml:space="preserve">childlessness is driven more by immigration-related compositional shifts than by</w:t>
      </w:r>
      <w:r>
        <w:t xml:space="preserve"> </w:t>
      </w:r>
      <w:r>
        <w:t xml:space="preserve">income, then policies aimed at reducing financial barriers to childbearing (e.g.,</w:t>
      </w:r>
      <w:r>
        <w:t xml:space="preserve"> </w:t>
      </w:r>
      <w:r>
        <w:t xml:space="preserve">child tax credits, student loan forgiveness) may be less effective at reversing</w:t>
      </w:r>
      <w:r>
        <w:t xml:space="preserve"> </w:t>
      </w:r>
      <w:r>
        <w:t xml:space="preserve">fertility decline than policies that address the cultural and structural factors</w:t>
      </w:r>
      <w:r>
        <w:t xml:space="preserve"> </w:t>
      </w:r>
      <w:r>
        <w:t xml:space="preserve">that shape family formation norms across generations.</w:t>
      </w:r>
    </w:p>
    <w:p>
      <w:r>
        <w:pict>
          <v:rect style="width:0;height:1.5pt" o:hralign="center" o:hrstd="t" o:hr="t"/>
        </w:pict>
      </w:r>
    </w:p>
    <w:bookmarkEnd w:id="29"/>
    <w:bookmarkStart w:id="30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This analysis has several important limitations that must be acknowledged:</w:t>
      </w:r>
    </w:p>
    <w:p>
      <w:pPr>
        <w:pStyle w:val="BodyText"/>
      </w:pPr>
      <w:r>
        <w:rPr>
          <w:b/>
          <w:bCs/>
        </w:rPr>
        <w:t xml:space="preserve">No nativity data.</w:t>
      </w:r>
      <w:r>
        <w:t xml:space="preserve"> </w:t>
      </w:r>
      <w:r>
        <w:t xml:space="preserve">The SCF does not identify foreign-born status, country of origin,</w:t>
      </w:r>
      <w:r>
        <w:t xml:space="preserve"> </w:t>
      </w:r>
      <w:r>
        <w:t xml:space="preserve">generation, or years in the U.S. The immigration hypothesis is engaged theoretically</w:t>
      </w:r>
      <w:r>
        <w:t xml:space="preserve"> </w:t>
      </w:r>
      <w:r>
        <w:t xml:space="preserve">using external literature, not tested directly. A future analysis using the NSFG</w:t>
      </w:r>
      <w:r>
        <w:t xml:space="preserve"> </w:t>
      </w:r>
      <w:r>
        <w:t xml:space="preserve">(National Survey of Family Growth), ACS (American Community Survey), or CPS Fertility</w:t>
      </w:r>
      <w:r>
        <w:t xml:space="preserve"> </w:t>
      </w:r>
      <w:r>
        <w:t xml:space="preserve">Supplement — all of which include nativity variables — would be required to formally</w:t>
      </w:r>
      <w:r>
        <w:t xml:space="preserve"> </w:t>
      </w:r>
      <w:r>
        <w:t xml:space="preserve">test the generational convergence mechanism.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“Other”</w:t>
      </w:r>
      <w:r>
        <w:rPr>
          <w:b/>
          <w:bCs/>
        </w:rPr>
        <w:t xml:space="preserve"> </w:t>
      </w:r>
      <w:r>
        <w:rPr>
          <w:b/>
          <w:bCs/>
        </w:rPr>
        <w:t xml:space="preserve">race category.</w:t>
      </w:r>
      <w:r>
        <w:t xml:space="preserve"> </w:t>
      </w:r>
      <w:r>
        <w:t xml:space="preserve">In the SCF public dataset, 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race category</w:t>
      </w:r>
      <w:r>
        <w:t xml:space="preserve"> </w:t>
      </w:r>
      <w:r>
        <w:t xml:space="preserve">aggregates Asian, Pacific Islander, American Indian/Alaska Native, and multiracial</w:t>
      </w:r>
      <w:r>
        <w:t xml:space="preserve"> </w:t>
      </w:r>
      <w:r>
        <w:t xml:space="preserve">respondents. Published research indicates that this category is predominantly</w:t>
      </w:r>
      <w:r>
        <w:t xml:space="preserve"> </w:t>
      </w:r>
      <w:r>
        <w:t xml:space="preserve">Asian/Pacific Islander, but the heterogeneity limits interpretability.</w:t>
      </w:r>
    </w:p>
    <w:p>
      <w:pPr>
        <w:pStyle w:val="BodyText"/>
      </w:pPr>
      <w:r>
        <w:rPr>
          <w:b/>
          <w:bCs/>
        </w:rPr>
        <w:t xml:space="preserve">Childlessness at age 30+ is not completed childlessness.</w:t>
      </w:r>
      <w:r>
        <w:t xml:space="preserve"> </w:t>
      </w:r>
      <w:r>
        <w:t xml:space="preserve">Some households classified</w:t>
      </w:r>
      <w:r>
        <w:t xml:space="preserve"> </w:t>
      </w:r>
      <w:r>
        <w:t xml:space="preserve">as childless at 31 or 35 will go on to have children. The outcome we model is</w:t>
      </w:r>
      <w:r>
        <w:t xml:space="preserve"> </w:t>
      </w:r>
      <w:r>
        <w:t xml:space="preserve">“currently childless after 30,”</w:t>
      </w:r>
      <w:r>
        <w:t xml:space="preserve"> </w:t>
      </w:r>
      <w:r>
        <w:t xml:space="preserve">not</w:t>
      </w:r>
      <w:r>
        <w:t xml:space="preserve"> </w:t>
      </w:r>
      <w:r>
        <w:t xml:space="preserve">“permanently childless.”</w:t>
      </w:r>
      <w:r>
        <w:t xml:space="preserve"> </w:t>
      </w:r>
      <w:r>
        <w:t xml:space="preserve">Analysis using the 40–44</w:t>
      </w:r>
      <w:r>
        <w:t xml:space="preserve"> </w:t>
      </w:r>
      <w:r>
        <w:t xml:space="preserve">age range (standard in demography) would be more precise but reduces the SCF sample</w:t>
      </w:r>
      <w:r>
        <w:t xml:space="preserve"> </w:t>
      </w:r>
      <w:r>
        <w:t xml:space="preserve">substantially.</w:t>
      </w:r>
    </w:p>
    <w:p>
      <w:pPr>
        <w:pStyle w:val="BodyText"/>
      </w:pPr>
      <w:r>
        <w:rPr>
          <w:b/>
          <w:bCs/>
        </w:rPr>
        <w:t xml:space="preserve">Household-level measurement.</w:t>
      </w:r>
      <w:r>
        <w:t xml:space="preserve"> </w:t>
      </w:r>
      <w:r>
        <w:t xml:space="preserve">The SCF measures</w:t>
      </w:r>
      <w:r>
        <w:t xml:space="preserve"> </w:t>
      </w:r>
      <w:r>
        <w:rPr>
          <w:rStyle w:val="VerbatimChar"/>
        </w:rPr>
        <w:t xml:space="preserve">kids</w:t>
      </w:r>
      <w:r>
        <w:t xml:space="preserve"> </w:t>
      </w:r>
      <w:r>
        <w:t xml:space="preserve">as the number of children in</w:t>
      </w:r>
      <w:r>
        <w:t xml:space="preserve"> </w:t>
      </w:r>
      <w:r>
        <w:t xml:space="preserve">the household, not the number of biological children ever born to the reference person.</w:t>
      </w:r>
      <w:r>
        <w:t xml:space="preserve"> </w:t>
      </w:r>
      <w:r>
        <w:t xml:space="preserve">A respondent whose adult children have left the household would be classified as</w:t>
      </w:r>
      <w:r>
        <w:t xml:space="preserve"> </w:t>
      </w:r>
      <w:r>
        <w:t xml:space="preserve">childless. This upward-biases childlessness among older respondents.</w:t>
      </w:r>
    </w:p>
    <w:p>
      <w:pPr>
        <w:pStyle w:val="BodyText"/>
      </w:pPr>
      <w:r>
        <w:rPr>
          <w:b/>
          <w:bCs/>
        </w:rPr>
        <w:t xml:space="preserve">Cross-sectional design.</w:t>
      </w:r>
      <w:r>
        <w:t xml:space="preserve"> </w:t>
      </w:r>
      <w:r>
        <w:t xml:space="preserve">We cannot distinguish between</w:t>
      </w:r>
      <w:r>
        <w:t xml:space="preserve"> </w:t>
      </w:r>
      <w:r>
        <w:t xml:space="preserve">“choosing not to have children,”</w:t>
      </w:r>
      <w:r>
        <w:t xml:space="preserve"> </w:t>
      </w:r>
      <w:r>
        <w:t xml:space="preserve">“wanting children but not yet having them,”</w:t>
      </w:r>
      <w:r>
        <w:t xml:space="preserve"> </w:t>
      </w:r>
      <w:r>
        <w:t xml:space="preserve">and</w:t>
      </w:r>
      <w:r>
        <w:t xml:space="preserve"> </w:t>
      </w:r>
      <w:r>
        <w:t xml:space="preserve">“unable to have children.”</w:t>
      </w:r>
      <w:r>
        <w:t xml:space="preserve"> </w:t>
      </w:r>
      <w:r>
        <w:t xml:space="preserve">The SCF</w:t>
      </w:r>
      <w:r>
        <w:t xml:space="preserve"> </w:t>
      </w:r>
      <w:r>
        <w:t xml:space="preserve">captures a stock, not a flow.</w:t>
      </w:r>
    </w:p>
    <w:p>
      <w:r>
        <w:pict>
          <v:rect style="width:0;height:1.5pt" o:hralign="center" o:hrstd="t" o:hr="t"/>
        </w:pict>
      </w:r>
    </w:p>
    <w:bookmarkEnd w:id="30"/>
    <w:bookmarkStart w:id="31" w:name="suggested-datasets-for-future-work"/>
    <w:p>
      <w:pPr>
        <w:pStyle w:val="Heading1"/>
      </w:pPr>
      <w:r>
        <w:t xml:space="preserve">Suggested Datasets for Future Work</w:t>
      </w:r>
    </w:p>
    <w:p>
      <w:pPr>
        <w:pStyle w:val="FirstParagraph"/>
      </w:pPr>
      <w:r>
        <w:t xml:space="preserve">The following datasets would allow direct testing of the immigration-childlessness</w:t>
      </w:r>
      <w:r>
        <w:t xml:space="preserve"> </w:t>
      </w:r>
      <w:r>
        <w:t xml:space="preserve">hypothesis: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National Survey of Family Growth (NSFG)</w:t>
      </w:r>
      <w:r>
        <w:t xml:space="preserve">: Contains fertility intentions, pregnancy</w:t>
      </w:r>
      <w:r>
        <w:t xml:space="preserve"> </w:t>
      </w:r>
      <w:r>
        <w:t xml:space="preserve">history, nativity, and generation. Best for modeling intended vs. unintended</w:t>
      </w:r>
      <w:r>
        <w:t xml:space="preserve"> </w:t>
      </w:r>
      <w:r>
        <w:t xml:space="preserve">childlessness.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American Community Survey (ACS)</w:t>
      </w:r>
      <w:r>
        <w:t xml:space="preserve">: Contains nativity, citizenship, year of entry,</w:t>
      </w:r>
      <w:r>
        <w:t xml:space="preserve"> </w:t>
      </w:r>
      <w:r>
        <w:t xml:space="preserve">and parental birthplace (for generation identification). Massive sample size enables</w:t>
      </w:r>
      <w:r>
        <w:t xml:space="preserve"> </w:t>
      </w:r>
      <w:r>
        <w:t xml:space="preserve">subgroup analysis by race × nativity × education.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CPS June Fertility Supplement</w:t>
      </w:r>
      <w:r>
        <w:t xml:space="preserve">: Contains lifetime births, nativity, and detailed</w:t>
      </w:r>
      <w:r>
        <w:t xml:space="preserve"> </w:t>
      </w:r>
      <w:r>
        <w:t xml:space="preserve">demographics. Conducted biennially. Used in the published childlessness-by-nativity</w:t>
      </w:r>
      <w:r>
        <w:t xml:space="preserve"> </w:t>
      </w:r>
      <w:r>
        <w:t xml:space="preserve">estimates cited throughout this paper.</w:t>
      </w:r>
    </w:p>
    <w:p>
      <w:r>
        <w:pict>
          <v:rect style="width:0;height:1.5pt" o:hralign="center" o:hrstd="t" o:hr="t"/>
        </w:pict>
      </w:r>
    </w:p>
    <w:bookmarkEnd w:id="31"/>
    <w:bookmarkStart w:id="32" w:name="appendix-technical-notes"/>
    <w:p>
      <w:pPr>
        <w:pStyle w:val="Heading1"/>
      </w:pPr>
      <w:r>
        <w:t xml:space="preserve">Appendix: Technical Notes</w:t>
      </w:r>
    </w:p>
    <w:p>
      <w:pPr>
        <w:pStyle w:val="FirstParagraph"/>
      </w:pPr>
      <w:r>
        <w:rPr>
          <w:b/>
          <w:bCs/>
        </w:rPr>
        <w:t xml:space="preserve">Multiple Imputation.</w:t>
      </w:r>
      <w:r>
        <w:t xml:space="preserve"> </w:t>
      </w:r>
      <w:r>
        <w:t xml:space="preserve">All statistics and models are pooled across the SCF’s five</w:t>
      </w:r>
      <w:r>
        <w:t xml:space="preserve"> </w:t>
      </w:r>
      <w:r>
        <w:t xml:space="preserve">implicates using Rubin’s Rules, as implemented by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package.</w:t>
      </w:r>
    </w:p>
    <w:p>
      <w:pPr>
        <w:pStyle w:val="BodyText"/>
      </w:pPr>
      <w:r>
        <w:rPr>
          <w:b/>
          <w:bCs/>
        </w:rPr>
        <w:t xml:space="preserve">Survey Weights.</w:t>
      </w:r>
      <w:r>
        <w:t xml:space="preserve"> </w:t>
      </w:r>
      <w:r>
        <w:t xml:space="preserve">All estimates use SCF replicate weights (balanced repeated</w:t>
      </w:r>
      <w:r>
        <w:t xml:space="preserve"> </w:t>
      </w:r>
      <w:r>
        <w:t xml:space="preserve">replication).</w:t>
      </w:r>
    </w:p>
    <w:p>
      <w:pPr>
        <w:pStyle w:val="BodyText"/>
      </w:pPr>
      <w:r>
        <w:rPr>
          <w:b/>
          <w:bCs/>
        </w:rPr>
        <w:t xml:space="preserve">Sample Restriction.</w:t>
      </w:r>
      <w:r>
        <w:t xml:space="preserve"> </w:t>
      </w:r>
      <w:r>
        <w:t xml:space="preserve">The childlessness model is estimated on households where the</w:t>
      </w:r>
      <w:r>
        <w:t xml:space="preserve"> </w:t>
      </w:r>
      <w:r>
        <w:t xml:space="preserve">reference person is age 31 or older. The full sample is used for descriptive statistics</w:t>
      </w:r>
      <w:r>
        <w:t xml:space="preserve"> </w:t>
      </w:r>
      <w:r>
        <w:t xml:space="preserve">unless otherwise noted.</w:t>
      </w:r>
    </w:p>
    <w:p>
      <w:pPr>
        <w:pStyle w:val="BodyText"/>
      </w:pPr>
      <w:r>
        <w:rPr>
          <w:b/>
          <w:bCs/>
        </w:rPr>
        <w:t xml:space="preserve">Tautology Correction.</w:t>
      </w:r>
      <w:r>
        <w:t xml:space="preserve"> </w:t>
      </w:r>
      <w:r>
        <w:t xml:space="preserve">As in the main analysis,</w:t>
      </w:r>
      <w:r>
        <w:t xml:space="preserve"> </w:t>
      </w:r>
      <w:r>
        <w:rPr>
          <w:rStyle w:val="VerbatimChar"/>
        </w:rPr>
        <w:t xml:space="preserve">asinh_debt_excl_cc</w:t>
      </w:r>
      <w:r>
        <w:t xml:space="preserve"> </w:t>
      </w:r>
      <w:r>
        <w:t xml:space="preserve">(total debt</w:t>
      </w:r>
      <w:r>
        <w:t xml:space="preserve"> </w:t>
      </w:r>
      <w:r>
        <w:t xml:space="preserve">minus credit card balance) replaces</w:t>
      </w:r>
      <w:r>
        <w:t xml:space="preserve"> </w:t>
      </w:r>
      <w:r>
        <w:rPr>
          <w:rStyle w:val="VerbatimChar"/>
        </w:rPr>
        <w:t xml:space="preserve">asinh_debt</w:t>
      </w:r>
      <w:r>
        <w:t xml:space="preserve"> </w:t>
      </w:r>
      <w:r>
        <w:t xml:space="preserve">to avoid mechanical prediction.</w:t>
      </w:r>
    </w:p>
    <w:p>
      <w:pPr>
        <w:pStyle w:val="BodyText"/>
      </w:pPr>
      <w:r>
        <w:rPr>
          <w:b/>
          <w:bCs/>
        </w:rPr>
        <w:t xml:space="preserve">Theoretical Decomposition.</w:t>
      </w:r>
      <w:r>
        <w:t xml:space="preserve"> </w:t>
      </w:r>
      <w:r>
        <w:t xml:space="preserve">The nativity-adjusted childlessness estimates in</w:t>
      </w:r>
      <w:r>
        <w:t xml:space="preserve"> </w:t>
      </w:r>
      <w:r>
        <w:t xml:space="preserve">Section 4 are derived from published CPS and Census Bureau data, not from the SCF</w:t>
      </w:r>
      <w:r>
        <w:t xml:space="preserve"> </w:t>
      </w:r>
      <w:r>
        <w:t xml:space="preserve">itself. They represent approximate bounds, not formal estimates.</w:t>
      </w:r>
    </w:p>
    <w:p>
      <w:pPr>
        <w:pStyle w:val="BodyText"/>
      </w:pPr>
      <w:r>
        <w:rPr>
          <w:b/>
          <w:bCs/>
        </w:rPr>
        <w:t xml:space="preserve">Session Information</w:t>
      </w:r>
    </w:p>
    <w:p>
      <w:pPr>
        <w:pStyle w:val="BodyText"/>
      </w:pPr>
      <w:r>
        <w:t xml:space="preserve">R version: R version 4.5.1 (2025-06-13 ucrt)</w:t>
      </w:r>
    </w:p>
    <w:p>
      <w:pPr>
        <w:pStyle w:val="BodyText"/>
      </w:pPr>
      <w:r>
        <w:t xml:space="preserve">Platform: x86_64-w64-mingw32</w:t>
      </w:r>
    </w:p>
    <w:p>
      <w:pPr>
        <w:pStyle w:val="BodyText"/>
      </w:pPr>
      <w:r>
        <w:t xml:space="preserve">Key packages: scf 1.0.5, glmnet 4.1.10, survey 4.4.8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Childlessness, Financial Behavior, and the Immigration Question</dc:title>
  <dc:creator>Delroy Nichols</dc:creator>
  <cp:keywords/>
  <dcterms:created xsi:type="dcterms:W3CDTF">2026-04-03T17:11:57Z</dcterms:created>
  <dcterms:modified xsi:type="dcterms:W3CDTF">2026-04-03T17:11:57Z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  <property fmtid="{D5CDD505-2E9C-101B-9397-08002B2CF9AE}" pid="3" name="output">
    <vt:lpwstr/>
  </property>
  <property fmtid="{D5CDD505-2E9C-101B-9397-08002B2CF9AE}" pid="4" name="subtitle">
    <vt:lpwstr>A Companion Analysis Using the 2022 Survey of Consumer Finances</vt:lpwstr>
  </property>
</Properties>
</file>