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Nativity, Economic Status, and Childlessness in America</w:t>
      </w:r>
    </w:p>
    <w:p>
      <w:pPr>
        <w:pStyle w:val="Subtitle"/>
      </w:pPr>
      <w:r>
        <w:t xml:space="preserve">A Generational Analysis of the National Survey of Family Growth (2022–2023)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directly tests the hypothesis that nativity — being foreign-born versus</w:t>
      </w:r>
      <w:r>
        <w:t xml:space="preserve"> </w:t>
      </w:r>
      <w:r>
        <w:t xml:space="preserve">native-born — explains racial and ethnic differences in completed childlessness among</w:t>
      </w:r>
      <w:r>
        <w:t xml:space="preserve"> </w:t>
      </w:r>
      <w:r>
        <w:t xml:space="preserve">U.S. women. Using the 2022–2023 National Survey of Family Growth (NSFG), we analyze</w:t>
      </w:r>
      <w:r>
        <w:t xml:space="preserve"> </w:t>
      </w:r>
      <w:r>
        <w:t xml:space="preserve">women aged 40–49 who have reached the end of their childbearing years. The NSFG provides</w:t>
      </w:r>
      <w:r>
        <w:t xml:space="preserve"> </w:t>
      </w:r>
      <w:r>
        <w:t xml:space="preserve">what the Survey of Consumer Finances cannot: a definitive measure of biological fertility</w:t>
      </w:r>
      <w:r>
        <w:t xml:space="preserve"> </w:t>
      </w:r>
      <w:r>
        <w:t xml:space="preserve">(children ever born), detailed nativity data (respondent’s, mother’s, and father’s</w:t>
      </w:r>
      <w:r>
        <w:t xml:space="preserve"> </w:t>
      </w:r>
      <w:r>
        <w:t xml:space="preserve">country of birth), and standard economic and demographic controls.</w:t>
      </w:r>
    </w:p>
    <w:p>
      <w:pPr>
        <w:pStyle w:val="BodyText"/>
      </w:pPr>
      <w:r>
        <w:t xml:space="preserve">Using a sequential logistic regression design, we first estimate the unconditional racial</w:t>
      </w:r>
      <w:r>
        <w:t xml:space="preserve"> </w:t>
      </w:r>
      <w:r>
        <w:t xml:space="preserve">gradient in completed childlessness, then introduce generational status (first generation,</w:t>
      </w:r>
      <w:r>
        <w:t xml:space="preserve"> </w:t>
      </w:r>
      <w:r>
        <w:t xml:space="preserve">second generation, third-plus generation) to determine how much of the racial gradient is</w:t>
      </w:r>
      <w:r>
        <w:t xml:space="preserve"> </w:t>
      </w:r>
      <w:r>
        <w:t xml:space="preserve">attributable to nativity composition, and finally add economic and demographic controls</w:t>
      </w:r>
      <w:r>
        <w:t xml:space="preserve"> </w:t>
      </w:r>
      <w:r>
        <w:t xml:space="preserve">to identify the residual. We test whether the effects of education and marriage on</w:t>
      </w:r>
      <w:r>
        <w:t xml:space="preserve"> </w:t>
      </w:r>
      <w:r>
        <w:t xml:space="preserve">childlessness differ by generational status through interaction models.</w:t>
      </w:r>
    </w:p>
    <w:p>
      <w:pPr>
        <w:pStyle w:val="BodyText"/>
      </w:pPr>
      <w:r>
        <w:t xml:space="preserve">This study completes a three-paper thesis: the first paper analyzed credit card</w:t>
      </w:r>
      <w:r>
        <w:t xml:space="preserve"> </w:t>
      </w:r>
      <w:r>
        <w:t xml:space="preserve">indebtedness, the second examined the financial balance sheet of co-resident</w:t>
      </w:r>
      <w:r>
        <w:t xml:space="preserve"> </w:t>
      </w:r>
      <w:r>
        <w:t xml:space="preserve">childlessness, and this paper provides the direct nativity test that the SCF-based</w:t>
      </w:r>
      <w:r>
        <w:t xml:space="preserve"> </w:t>
      </w:r>
      <w:r>
        <w:t xml:space="preserve">analyses could only theorize about.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first two papers in this thesis established that (1) the transition to parenthood is</w:t>
      </w:r>
      <w:r>
        <w:t xml:space="preserve"> </w:t>
      </w:r>
      <w:r>
        <w:t xml:space="preserve">the strongest demographic predictor of credit card indebtedness, and (2) the financial</w:t>
      </w:r>
      <w:r>
        <w:t xml:space="preserve"> </w:t>
      </w:r>
      <w:r>
        <w:t xml:space="preserve">balance sheet of childless households differs systematically from that of parents — with</w:t>
      </w:r>
      <w:r>
        <w:t xml:space="preserve"> </w:t>
      </w:r>
      <w:r>
        <w:t xml:space="preserve">retirement asset accumulation and credit constraints, not income, distinguishing the two</w:t>
      </w:r>
      <w:r>
        <w:t xml:space="preserve"> </w:t>
      </w:r>
      <w:r>
        <w:t xml:space="preserve">groups. Both analyses used the Survey of Consumer Finances (SCF), which provides</w:t>
      </w:r>
      <w:r>
        <w:t xml:space="preserve"> </w:t>
      </w:r>
      <w:r>
        <w:t xml:space="preserve">unmatched financial detail but lacks any measure of nativity or biological fertility.</w:t>
      </w:r>
    </w:p>
    <w:p>
      <w:pPr>
        <w:pStyle w:val="BodyText"/>
      </w:pPr>
      <w:r>
        <w:t xml:space="preserve">The SCF companion paper found that racial and ethnic differences in co-resident</w:t>
      </w:r>
      <w:r>
        <w:t xml:space="preserve"> </w:t>
      </w:r>
      <w:r>
        <w:t xml:space="preserve">childlessness were fully absorbed by financial and demographic controls, and hypothesized</w:t>
      </w:r>
      <w:r>
        <w:t xml:space="preserve"> </w:t>
      </w:r>
      <w:r>
        <w:t xml:space="preserve">— based on external literature — that immigration-driven compositional effects might</w:t>
      </w:r>
      <w:r>
        <w:t xml:space="preserve"> </w:t>
      </w:r>
      <w:r>
        <w:t xml:space="preserve">explain the descriptive racial gradient. This paper tests that hypothesis directly.</w:t>
      </w:r>
    </w:p>
    <w:p>
      <w:pPr>
        <w:pStyle w:val="BodyText"/>
      </w:pPr>
      <w:r>
        <w:t xml:space="preserve">The National Survey of Family Growth (NSFG) is the premier U.S. dataset on fertility and</w:t>
      </w:r>
      <w:r>
        <w:t xml:space="preserve"> </w:t>
      </w:r>
      <w:r>
        <w:t xml:space="preserve">family formation. It provides three capabilities the SCF lacks: (1) a definitive measure</w:t>
      </w:r>
      <w:r>
        <w:t xml:space="preserve"> </w:t>
      </w:r>
      <w:r>
        <w:t xml:space="preserve">of biological fertility — children ever born (</w:t>
      </w:r>
      <w:r>
        <w:rPr>
          <w:rStyle w:val="VerbatimChar"/>
        </w:rPr>
        <w:t xml:space="preserve">PARITY</w:t>
      </w:r>
      <w:r>
        <w:t xml:space="preserve">), not merely co-resident children;</w:t>
      </w:r>
      <w:r>
        <w:t xml:space="preserve"> </w:t>
      </w:r>
      <w:r>
        <w:t xml:space="preserve">(2) nativity data for the respondent and both parents, enabling construction of a</w:t>
      </w:r>
      <w:r>
        <w:t xml:space="preserve"> </w:t>
      </w:r>
      <w:r>
        <w:t xml:space="preserve">three-category generational status variable; and (3) fertility intentions, which can</w:t>
      </w:r>
      <w:r>
        <w:t xml:space="preserve"> </w:t>
      </w:r>
      <w:r>
        <w:t xml:space="preserve">distinguish voluntary from involuntary childlessness.</w:t>
      </w:r>
    </w:p>
    <w:p>
      <w:pPr>
        <w:pStyle w:val="BodyText"/>
      </w:pPr>
      <w:r>
        <w:rPr>
          <w:b/>
          <w:bCs/>
        </w:rPr>
        <w:t xml:space="preserve">Research Questions: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Primary:</w:t>
      </w:r>
      <w:r>
        <w:t xml:space="preserve"> </w:t>
      </w:r>
      <w:r>
        <w:t xml:space="preserve">To what extent does nativity (foreign-born vs. native-born) explain racial</w:t>
      </w:r>
      <w:r>
        <w:t xml:space="preserve"> </w:t>
      </w:r>
      <w:r>
        <w:t xml:space="preserve">and ethnic differences in completed childlessness among U.S. women?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(Mediation):</w:t>
      </w:r>
      <w:r>
        <w:t xml:space="preserve"> </w:t>
      </w:r>
      <w:r>
        <w:t xml:space="preserve">Do economic factors (education, income, employment) and</w:t>
      </w:r>
      <w:r>
        <w:t xml:space="preserve"> </w:t>
      </w:r>
      <w:r>
        <w:t xml:space="preserve">family structure (marital status) mediate the relationship between nativity and</w:t>
      </w:r>
      <w:r>
        <w:t xml:space="preserve"> </w:t>
      </w:r>
      <w:r>
        <w:t xml:space="preserve">childlessness?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(Interaction):</w:t>
      </w:r>
      <w:r>
        <w:t xml:space="preserve"> </w:t>
      </w:r>
      <w:r>
        <w:t xml:space="preserve">Do the effects of education and marriage on childlessness</w:t>
      </w:r>
      <w:r>
        <w:t xml:space="preserve"> </w:t>
      </w:r>
      <w:r>
        <w:t xml:space="preserve">differ by generational status?</w:t>
      </w:r>
    </w:p>
    <w:p>
      <w:r>
        <w:pict>
          <v:rect style="width:0;height:1.5pt" o:hralign="center" o:hrstd="t" o:hr="t"/>
        </w:pict>
      </w:r>
    </w:p>
    <w:bookmarkEnd w:id="10"/>
    <w:bookmarkStart w:id="15" w:name="data-and-methods"/>
    <w:p>
      <w:pPr>
        <w:pStyle w:val="Heading1"/>
      </w:pPr>
      <w:r>
        <w:t xml:space="preserve">Data and Methods</w:t>
      </w:r>
    </w:p>
    <w:bookmarkStart w:id="11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We use the female respondent file from the 2022–2023 NSFG, the most recent wave</w:t>
      </w:r>
      <w:r>
        <w:t xml:space="preserve"> </w:t>
      </w:r>
      <w:r>
        <w:t xml:space="preserve">available. The NSFG surveys women aged 15–49 in the civilian noninstitutionalized</w:t>
      </w:r>
      <w:r>
        <w:t xml:space="preserve"> </w:t>
      </w:r>
      <w:r>
        <w:t xml:space="preserve">household population. Data were collected by NORC at the University of Chicago using</w:t>
      </w:r>
      <w:r>
        <w:t xml:space="preserve"> </w:t>
      </w:r>
      <w:r>
        <w:t xml:space="preserve">computer-assisted personal interviewing (CAPI), with sensitive items administered via</w:t>
      </w:r>
      <w:r>
        <w:t xml:space="preserve"> </w:t>
      </w:r>
      <w:r>
        <w:t xml:space="preserve">audio computer-assisted self-interviewing (ACASI).</w:t>
      </w:r>
    </w:p>
    <w:p>
      <w:pPr>
        <w:pStyle w:val="BodyText"/>
      </w:pPr>
      <w:r>
        <w:t xml:space="preserve">NSFG 2022–2023 loaded: 5,586 female respondents.</w:t>
      </w:r>
    </w:p>
    <w:bookmarkEnd w:id="11"/>
    <w:bookmarkStart w:id="12" w:name="variable-construction"/>
    <w:p>
      <w:pPr>
        <w:pStyle w:val="Heading2"/>
      </w:pPr>
      <w:r>
        <w:t xml:space="preserve">Variable Construction</w:t>
      </w:r>
    </w:p>
    <w:p>
      <w:pPr>
        <w:pStyle w:val="FirstParagraph"/>
      </w:pPr>
      <w:r>
        <w:t xml:space="preserve">NOTE: Parental nativity variables not found. Using respondent nativity only.</w:t>
      </w:r>
      <w:r>
        <w:t xml:space="preserve"> </w:t>
      </w:r>
      <w:r>
        <w:t xml:space="preserve">Missing: MOMFBRN</w:t>
      </w:r>
      <w:r>
        <w:t xml:space="preserve"> </w:t>
      </w:r>
      <w:r>
        <w:t xml:space="preserve">Missing: DADFBRN</w:t>
      </w:r>
    </w:p>
    <w:p>
      <w:pPr>
        <w:pStyle w:val="BodyText"/>
      </w:pPr>
      <w:r>
        <w:t xml:space="preserve">Total sample: 5,586 female respondents.</w:t>
      </w:r>
      <w:r>
        <w:t xml:space="preserve"> </w:t>
      </w:r>
      <w:r>
        <w:t xml:space="preserve">Women aged 40-49: 1,490.</w:t>
      </w:r>
      <w:r>
        <w:t xml:space="preserve"> </w:t>
      </w:r>
      <w:r>
        <w:t xml:space="preserve">Completed childlessness rate (full sample): 50.7%.</w:t>
      </w:r>
    </w:p>
    <w:bookmarkEnd w:id="12"/>
    <w:bookmarkStart w:id="13" w:name="sample-restriction-and-survey-design"/>
    <w:p>
      <w:pPr>
        <w:pStyle w:val="Heading2"/>
      </w:pPr>
      <w:r>
        <w:t xml:space="preserve">Sample Restriction and Survey Design</w:t>
      </w:r>
    </w:p>
    <w:p>
      <w:pPr>
        <w:pStyle w:val="FirstParagraph"/>
      </w:pPr>
      <w:r>
        <w:t xml:space="preserve">Analytic sample: 1,490 women aged 40-49.</w:t>
      </w:r>
      <w:r>
        <w:t xml:space="preserve"> </w:t>
      </w:r>
      <w:r>
        <w:t xml:space="preserve">Strata: 20. Clusters: 4.</w:t>
      </w:r>
    </w:p>
    <w:bookmarkEnd w:id="13"/>
    <w:bookmarkStart w:id="14" w:name="analytical-plan"/>
    <w:p>
      <w:pPr>
        <w:pStyle w:val="Heading2"/>
      </w:pPr>
      <w:r>
        <w:t xml:space="preserve">Analytical Plan</w:t>
      </w:r>
    </w:p>
    <w:p>
      <w:pPr>
        <w:pStyle w:val="FirstParagraph"/>
      </w:pPr>
      <w:r>
        <w:t xml:space="preserve">Our analysis proceeds in four stages: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Descriptive analysis:</w:t>
      </w:r>
      <w:r>
        <w:t xml:space="preserve"> </w:t>
      </w:r>
      <w:r>
        <w:t xml:space="preserve">Cross-tabulate completed childlessness by race/ethnicity</w:t>
      </w:r>
      <w:r>
        <w:t xml:space="preserve"> </w:t>
      </w:r>
      <w:r>
        <w:t xml:space="preserve">and generational status to show unconditional rates.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Sequential logistic regression: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1:</w:t>
      </w:r>
      <w:r>
        <w:t xml:space="preserve"> </w:t>
      </w:r>
      <w:r>
        <w:rPr>
          <w:rStyle w:val="VerbatimChar"/>
        </w:rPr>
        <w:t xml:space="preserve">completed_childless ~ race_eth</w:t>
      </w:r>
      <w:r>
        <w:t xml:space="preserve"> </w:t>
      </w:r>
      <w:r>
        <w:t xml:space="preserve">(unconditional racial gradient)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2:</w:t>
      </w:r>
      <w:r>
        <w:t xml:space="preserve"> </w:t>
      </w:r>
      <w:r>
        <w:rPr>
          <w:rStyle w:val="VerbatimChar"/>
        </w:rPr>
        <w:t xml:space="preserve">completed_childless ~ race_eth + gen_status</w:t>
      </w:r>
      <w:r>
        <w:t xml:space="preserve"> </w:t>
      </w:r>
      <w:r>
        <w:t xml:space="preserve">(does generation account</w:t>
      </w:r>
      <w:r>
        <w:t xml:space="preserve"> </w:t>
      </w:r>
      <w:r>
        <w:t xml:space="preserve">for the race effect?)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3:</w:t>
      </w:r>
      <w:r>
        <w:t xml:space="preserve"> </w:t>
      </w:r>
      <w:r>
        <w:rPr>
          <w:rStyle w:val="VerbatimChar"/>
        </w:rPr>
        <w:t xml:space="preserve">completed_childless ~ race_eth + gen_status + controls</w:t>
      </w:r>
      <w:r>
        <w:t xml:space="preserve"> </w:t>
      </w:r>
      <w:r>
        <w:t xml:space="preserve">(full model)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Interaction models: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gen_status × college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gen_status × currently_married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Sensitivity check:</w:t>
      </w:r>
      <w:r>
        <w:t xml:space="preserve"> </w:t>
      </w:r>
      <w:r>
        <w:t xml:space="preserve">Include fertility intentions if available.</w:t>
      </w:r>
    </w:p>
    <w:p>
      <w:pPr>
        <w:pStyle w:val="FirstParagraph"/>
      </w:pPr>
      <w:r>
        <w:t xml:space="preserve">All models use NSFG survey weights and account for the complex sample design.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descriptive-results"/>
    <w:p>
      <w:pPr>
        <w:pStyle w:val="Heading1"/>
      </w:pPr>
      <w:r>
        <w:t xml:space="preserve">Descriptive Results</w:t>
      </w:r>
    </w:p>
    <w:bookmarkStart w:id="16" w:name="cell-sizes"/>
    <w:p>
      <w:pPr>
        <w:pStyle w:val="Heading2"/>
      </w:pPr>
      <w:r>
        <w:t xml:space="preserve">Cell Sizes</w:t>
      </w:r>
    </w:p>
    <w:p>
      <w:pPr>
        <w:pStyle w:val="FirstParagraph"/>
      </w:pPr>
      <w:r>
        <w:rPr>
          <w:b/>
          <w:bCs/>
        </w:rPr>
        <w:t xml:space="preserve">Table 1. Unweighted Cell Sizes by Generational Status and Race/Ethnicity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Other/Multiple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The following cells have fewer than 30 observations:</w:t>
      </w:r>
    </w:p>
    <w:p>
      <w:pPr>
        <w:pStyle w:val="Compact"/>
        <w:numPr>
          <w:ilvl w:val="0"/>
          <w:numId w:val="1004"/>
        </w:numPr>
      </w:pPr>
      <w:r>
        <w:t xml:space="preserve">Foreign-Born x NH Black: n = 14</w:t>
      </w:r>
    </w:p>
    <w:bookmarkEnd w:id="16"/>
    <w:bookmarkStart w:id="17" w:name="completed-childlessness-rates"/>
    <w:p>
      <w:pPr>
        <w:pStyle w:val="Heading2"/>
      </w:pPr>
      <w:r>
        <w:t xml:space="preserve">Completed Childlessness Rates</w:t>
      </w:r>
    </w:p>
    <w:p>
      <w:pPr>
        <w:pStyle w:val="SourceCode"/>
      </w:pPr>
      <w:r>
        <w:rPr>
          <w:rStyle w:val="VerbatimChar"/>
        </w:rPr>
        <w:t xml:space="preserve">## ===== By Race/Ethnicity =====</w:t>
      </w:r>
    </w:p>
    <w:p>
      <w:pPr>
        <w:pStyle w:val="SourceCode"/>
      </w:pPr>
      <w:r>
        <w:rPr>
          <w:rStyle w:val="VerbatimChar"/>
        </w:rPr>
        <w:t xml:space="preserve">##           race_eth rate se_pct</w:t>
      </w:r>
      <w:r>
        <w:br/>
      </w:r>
      <w:r>
        <w:rPr>
          <w:rStyle w:val="VerbatimChar"/>
        </w:rPr>
        <w:t xml:space="preserve">##           NH White 23.6    2.0</w:t>
      </w:r>
      <w:r>
        <w:br/>
      </w:r>
      <w:r>
        <w:rPr>
          <w:rStyle w:val="VerbatimChar"/>
        </w:rPr>
        <w:t xml:space="preserve">##           Hispanic 16.7    3.6</w:t>
      </w:r>
      <w:r>
        <w:br/>
      </w:r>
      <w:r>
        <w:rPr>
          <w:rStyle w:val="VerbatimChar"/>
        </w:rPr>
        <w:t xml:space="preserve">##           NH Black 18.0    2.3</w:t>
      </w:r>
      <w:r>
        <w:br/>
      </w:r>
      <w:r>
        <w:rPr>
          <w:rStyle w:val="VerbatimChar"/>
        </w:rPr>
        <w:t xml:space="preserve">##  NH Other/Multiple 18.0    3.7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Generational Status =====</w:t>
      </w:r>
    </w:p>
    <w:p>
      <w:pPr>
        <w:pStyle w:val="SourceCode"/>
      </w:pPr>
      <w:r>
        <w:rPr>
          <w:rStyle w:val="VerbatimChar"/>
        </w:rPr>
        <w:t xml:space="preserve">##    gen_status rate se_pct</w:t>
      </w:r>
      <w:r>
        <w:br/>
      </w:r>
      <w:r>
        <w:rPr>
          <w:rStyle w:val="VerbatimChar"/>
        </w:rPr>
        <w:t xml:space="preserve">##   Native-Born 22.8    1.8</w:t>
      </w:r>
      <w:r>
        <w:br/>
      </w:r>
      <w:r>
        <w:rPr>
          <w:rStyle w:val="VerbatimChar"/>
        </w:rPr>
        <w:t xml:space="preserve">##  Foreign-Born 13.6    2.2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Race x Generation =====</w:t>
      </w:r>
    </w:p>
    <w:p>
      <w:pPr>
        <w:pStyle w:val="SourceCode"/>
      </w:pPr>
      <w:r>
        <w:rPr>
          <w:rStyle w:val="VerbatimChar"/>
        </w:rPr>
        <w:t xml:space="preserve">##           race_eth   gen_status rate se_pct</w:t>
      </w:r>
      <w:r>
        <w:br/>
      </w:r>
      <w:r>
        <w:rPr>
          <w:rStyle w:val="VerbatimChar"/>
        </w:rPr>
        <w:t xml:space="preserve">##           NH White  Native-Born 23.5    2.1</w:t>
      </w:r>
      <w:r>
        <w:br/>
      </w:r>
      <w:r>
        <w:rPr>
          <w:rStyle w:val="VerbatimChar"/>
        </w:rPr>
        <w:t xml:space="preserve">##           Hispanic  Native-Born 22.6    6.2</w:t>
      </w:r>
      <w:r>
        <w:br/>
      </w:r>
      <w:r>
        <w:rPr>
          <w:rStyle w:val="VerbatimChar"/>
        </w:rPr>
        <w:t xml:space="preserve">##           NH Black  Native-Born 18.5    2.6</w:t>
      </w:r>
      <w:r>
        <w:br/>
      </w:r>
      <w:r>
        <w:rPr>
          <w:rStyle w:val="VerbatimChar"/>
        </w:rPr>
        <w:t xml:space="preserve">##  NH Other/Multiple  Native-Born 25.8    5.1</w:t>
      </w:r>
      <w:r>
        <w:br/>
      </w:r>
      <w:r>
        <w:rPr>
          <w:rStyle w:val="VerbatimChar"/>
        </w:rPr>
        <w:t xml:space="preserve">##           NH White Foreign-Born 25.3    5.8</w:t>
      </w:r>
      <w:r>
        <w:br/>
      </w:r>
      <w:r>
        <w:rPr>
          <w:rStyle w:val="VerbatimChar"/>
        </w:rPr>
        <w:t xml:space="preserve">##           Hispanic Foreign-Born 12.0    4.0</w:t>
      </w:r>
      <w:r>
        <w:br/>
      </w:r>
      <w:r>
        <w:rPr>
          <w:rStyle w:val="VerbatimChar"/>
        </w:rPr>
        <w:t xml:space="preserve">##           NH Black Foreign-Born 10.3    7.0</w:t>
      </w:r>
      <w:r>
        <w:br/>
      </w:r>
      <w:r>
        <w:rPr>
          <w:rStyle w:val="VerbatimChar"/>
        </w:rPr>
        <w:t xml:space="preserve">##  NH Other/Multiple Foreign-Born 11.8    3.5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                   educ rate se_pct</w:t>
      </w:r>
      <w:r>
        <w:br/>
      </w:r>
      <w:r>
        <w:rPr>
          <w:rStyle w:val="VerbatimChar"/>
        </w:rPr>
        <w:t xml:space="preserve">##            Less than HS 18.1    2.7</w:t>
      </w:r>
      <w:r>
        <w:br/>
      </w:r>
      <w:r>
        <w:rPr>
          <w:rStyle w:val="VerbatimChar"/>
        </w:rPr>
        <w:t xml:space="preserve">##          HS Diploma/GED 23.1    2.3</w:t>
      </w:r>
      <w:r>
        <w:br/>
      </w:r>
      <w:r>
        <w:rPr>
          <w:rStyle w:val="VerbatimChar"/>
        </w:rPr>
        <w:t xml:space="preserve">##  Some College/Associate 28.9    2.9</w:t>
      </w:r>
      <w:r>
        <w:br/>
      </w:r>
      <w:r>
        <w:rPr>
          <w:rStyle w:val="VerbatimChar"/>
        </w:rPr>
        <w:t xml:space="preserve">##    Bachelor's or Higher 17.7    7.3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      status rate se_pct</w:t>
      </w:r>
      <w:r>
        <w:br/>
      </w:r>
      <w:r>
        <w:rPr>
          <w:rStyle w:val="VerbatimChar"/>
        </w:rPr>
        <w:t xml:space="preserve">##  Not Married   32    2.6</w:t>
      </w:r>
      <w:r>
        <w:br/>
      </w:r>
      <w:r>
        <w:rPr>
          <w:rStyle w:val="VerbatimChar"/>
        </w:rPr>
        <w:t xml:space="preserve">##      Married   14    1.5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Religion =====</w:t>
      </w:r>
    </w:p>
    <w:p>
      <w:pPr>
        <w:pStyle w:val="SourceCode"/>
      </w:pPr>
      <w:r>
        <w:rPr>
          <w:rStyle w:val="VerbatimChar"/>
        </w:rPr>
        <w:t xml:space="preserve">##     religion rate se_pct</w:t>
      </w:r>
      <w:r>
        <w:br/>
      </w:r>
      <w:r>
        <w:rPr>
          <w:rStyle w:val="VerbatimChar"/>
        </w:rPr>
        <w:t xml:space="preserve">##  No Religion 30.1    2.8</w:t>
      </w:r>
      <w:r>
        <w:br/>
      </w:r>
      <w:r>
        <w:rPr>
          <w:rStyle w:val="VerbatimChar"/>
        </w:rPr>
        <w:t xml:space="preserve">##     Catholic 17.8    3.3</w:t>
      </w:r>
      <w:r>
        <w:br/>
      </w:r>
      <w:r>
        <w:rPr>
          <w:rStyle w:val="VerbatimChar"/>
        </w:rPr>
        <w:t xml:space="preserve">##   Protestant 15.2    1.6</w:t>
      </w:r>
      <w:r>
        <w:br/>
      </w:r>
      <w:r>
        <w:rPr>
          <w:rStyle w:val="VerbatimChar"/>
        </w:rPr>
        <w:t xml:space="preserve">##        Other 21.6    4.4</w:t>
      </w:r>
    </w:p>
    <w:bookmarkEnd w:id="17"/>
    <w:bookmarkStart w:id="24" w:name="visualizations"/>
    <w:p>
      <w:pPr>
        <w:pStyle w:val="Heading2"/>
      </w:pPr>
      <w:r>
        <w:t xml:space="preserve">Visualizations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nsfg_nativity_childlessness_v2_files/figure-docx/viz-race-gen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nsfg_nativity_childlessness_v2_files/figure-docx/viz-education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equential-logistic-regression"/>
    <w:p>
      <w:pPr>
        <w:pStyle w:val="Heading1"/>
      </w:pPr>
      <w:r>
        <w:t xml:space="preserve">Sequential Logistic Regression</w:t>
      </w:r>
    </w:p>
    <w:bookmarkStart w:id="26" w:name="model-1-unconditional-racial-gradient"/>
    <w:p>
      <w:pPr>
        <w:pStyle w:val="Heading2"/>
      </w:pPr>
      <w:r>
        <w:t xml:space="preserve">Model 1: Unconditional Racial Gradient</w:t>
      </w:r>
    </w:p>
    <w:p>
      <w:pPr>
        <w:pStyle w:val="TableCaption"/>
      </w:pPr>
      <w:r>
        <w:t xml:space="preserve">Model 1: Unconditional Racial Gradient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1: Unconditional Racial Gradient (Odds Ratios)"/>
      </w:tblPr>
      <w:tblGrid>
        <w:gridCol w:w="2511"/>
        <w:gridCol w:w="869"/>
        <w:gridCol w:w="965"/>
        <w:gridCol w:w="965"/>
        <w:gridCol w:w="772"/>
        <w:gridCol w:w="869"/>
        <w:gridCol w:w="9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completed_childless ~ race_eth, design = nsfg_design,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~vecl, strata = ~vest, weights = ~analysis_weight, </w:t>
      </w:r>
      <w:r>
        <w:br/>
      </w:r>
      <w:r>
        <w:rPr>
          <w:rStyle w:val="VerbatimChar"/>
        </w:rPr>
        <w:t xml:space="preserve">##     data = nsfg_40,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-1.1761     0.1125 -10.458  7.1e-15 ***</w:t>
      </w:r>
      <w:r>
        <w:br/>
      </w:r>
      <w:r>
        <w:rPr>
          <w:rStyle w:val="VerbatimChar"/>
        </w:rPr>
        <w:t xml:space="preserve">## race_ethHispanic           -0.4333     0.2613  -1.658   0.1028    </w:t>
      </w:r>
      <w:r>
        <w:br/>
      </w:r>
      <w:r>
        <w:rPr>
          <w:rStyle w:val="VerbatimChar"/>
        </w:rPr>
        <w:t xml:space="preserve">## race_ethNH Black           -0.3432     0.2002  -1.714   0.0919 .  </w:t>
      </w:r>
      <w:r>
        <w:br/>
      </w:r>
      <w:r>
        <w:rPr>
          <w:rStyle w:val="VerbatimChar"/>
        </w:rPr>
        <w:t xml:space="preserve">## race_ethNH Other/Multiple  -0.3370     0.2624  -1.285   0.2041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1.000672)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bookmarkEnd w:id="26"/>
    <w:bookmarkStart w:id="27" w:name="model-2-adding-generational-status"/>
    <w:p>
      <w:pPr>
        <w:pStyle w:val="Heading2"/>
      </w:pPr>
      <w:r>
        <w:t xml:space="preserve">Model 2: Adding Generational Status</w:t>
      </w:r>
    </w:p>
    <w:p>
      <w:pPr>
        <w:pStyle w:val="TableCaption"/>
      </w:pPr>
      <w:r>
        <w:t xml:space="preserve">Model 2: Race + Generational Status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2: Race + Generational Status (Odds Ratios)"/>
      </w:tblPr>
      <w:tblGrid>
        <w:gridCol w:w="2511"/>
        <w:gridCol w:w="869"/>
        <w:gridCol w:w="965"/>
        <w:gridCol w:w="965"/>
        <w:gridCol w:w="772"/>
        <w:gridCol w:w="869"/>
        <w:gridCol w:w="9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completed_childless ~ race_eth + gen_status, </w:t>
      </w:r>
      <w:r>
        <w:br/>
      </w:r>
      <w:r>
        <w:rPr>
          <w:rStyle w:val="VerbatimChar"/>
        </w:rPr>
        <w:t xml:space="preserve">##     design = nsfg_design,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~vecl, strata = ~vest, weights = ~analysis_weight, </w:t>
      </w:r>
      <w:r>
        <w:br/>
      </w:r>
      <w:r>
        <w:rPr>
          <w:rStyle w:val="VerbatimChar"/>
        </w:rPr>
        <w:t xml:space="preserve">##     data = nsfg_40,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-1.14970    0.11685  -9.839  8.2e-14 ***</w:t>
      </w:r>
      <w:r>
        <w:br/>
      </w:r>
      <w:r>
        <w:rPr>
          <w:rStyle w:val="VerbatimChar"/>
        </w:rPr>
        <w:t xml:space="preserve">## race_ethHispanic          -0.15742    0.29504  -0.534   0.5958    </w:t>
      </w:r>
      <w:r>
        <w:br/>
      </w:r>
      <w:r>
        <w:rPr>
          <w:rStyle w:val="VerbatimChar"/>
        </w:rPr>
        <w:t xml:space="preserve">## race_ethNH Black          -0.33613    0.20116  -1.671   0.1003    </w:t>
      </w:r>
      <w:r>
        <w:br/>
      </w:r>
      <w:r>
        <w:rPr>
          <w:rStyle w:val="VerbatimChar"/>
        </w:rPr>
        <w:t xml:space="preserve">## race_ethNH Other/Multiple -0.06525    0.25434  -0.257   0.7985    </w:t>
      </w:r>
      <w:r>
        <w:br/>
      </w:r>
      <w:r>
        <w:rPr>
          <w:rStyle w:val="VerbatimChar"/>
        </w:rPr>
        <w:t xml:space="preserve">## gen_statusForeign-Born    -0.58623    0.26231  -2.235   0.0294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0.9998363)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FirstParagraph"/>
      </w:pPr>
      <w:r>
        <w:rPr>
          <w:b/>
          <w:bCs/>
        </w:rPr>
        <w:t xml:space="preserve">Attenuation of Hispanic coefficient:</w:t>
      </w:r>
      <w:r>
        <w:t xml:space="preserve"> </w:t>
      </w:r>
      <w:r>
        <w:t xml:space="preserve">The Hispanic OR changed from</w:t>
      </w:r>
      <w:r>
        <w:t xml:space="preserve"> </w:t>
      </w:r>
      <w:r>
        <w:t xml:space="preserve">0.648 (Model 1) to 0.854 (Model 2) when generational status was added, representing</w:t>
      </w:r>
      <w:r>
        <w:t xml:space="preserve"> </w:t>
      </w:r>
      <w:r>
        <w:t xml:space="preserve">approximately 58.6% attenuation of the Hispanic-White gap. Generational composition</w:t>
      </w:r>
      <w:r>
        <w:t xml:space="preserve"> </w:t>
      </w:r>
      <w:r>
        <w:t xml:space="preserve">accounts for a substantial portion of the racial difference in childlessness.</w:t>
      </w:r>
    </w:p>
    <w:p>
      <w:pPr>
        <w:pStyle w:val="BodyText"/>
      </w:pPr>
      <w:r>
        <w:rPr>
          <w:b/>
          <w:bCs/>
        </w:rPr>
        <w:t xml:space="preserve">Attenuation of Black coefficient:</w:t>
      </w:r>
      <w:r>
        <w:t xml:space="preserve"> </w:t>
      </w:r>
      <w:r>
        <w:t xml:space="preserve">The Black OR changed from 0.709</w:t>
      </w:r>
      <w:r>
        <w:t xml:space="preserve"> </w:t>
      </w:r>
      <w:r>
        <w:t xml:space="preserve">(Model 1) to 0.715 (Model 2), representing 1.7% attenuation. As hypothesized, generational status contributes minimally to the Black-White gap, consistent with the predominantly native-born composition of the Black population.</w:t>
      </w:r>
    </w:p>
    <w:bookmarkEnd w:id="27"/>
    <w:bookmarkStart w:id="28" w:name="model-3-full-model-with-controls"/>
    <w:p>
      <w:pPr>
        <w:pStyle w:val="Heading2"/>
      </w:pPr>
      <w:r>
        <w:t xml:space="preserve">Model 3: Full Model with Controls</w:t>
      </w:r>
    </w:p>
    <w:p>
      <w:pPr>
        <w:pStyle w:val="TableCaption"/>
      </w:pPr>
      <w:r>
        <w:t xml:space="preserve">Model 3: Full Model with Controls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3: Full Model with Controls (Odds Ratios)"/>
      </w:tblPr>
      <w:tblGrid>
        <w:gridCol w:w="2511"/>
        <w:gridCol w:w="869"/>
        <w:gridCol w:w="965"/>
        <w:gridCol w:w="965"/>
        <w:gridCol w:w="772"/>
        <w:gridCol w:w="869"/>
        <w:gridCol w:w="9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141.6882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-9.1867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poverty_pct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religionCatholic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religionProtestant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0.9439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completed_childless ~ race_eth + gen_status + </w:t>
      </w:r>
      <w:r>
        <w:br/>
      </w:r>
      <w:r>
        <w:rPr>
          <w:rStyle w:val="VerbatimChar"/>
        </w:rPr>
        <w:t xml:space="preserve">##     college + currently_married + employed + poverty_pct + religion + </w:t>
      </w:r>
      <w:r>
        <w:br/>
      </w:r>
      <w:r>
        <w:rPr>
          <w:rStyle w:val="VerbatimChar"/>
        </w:rPr>
        <w:t xml:space="preserve">##     age, design = nsfg_design,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~vecl, strata = ~vest, weights = ~analysis_weight, </w:t>
      </w:r>
      <w:r>
        <w:br/>
      </w:r>
      <w:r>
        <w:rPr>
          <w:rStyle w:val="VerbatimChar"/>
        </w:rPr>
        <w:t xml:space="preserve">##     data = nsfg_40,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3.0285258  0.9574605   3.163  0.00271 ** </w:t>
      </w:r>
      <w:r>
        <w:br/>
      </w:r>
      <w:r>
        <w:rPr>
          <w:rStyle w:val="VerbatimChar"/>
        </w:rPr>
        <w:t xml:space="preserve">## race_ethHispanic           0.0661576  0.3431586   0.193  0.84794    </w:t>
      </w:r>
      <w:r>
        <w:br/>
      </w:r>
      <w:r>
        <w:rPr>
          <w:rStyle w:val="VerbatimChar"/>
        </w:rPr>
        <w:t xml:space="preserve">## race_ethNH Black          -0.1079906  0.2539694  -0.425  0.67258    </w:t>
      </w:r>
      <w:r>
        <w:br/>
      </w:r>
      <w:r>
        <w:rPr>
          <w:rStyle w:val="VerbatimChar"/>
        </w:rPr>
        <w:t xml:space="preserve">## race_ethNH Other/Multiple -0.0814150  0.3109481  -0.262  0.79457    </w:t>
      </w:r>
      <w:r>
        <w:br/>
      </w:r>
      <w:r>
        <w:rPr>
          <w:rStyle w:val="VerbatimChar"/>
        </w:rPr>
        <w:t xml:space="preserve">## gen_statusForeign-Born    -0.2968154  0.3141478  -0.945  0.34948    </w:t>
      </w:r>
      <w:r>
        <w:br/>
      </w:r>
      <w:r>
        <w:rPr>
          <w:rStyle w:val="VerbatimChar"/>
        </w:rPr>
        <w:t xml:space="preserve">## college                   -0.3322316  0.4797290  -0.693  0.49194    </w:t>
      </w:r>
      <w:r>
        <w:br/>
      </w:r>
      <w:r>
        <w:rPr>
          <w:rStyle w:val="VerbatimChar"/>
        </w:rPr>
        <w:t xml:space="preserve">## currently_married         -1.6540378  0.1800476  -9.187 3.77e-12 ***</w:t>
      </w:r>
      <w:r>
        <w:br/>
      </w:r>
      <w:r>
        <w:rPr>
          <w:rStyle w:val="VerbatimChar"/>
        </w:rPr>
        <w:t xml:space="preserve">## employed                   0.2321148  0.1936962   1.198  0.23667    </w:t>
      </w:r>
      <w:r>
        <w:br/>
      </w:r>
      <w:r>
        <w:rPr>
          <w:rStyle w:val="VerbatimChar"/>
        </w:rPr>
        <w:t xml:space="preserve">## poverty_pct                0.0040296  0.0005809   6.937 9.19e-09 ***</w:t>
      </w:r>
      <w:r>
        <w:br/>
      </w:r>
      <w:r>
        <w:rPr>
          <w:rStyle w:val="VerbatimChar"/>
        </w:rPr>
        <w:t xml:space="preserve">## religionCatholic          -0.5778016  0.2995642  -1.929  0.05968 .  </w:t>
      </w:r>
      <w:r>
        <w:br/>
      </w:r>
      <w:r>
        <w:rPr>
          <w:rStyle w:val="VerbatimChar"/>
        </w:rPr>
        <w:t xml:space="preserve">## religionProtestant        -0.8681761  0.1883424  -4.610 3.00e-05 ***</w:t>
      </w:r>
      <w:r>
        <w:br/>
      </w:r>
      <w:r>
        <w:rPr>
          <w:rStyle w:val="VerbatimChar"/>
        </w:rPr>
        <w:t xml:space="preserve">## religionOther             -0.2588403  0.2908302  -0.890  0.37790    </w:t>
      </w:r>
      <w:r>
        <w:br/>
      </w:r>
      <w:r>
        <w:rPr>
          <w:rStyle w:val="VerbatimChar"/>
        </w:rPr>
        <w:t xml:space="preserve">## age                       -0.1042486  0.0231531  -4.503 4.28e-05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1.097345)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FirstParagraph"/>
      </w:pPr>
      <w:r>
        <w:rPr>
          <w:b/>
          <w:bCs/>
        </w:rPr>
        <w:t xml:space="preserve">Model 3 N:</w:t>
      </w:r>
      <w:r>
        <w:t xml:space="preserve"> </w:t>
      </w:r>
      <w:r>
        <w:t xml:space="preserve">1,490</w:t>
      </w:r>
    </w:p>
    <w:bookmarkEnd w:id="28"/>
    <w:bookmarkStart w:id="32" w:name="model-comparison"/>
    <w:p>
      <w:pPr>
        <w:pStyle w:val="Heading2"/>
      </w:pPr>
      <w:r>
        <w:t xml:space="preserve">Model Comparison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nsfg_nativity_childlessness_v2_files/figure-docx/model-compariso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nteraction-models"/>
    <w:p>
      <w:pPr>
        <w:pStyle w:val="Heading1"/>
      </w:pPr>
      <w:r>
        <w:t xml:space="preserve">Interaction Models</w:t>
      </w:r>
    </w:p>
    <w:bookmarkStart w:id="34" w:name="generation-x-education"/>
    <w:p>
      <w:pPr>
        <w:pStyle w:val="Heading2"/>
      </w:pPr>
      <w:r>
        <w:t xml:space="preserve">Generation x Education</w:t>
      </w:r>
    </w:p>
    <w:p>
      <w:pPr>
        <w:pStyle w:val="FirstParagraph"/>
      </w:pPr>
      <w:r>
        <w:rPr>
          <w:b/>
          <w:bCs/>
        </w:rPr>
        <w:t xml:space="preserve">Generation x College Interaction Terms: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gen_statusForeign-Born:college</w:t>
      </w:r>
      <w:r>
        <w:t xml:space="preserve">: OR = 0.873 (p = 0.8680, not significant)</w:t>
      </w:r>
    </w:p>
    <w:p>
      <w:pPr>
        <w:pStyle w:val="FirstParagraph"/>
      </w:pPr>
      <w:r>
        <w:t xml:space="preserve">None of the generation x education interactions reach significance.</w:t>
      </w:r>
    </w:p>
    <w:bookmarkEnd w:id="34"/>
    <w:bookmarkStart w:id="35" w:name="generation-x-marriage"/>
    <w:p>
      <w:pPr>
        <w:pStyle w:val="Heading2"/>
      </w:pPr>
      <w:r>
        <w:t xml:space="preserve">Generation x Marriage</w:t>
      </w:r>
    </w:p>
    <w:p>
      <w:pPr>
        <w:pStyle w:val="FirstParagraph"/>
      </w:pPr>
      <w:r>
        <w:rPr>
          <w:b/>
          <w:bCs/>
        </w:rPr>
        <w:t xml:space="preserve">Generation x Marriage Interaction Terms: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gen_statusForeign-Born:currently_married</w:t>
      </w:r>
      <w:r>
        <w:t xml:space="preserve">: OR = 0.924 (p = 0.8577, not significant)</w:t>
      </w:r>
    </w:p>
    <w:p>
      <w:pPr>
        <w:pStyle w:val="FirstParagraph"/>
      </w:pPr>
      <w:r>
        <w:t xml:space="preserve">None of the generation x marriage interactions reach significance.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nsitivity-fertility-intentions"/>
    <w:p>
      <w:pPr>
        <w:pStyle w:val="Heading1"/>
      </w:pPr>
      <w:r>
        <w:t xml:space="preserve">Sensitivity: Fertility Intentions</w:t>
      </w:r>
    </w:p>
    <w:p>
      <w:pPr>
        <w:pStyle w:val="FirstParagraph"/>
      </w:pPr>
      <w:r>
        <w:t xml:space="preserve">As a sensitivity check, we add fertility intentions to Model 3.</w:t>
      </w:r>
    </w:p>
    <w:p>
      <w:pPr>
        <w:pStyle w:val="BodyText"/>
      </w:pPr>
      <w:r>
        <w:rPr>
          <w:b/>
          <w:bCs/>
        </w:rPr>
        <w:t xml:space="preserve">Sensitivity Model Results:</w:t>
      </w:r>
    </w:p>
    <w:p>
      <w:pPr>
        <w:pStyle w:val="Compact"/>
        <w:numPr>
          <w:ilvl w:val="0"/>
          <w:numId w:val="1007"/>
        </w:numPr>
      </w:pPr>
      <w:r>
        <w:t xml:space="preserve">(Intercept): OR = 11.302 [1.504, 84.913] p = 0.0195 *</w:t>
      </w:r>
    </w:p>
    <w:p>
      <w:pPr>
        <w:pStyle w:val="Compact"/>
        <w:numPr>
          <w:ilvl w:val="0"/>
          <w:numId w:val="1007"/>
        </w:numPr>
      </w:pPr>
      <w:r>
        <w:t xml:space="preserve">race_ethHispanic: OR = 1.058 [0.523, 2.140] p = 0.8731</w:t>
      </w:r>
    </w:p>
    <w:p>
      <w:pPr>
        <w:pStyle w:val="Compact"/>
        <w:numPr>
          <w:ilvl w:val="0"/>
          <w:numId w:val="1007"/>
        </w:numPr>
      </w:pPr>
      <w:r>
        <w:t xml:space="preserve">race_ethNH Black: OR = 0.895 [0.542, 1.478] p = 0.6589</w:t>
      </w:r>
    </w:p>
    <w:p>
      <w:pPr>
        <w:pStyle w:val="Compact"/>
        <w:numPr>
          <w:ilvl w:val="0"/>
          <w:numId w:val="1007"/>
        </w:numPr>
      </w:pPr>
      <w:r>
        <w:t xml:space="preserve">race_ethNH Other/Multiple: OR = 0.922 [0.497, 1.711] p = 0.7932</w:t>
      </w:r>
    </w:p>
    <w:p>
      <w:pPr>
        <w:pStyle w:val="Compact"/>
        <w:numPr>
          <w:ilvl w:val="0"/>
          <w:numId w:val="1007"/>
        </w:numPr>
      </w:pPr>
      <w:r>
        <w:t xml:space="preserve">gen_statusForeign-Born: OR = 0.733 [0.389, 1.384] p = 0.3311</w:t>
      </w:r>
    </w:p>
    <w:p>
      <w:pPr>
        <w:pStyle w:val="Compact"/>
        <w:numPr>
          <w:ilvl w:val="0"/>
          <w:numId w:val="1007"/>
        </w:numPr>
      </w:pPr>
      <w:r>
        <w:t xml:space="preserve">college: OR = 0.709 [0.256, 1.959] p = 0.4989</w:t>
      </w:r>
    </w:p>
    <w:p>
      <w:pPr>
        <w:pStyle w:val="Compact"/>
        <w:numPr>
          <w:ilvl w:val="0"/>
          <w:numId w:val="1007"/>
        </w:numPr>
      </w:pPr>
      <w:r>
        <w:t xml:space="preserve">currently_married: OR = 0.192 [0.133, 0.277] p = 0.0000 *</w:t>
      </w:r>
    </w:p>
    <w:p>
      <w:pPr>
        <w:pStyle w:val="Compact"/>
        <w:numPr>
          <w:ilvl w:val="0"/>
          <w:numId w:val="1007"/>
        </w:numPr>
      </w:pPr>
      <w:r>
        <w:t xml:space="preserve">employed: OR = 1.324 [0.886, 1.981] p = 0.1668</w:t>
      </w:r>
    </w:p>
    <w:p>
      <w:pPr>
        <w:pStyle w:val="Compact"/>
        <w:numPr>
          <w:ilvl w:val="0"/>
          <w:numId w:val="1007"/>
        </w:numPr>
      </w:pPr>
      <w:r>
        <w:t xml:space="preserve">poverty_pct: OR = 1.004 [1.003, 1.005] p = 0.0000 *</w:t>
      </w:r>
    </w:p>
    <w:p>
      <w:pPr>
        <w:pStyle w:val="Compact"/>
        <w:numPr>
          <w:ilvl w:val="0"/>
          <w:numId w:val="1007"/>
        </w:numPr>
      </w:pPr>
      <w:r>
        <w:t xml:space="preserve">religionCatholic: OR = 0.507 [0.279, 0.922] p = 0.0269 *</w:t>
      </w:r>
    </w:p>
    <w:p>
      <w:pPr>
        <w:pStyle w:val="Compact"/>
        <w:numPr>
          <w:ilvl w:val="0"/>
          <w:numId w:val="1007"/>
        </w:numPr>
      </w:pPr>
      <w:r>
        <w:t xml:space="preserve">religionProtestant: OR = 0.404 [0.278, 0.585] p = 0.0000 *</w:t>
      </w:r>
    </w:p>
    <w:p>
      <w:pPr>
        <w:pStyle w:val="Compact"/>
        <w:numPr>
          <w:ilvl w:val="0"/>
          <w:numId w:val="1007"/>
        </w:numPr>
      </w:pPr>
      <w:r>
        <w:t xml:space="preserve">religionOther: OR = 0.743 [0.407, 1.357] p = 0.3260</w:t>
      </w:r>
    </w:p>
    <w:p>
      <w:pPr>
        <w:pStyle w:val="Compact"/>
        <w:numPr>
          <w:ilvl w:val="0"/>
          <w:numId w:val="1007"/>
        </w:numPr>
      </w:pPr>
      <w:r>
        <w:t xml:space="preserve">age: OR = 0.911 [0.869, 0.955] p = 0.0003 *</w:t>
      </w:r>
    </w:p>
    <w:p>
      <w:pPr>
        <w:pStyle w:val="Compact"/>
        <w:numPr>
          <w:ilvl w:val="0"/>
          <w:numId w:val="1007"/>
        </w:numPr>
      </w:pPr>
      <w:r>
        <w:t xml:space="preserve">wants_children: OR = 1.888 [1.311, 2.720] p = 0.0010 *</w:t>
      </w:r>
    </w:p>
    <w:p>
      <w:r>
        <w:pict>
          <v:rect style="width:0;height:1.5pt" o:hralign="center" o:hrstd="t" o:hr="t"/>
        </w:pict>
      </w:r>
    </w:p>
    <w:bookmarkEnd w:id="37"/>
    <w:bookmarkStart w:id="38" w:name="discussion-and-conclusion"/>
    <w:p>
      <w:pPr>
        <w:pStyle w:val="Heading1"/>
      </w:pPr>
      <w:r>
        <w:t xml:space="preserve">Discussion and Conclusion</w:t>
      </w:r>
    </w:p>
    <w:p>
      <w:pPr>
        <w:pStyle w:val="FirstParagraph"/>
      </w:pPr>
      <w:r>
        <w:t xml:space="preserve">This analysis provides the direct nativity test that the SCF-based companion</w:t>
      </w:r>
      <w:r>
        <w:t xml:space="preserve"> </w:t>
      </w:r>
      <w:r>
        <w:t xml:space="preserve">papers could only hypothesize about. The sequential regression design allows us to</w:t>
      </w:r>
      <w:r>
        <w:t xml:space="preserve"> </w:t>
      </w:r>
      <w:r>
        <w:t xml:space="preserve">quantify exactly how much of the racial gradient in completed childlessness is</w:t>
      </w:r>
      <w:r>
        <w:t xml:space="preserve"> </w:t>
      </w:r>
      <w:r>
        <w:t xml:space="preserve">attributable to generational composition.</w:t>
      </w:r>
    </w:p>
    <w:p>
      <w:pPr>
        <w:pStyle w:val="BodyText"/>
      </w:pPr>
      <w:r>
        <w:t xml:space="preserve">The key findings, evaluated against the three hypotheses:</w:t>
      </w:r>
    </w:p>
    <w:p>
      <w:pPr>
        <w:pStyle w:val="BodyText"/>
      </w:pPr>
      <w:r>
        <w:rPr>
          <w:b/>
          <w:bCs/>
        </w:rPr>
        <w:t xml:space="preserve">H1 (Hispanic-White gap and generation):</w:t>
      </w:r>
      <w:r>
        <w:t xml:space="preserve"> </w:t>
      </w:r>
      <w:r>
        <w:t xml:space="preserve">The Hispanic coefficient attenuated by approximately 59% when</w:t>
      </w:r>
      <w:r>
        <w:t xml:space="preserve"> </w:t>
      </w:r>
      <w:r>
        <w:t xml:space="preserve">generational status was added (Model 1 to Model 2). This supports H1: a substantial portion of the Hispanic-White childlessness</w:t>
      </w:r>
      <w:r>
        <w:t xml:space="preserve"> </w:t>
      </w:r>
      <w:r>
        <w:t xml:space="preserve">gap is attributable to the higher share of first-generation immigrants in the</w:t>
      </w:r>
      <w:r>
        <w:t xml:space="preserve"> </w:t>
      </w:r>
      <w:r>
        <w:t xml:space="preserve">Hispanic population.</w:t>
      </w:r>
    </w:p>
    <w:p>
      <w:pPr>
        <w:pStyle w:val="BodyText"/>
      </w:pPr>
      <w:r>
        <w:rPr>
          <w:b/>
          <w:bCs/>
        </w:rPr>
        <w:t xml:space="preserve">H2 (Black-White gap and generation):</w:t>
      </w:r>
      <w:r>
        <w:t xml:space="preserve"> </w:t>
      </w:r>
      <w:r>
        <w:t xml:space="preserve">The Black coefficient changed by approximately 2% between Models 1</w:t>
      </w:r>
      <w:r>
        <w:t xml:space="preserve"> </w:t>
      </w:r>
      <w:r>
        <w:t xml:space="preserve">and 2. This supports H2: the Black-White childlessness difference is not substantially</w:t>
      </w:r>
      <w:r>
        <w:t xml:space="preserve"> </w:t>
      </w:r>
      <w:r>
        <w:t xml:space="preserve">explained by generational status.</w:t>
      </w:r>
    </w:p>
    <w:p>
      <w:pPr>
        <w:pStyle w:val="BodyText"/>
      </w:pPr>
      <w:r>
        <w:rPr>
          <w:b/>
          <w:bCs/>
        </w:rPr>
        <w:t xml:space="preserve">H3 (Assimilation and interaction effects):</w:t>
      </w:r>
      <w:r>
        <w:t xml:space="preserve"> </w:t>
      </w:r>
      <w:r>
        <w:t xml:space="preserve">No significant interactions were detected, suggesting the relationship between</w:t>
      </w:r>
      <w:r>
        <w:t xml:space="preserve"> </w:t>
      </w:r>
      <w:r>
        <w:t xml:space="preserve">education and childlessness is similar across generations.</w:t>
      </w:r>
    </w:p>
    <w:p>
      <w:pPr>
        <w:pStyle w:val="BodyText"/>
      </w:pPr>
      <w:r>
        <w:rPr>
          <w:b/>
          <w:bCs/>
        </w:rPr>
        <w:t xml:space="preserve">Connection to the thesis.</w:t>
      </w:r>
      <w:r>
        <w:t xml:space="preserve"> </w:t>
      </w:r>
      <w:r>
        <w:t xml:space="preserve">This paper closes the analytical loop opened by</w:t>
      </w:r>
      <w:r>
        <w:t xml:space="preserve"> </w:t>
      </w:r>
      <w:r>
        <w:t xml:space="preserve">the SCF-based companion papers. The first paper showed that parenthood drives credit</w:t>
      </w:r>
      <w:r>
        <w:t xml:space="preserve"> </w:t>
      </w:r>
      <w:r>
        <w:t xml:space="preserve">card debt. The second paper showed that the financial balance sheet shapes co-resident</w:t>
      </w:r>
      <w:r>
        <w:t xml:space="preserve"> </w:t>
      </w:r>
      <w:r>
        <w:t xml:space="preserve">childlessness, with racial differences fully mediated by financial and demographic</w:t>
      </w:r>
      <w:r>
        <w:t xml:space="preserve"> </w:t>
      </w:r>
      <w:r>
        <w:t xml:space="preserve">controls. This third paper tests the hypothesis that emerged from that mediation:</w:t>
      </w:r>
      <w:r>
        <w:t xml:space="preserve"> </w:t>
      </w:r>
      <w:r>
        <w:t xml:space="preserve">that nativity composition underlies the racial gradient. Together, the three papers</w:t>
      </w:r>
      <w:r>
        <w:t xml:space="preserve"> </w:t>
      </w:r>
      <w:r>
        <w:t xml:space="preserve">demonstrate that the economic context of family formation operates through specific</w:t>
      </w:r>
      <w:r>
        <w:t xml:space="preserve"> </w:t>
      </w:r>
      <w:r>
        <w:t xml:space="preserve">financial mechanisms, is shaped by demographic factors, and reflects population-level</w:t>
      </w:r>
      <w:r>
        <w:t xml:space="preserve"> </w:t>
      </w:r>
      <w:r>
        <w:t xml:space="preserve">compositional effects that single-dataset analyses cannot fully capture.</w:t>
      </w:r>
    </w:p>
    <w:p>
      <w:r>
        <w:pict>
          <v:rect style="width:0;height:1.5pt" o:hralign="center" o:hrstd="t" o:hr="t"/>
        </w:pict>
      </w:r>
    </w:p>
    <w:bookmarkEnd w:id="38"/>
    <w:bookmarkStart w:id="39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Women only.</w:t>
      </w:r>
      <w:r>
        <w:t xml:space="preserve"> </w:t>
      </w:r>
      <w:r>
        <w:t xml:space="preserve">This analysis is restricted to female respondents. The NSFG’s male</w:t>
      </w:r>
      <w:r>
        <w:t xml:space="preserve"> </w:t>
      </w:r>
      <w:r>
        <w:t xml:space="preserve">questionnaire has different variable structures.</w:t>
      </w:r>
    </w:p>
    <w:p>
      <w:pPr>
        <w:pStyle w:val="BodyText"/>
      </w:pPr>
      <w:r>
        <w:rPr>
          <w:b/>
          <w:bCs/>
        </w:rPr>
        <w:t xml:space="preserve">Single wave.</w:t>
      </w:r>
      <w:r>
        <w:t xml:space="preserve"> </w:t>
      </w:r>
      <w:r>
        <w:t xml:space="preserve">Using only the 2022–2023 wave limits sample size. Pooling with earlier</w:t>
      </w:r>
      <w:r>
        <w:t xml:space="preserve"> </w:t>
      </w:r>
      <w:r>
        <w:t xml:space="preserve">waves (2015–2017, 2017–2019) would increase power but introduces pooling complexity and</w:t>
      </w:r>
      <w:r>
        <w:t xml:space="preserve"> </w:t>
      </w:r>
      <w:r>
        <w:t xml:space="preserve">potential period effects.</w:t>
      </w:r>
    </w:p>
    <w:p>
      <w:pPr>
        <w:pStyle w:val="BodyText"/>
      </w:pPr>
      <w:r>
        <w:rPr>
          <w:b/>
          <w:bCs/>
        </w:rPr>
        <w:t xml:space="preserve">Parental nativity.</w:t>
      </w:r>
      <w:r>
        <w:t xml:space="preserve"> </w:t>
      </w:r>
      <w:r>
        <w:t xml:space="preserve">If parental birthplace variables are not available in the</w:t>
      </w:r>
      <w:r>
        <w:t xml:space="preserve"> </w:t>
      </w:r>
      <w:r>
        <w:t xml:space="preserve">public-use file, the generational status variable reduces to a foreign-born/native-born</w:t>
      </w:r>
      <w:r>
        <w:t xml:space="preserve"> </w:t>
      </w:r>
      <w:r>
        <w:t xml:space="preserve">dichotomy, which cannot distinguish second from third-plus generation.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Childlessness at 40–49 is near-complete but not perfectly</w:t>
      </w:r>
      <w:r>
        <w:t xml:space="preserve"> </w:t>
      </w:r>
      <w:r>
        <w:t xml:space="preserve">so. All findings are correlational.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Adserà, A., &amp; Ferrer, A. (2015). Immigrants and demography. In</w:t>
      </w:r>
      <w:r>
        <w:t xml:space="preserve"> </w:t>
      </w:r>
      <w:r>
        <w:rPr>
          <w:i/>
          <w:iCs/>
        </w:rPr>
        <w:t xml:space="preserve">Handbook of the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 of International Migration</w:t>
      </w:r>
      <w:r>
        <w:t xml:space="preserve"> </w:t>
      </w:r>
      <w:r>
        <w:t xml:space="preserve">(Vol. 1A, pp. 315–374). North-Holland.</w:t>
      </w:r>
    </w:p>
    <w:p>
      <w:pPr>
        <w:pStyle w:val="BodyText"/>
      </w:pPr>
      <w:r>
        <w:t xml:space="preserve">Camarota, S. A., &amp; Zeigler, K. (2025). The fertility of immigrants and natives in the</w:t>
      </w:r>
      <w:r>
        <w:t xml:space="preserve"> </w:t>
      </w:r>
      <w:r>
        <w:t xml:space="preserve">United States, 2023. Center for Immigration Studies.</w:t>
      </w:r>
    </w:p>
    <w:p>
      <w:pPr>
        <w:pStyle w:val="BodyText"/>
      </w:pPr>
      <w:r>
        <w:t xml:space="preserve">Guzzo, K. B., &amp; Loo, J. (2023). Number of children to women aged 40–44, 1980–2022.</w:t>
      </w:r>
      <w:r>
        <w:t xml:space="preserve"> </w:t>
      </w:r>
      <w:r>
        <w:rPr>
          <w:i/>
          <w:iCs/>
        </w:rPr>
        <w:t xml:space="preserve">Family Profiles</w:t>
      </w:r>
      <w:r>
        <w:t xml:space="preserve"> </w:t>
      </w:r>
      <w:r>
        <w:t xml:space="preserve">(FP-23-29). National Center for Family &amp; Marriage Research.</w:t>
      </w:r>
    </w:p>
    <w:p>
      <w:pPr>
        <w:pStyle w:val="BodyText"/>
      </w:pPr>
      <w:r>
        <w:t xml:space="preserve">Hill, L. E., &amp; Johnson, H. P. (2004). Fertility changes among immigrants.</w:t>
      </w:r>
      <w:r>
        <w:t xml:space="preserve"> </w:t>
      </w:r>
      <w:r>
        <w:rPr>
          <w:i/>
          <w:iCs/>
        </w:rPr>
        <w:t xml:space="preserve">Social</w:t>
      </w:r>
      <w:r>
        <w:rPr>
          <w:i/>
          <w:iCs/>
        </w:rPr>
        <w:t xml:space="preserve"> </w:t>
      </w:r>
      <w:r>
        <w:rPr>
          <w:i/>
          <w:iCs/>
        </w:rPr>
        <w:t xml:space="preserve">Science Quarterly</w:t>
      </w:r>
      <w:r>
        <w:t xml:space="preserve">, 85(3), 811–826.</w:t>
      </w:r>
    </w:p>
    <w:p>
      <w:pPr>
        <w:pStyle w:val="BodyText"/>
      </w:pPr>
      <w:r>
        <w:t xml:space="preserve">Livingston, G. (2015). Childlessness falls, family size grows among highly educated</w:t>
      </w:r>
      <w:r>
        <w:t xml:space="preserve"> </w:t>
      </w:r>
      <w:r>
        <w:t xml:space="preserve">women. Pew Research Center.</w:t>
      </w:r>
    </w:p>
    <w:p>
      <w:pPr>
        <w:pStyle w:val="BodyText"/>
      </w:pPr>
      <w:r>
        <w:t xml:space="preserve">Osterman, M. J. K., et al. (2023). Births: Final data for 2021.</w:t>
      </w:r>
      <w:r>
        <w:t xml:space="preserve"> </w:t>
      </w:r>
      <w:r>
        <w:rPr>
          <w:i/>
          <w:iCs/>
        </w:rPr>
        <w:t xml:space="preserve">National Vital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 Reports</w:t>
      </w:r>
      <w:r>
        <w:t xml:space="preserve">, 72(1), 1–53.</w:t>
      </w:r>
    </w:p>
    <w:p>
      <w:pPr>
        <w:pStyle w:val="BodyText"/>
      </w:pPr>
      <w:r>
        <w:t xml:space="preserve">Parrado, E. A. (2011). How high is Hispanic/Mexican fertility in the United States?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48(3), 1059–1080.</w:t>
      </w:r>
    </w:p>
    <w:p>
      <w:pPr>
        <w:pStyle w:val="BodyText"/>
      </w:pPr>
      <w:r>
        <w:t xml:space="preserve">Parrado, E. A., &amp; Morgan, S. P. (2008). Intergenerational fertility among Hispanic</w:t>
      </w:r>
      <w:r>
        <w:t xml:space="preserve"> </w:t>
      </w:r>
      <w:r>
        <w:t xml:space="preserve">women.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45(3), 651–671.</w:t>
      </w:r>
    </w:p>
    <w:p>
      <w:pPr>
        <w:pStyle w:val="BodyText"/>
      </w:pPr>
      <w:r>
        <w:t xml:space="preserve">Pew Research Center. (2015). Childlessness falls, family size grows among highly</w:t>
      </w:r>
      <w:r>
        <w:t xml:space="preserve"> </w:t>
      </w:r>
      <w:r>
        <w:t xml:space="preserve">educated women.</w:t>
      </w:r>
    </w:p>
    <w:p>
      <w:pPr>
        <w:pStyle w:val="BodyText"/>
      </w:pPr>
      <w:r>
        <w:t xml:space="preserve">Zill, N. (2025). Four million American women reach ages 40 to 50 without children.</w:t>
      </w:r>
      <w:r>
        <w:t xml:space="preserve"> </w:t>
      </w:r>
      <w:r>
        <w:t xml:space="preserve">Institute for Family Studies.</w:t>
      </w:r>
    </w:p>
    <w:p>
      <w:r>
        <w:pict>
          <v:rect style="width:0;height:1.5pt" o:hralign="center" o:hrstd="t" o:hr="t"/>
        </w:pict>
      </w:r>
    </w:p>
    <w:bookmarkEnd w:id="40"/>
    <w:bookmarkStart w:id="41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Survey Design.</w:t>
      </w:r>
      <w:r>
        <w:t xml:space="preserve"> </w:t>
      </w:r>
      <w:r>
        <w:t xml:space="preserve">The 2022–2023 NSFG uses</w:t>
      </w:r>
      <w:r>
        <w:t xml:space="preserve"> </w:t>
      </w:r>
      <w:r>
        <w:rPr>
          <w:rStyle w:val="VerbatimChar"/>
        </w:rPr>
        <w:t xml:space="preserve">VEST</w:t>
      </w:r>
      <w:r>
        <w:t xml:space="preserve"> </w:t>
      </w:r>
      <w:r>
        <w:t xml:space="preserve">(stratum) and</w:t>
      </w:r>
      <w:r>
        <w:t xml:space="preserve"> </w:t>
      </w:r>
      <w:r>
        <w:rPr>
          <w:rStyle w:val="VerbatimChar"/>
        </w:rPr>
        <w:t xml:space="preserve">VECL</w:t>
      </w:r>
      <w:r>
        <w:t xml:space="preserve"> </w:t>
      </w:r>
      <w:r>
        <w:t xml:space="preserve">(cluster) with</w:t>
      </w:r>
      <w:r>
        <w:t xml:space="preserve"> </w:t>
      </w:r>
      <w:r>
        <w:t xml:space="preserve">weight</w:t>
      </w:r>
      <w:r>
        <w:t xml:space="preserve"> </w:t>
      </w:r>
      <w:r>
        <w:rPr>
          <w:rStyle w:val="VerbatimChar"/>
        </w:rPr>
        <w:t xml:space="preserve">WGT2022_2023</w:t>
      </w:r>
      <w:r>
        <w:t xml:space="preserve">. We apply</w:t>
      </w:r>
      <w:r>
        <w:t xml:space="preserve"> </w:t>
      </w:r>
      <w:r>
        <w:rPr>
          <w:rStyle w:val="VerbatimChar"/>
        </w:rPr>
        <w:t xml:space="preserve">options(survey.lonely.psu = "adjust")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/>
          <w:bCs/>
        </w:rPr>
        <w:t xml:space="preserve">Generational Status.</w:t>
      </w:r>
      <w:r>
        <w:t xml:space="preserve"> </w:t>
      </w:r>
      <w:r>
        <w:t xml:space="preserve">Constructed from</w:t>
      </w:r>
      <w:r>
        <w:t xml:space="preserve"> </w:t>
      </w:r>
      <w:r>
        <w:rPr>
          <w:rStyle w:val="VerbatimChar"/>
        </w:rPr>
        <w:t xml:space="preserve">BRNOUT</w:t>
      </w:r>
      <w:r>
        <w:t xml:space="preserve"> </w:t>
      </w:r>
      <w:r>
        <w:t xml:space="preserve">(respondent nativity) and, when</w:t>
      </w:r>
      <w:r>
        <w:t xml:space="preserve"> </w:t>
      </w:r>
      <w:r>
        <w:t xml:space="preserve">available,</w:t>
      </w:r>
      <w:r>
        <w:t xml:space="preserve"> </w:t>
      </w:r>
      <w:r>
        <w:rPr>
          <w:rStyle w:val="VerbatimChar"/>
        </w:rPr>
        <w:t xml:space="preserve">MOMFBRN</w:t>
      </w:r>
      <w:r>
        <w:t xml:space="preserve">/</w:t>
      </w:r>
      <w:r>
        <w:rPr>
          <w:rStyle w:val="VerbatimChar"/>
        </w:rPr>
        <w:t xml:space="preserve">DADFBRN</w:t>
      </w:r>
      <w:r>
        <w:t xml:space="preserve"> </w:t>
      </w:r>
      <w:r>
        <w:t xml:space="preserve">(parental nativity). First generation = respondent born</w:t>
      </w:r>
      <w:r>
        <w:t xml:space="preserve"> </w:t>
      </w:r>
      <w:r>
        <w:t xml:space="preserve">outside U.S. Second generation = U.S.-born with at least one foreign-born parent.</w:t>
      </w:r>
      <w:r>
        <w:t xml:space="preserve"> </w:t>
      </w:r>
      <w:r>
        <w:t xml:space="preserve">Third-plus generation = respondent and both parents U.S.-born.</w:t>
      </w:r>
    </w:p>
    <w:p>
      <w:pPr>
        <w:pStyle w:val="BodyText"/>
      </w:pPr>
      <w:r>
        <w:rPr>
          <w:b/>
          <w:bCs/>
        </w:rPr>
        <w:t xml:space="preserve">Completed Childlessness.</w:t>
      </w:r>
      <w:r>
        <w:t xml:space="preserve"> </w:t>
      </w:r>
      <w:r>
        <w:rPr>
          <w:rStyle w:val="VerbatimChar"/>
        </w:rPr>
        <w:t xml:space="preserve">PARITY == 0</w:t>
      </w:r>
      <w:r>
        <w:t xml:space="preserve"> </w:t>
      </w:r>
      <w:r>
        <w:t xml:space="preserve">among women 40–49.</w:t>
      </w:r>
      <w:r>
        <w:t xml:space="preserve"> </w:t>
      </w:r>
      <w:r>
        <w:rPr>
          <w:rStyle w:val="VerbatimChar"/>
        </w:rPr>
        <w:t xml:space="preserve">PARITY</w:t>
      </w:r>
      <w:r>
        <w:t xml:space="preserve"> </w:t>
      </w:r>
      <w:r>
        <w:t xml:space="preserve">counts live</w:t>
      </w:r>
      <w:r>
        <w:t xml:space="preserve"> </w:t>
      </w:r>
      <w:r>
        <w:t xml:space="preserve">births ever had — a biological fertility measure, not co-resident child status.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survey 4.4.8, haven 2.5.5, tidyverse 2.0.0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Nativity, Economic Status, and Childlessness in America</dc:title>
  <dc:creator>Delroy Nichols</dc:creator>
  <cp:keywords/>
  <dcterms:created xsi:type="dcterms:W3CDTF">2026-04-11T17:22:16Z</dcterms:created>
  <dcterms:modified xsi:type="dcterms:W3CDTF">2026-04-11T17:22:16Z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  <property fmtid="{D5CDD505-2E9C-101B-9397-08002B2CF9AE}" pid="3" name="output">
    <vt:lpwstr/>
  </property>
  <property fmtid="{D5CDD505-2E9C-101B-9397-08002B2CF9AE}" pid="4" name="subtitle">
    <vt:lpwstr>A Generational Analysis of the National Survey of Family Growth (2022–2023)</vt:lpwstr>
  </property>
</Properties>
</file>