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rFonts w:ascii="Roboto" w:cs="Roboto" w:eastAsia="Roboto" w:hAnsi="Roboto"/>
          <w:color w:val="007b83"/>
          <w:sz w:val="44"/>
          <w:szCs w:val="44"/>
        </w:rPr>
      </w:pPr>
      <w:bookmarkStart w:colFirst="0" w:colLast="0" w:name="_mad4x225ze1g" w:id="0"/>
      <w:bookmarkEnd w:id="0"/>
      <w:r w:rsidDel="00000000" w:rsidR="00000000" w:rsidRPr="00000000">
        <w:rPr>
          <w:rFonts w:ascii="Roboto" w:cs="Roboto" w:eastAsia="Roboto" w:hAnsi="Roboto"/>
          <w:color w:val="007b83"/>
          <w:sz w:val="44"/>
          <w:szCs w:val="44"/>
          <w:rtl w:val="0"/>
        </w:rPr>
        <w:t xml:space="preserve">Terraform Project</w:t>
      </w:r>
    </w:p>
    <w:p w:rsidR="00000000" w:rsidDel="00000000" w:rsidP="00000000" w:rsidRDefault="00000000" w:rsidRPr="00000000" w14:paraId="00000002">
      <w:pPr>
        <w:rPr>
          <w:rFonts w:ascii="Roboto" w:cs="Roboto" w:eastAsia="Roboto" w:hAnsi="Roboto"/>
          <w:color w:val="5f6368"/>
          <w:sz w:val="20"/>
          <w:szCs w:val="20"/>
        </w:rPr>
      </w:pPr>
      <w:r w:rsidDel="00000000" w:rsidR="00000000" w:rsidRPr="00000000">
        <w:rPr>
          <w:rFonts w:ascii="Roboto" w:cs="Roboto" w:eastAsia="Roboto" w:hAnsi="Roboto"/>
          <w:color w:val="5f6368"/>
          <w:sz w:val="20"/>
          <w:szCs w:val="20"/>
          <w:rtl w:val="0"/>
        </w:rPr>
        <w:t xml:space="preserve">JOMACS Admin</w:t>
      </w:r>
    </w:p>
    <w:p w:rsidR="00000000" w:rsidDel="00000000" w:rsidP="00000000" w:rsidRDefault="00000000" w:rsidRPr="00000000" w14:paraId="00000003">
      <w:pPr>
        <w:rPr>
          <w:rFonts w:ascii="Roboto" w:cs="Roboto" w:eastAsia="Roboto" w:hAnsi="Roboto"/>
          <w:color w:val="5f6368"/>
          <w:sz w:val="20"/>
          <w:szCs w:val="20"/>
        </w:rPr>
      </w:pPr>
      <w:r w:rsidDel="00000000" w:rsidR="00000000" w:rsidRPr="00000000">
        <w:rPr>
          <w:rFonts w:ascii="Roboto" w:cs="Roboto" w:eastAsia="Roboto" w:hAnsi="Roboto"/>
          <w:color w:val="5f6368"/>
          <w:sz w:val="20"/>
          <w:szCs w:val="20"/>
          <w:rtl w:val="0"/>
        </w:rPr>
        <w:t xml:space="preserve">•</w:t>
      </w:r>
    </w:p>
    <w:p w:rsidR="00000000" w:rsidDel="00000000" w:rsidP="00000000" w:rsidRDefault="00000000" w:rsidRPr="00000000" w14:paraId="00000004">
      <w:pPr>
        <w:rPr>
          <w:rFonts w:ascii="Roboto" w:cs="Roboto" w:eastAsia="Roboto" w:hAnsi="Roboto"/>
          <w:color w:val="5f6368"/>
          <w:sz w:val="20"/>
          <w:szCs w:val="20"/>
        </w:rPr>
      </w:pPr>
      <w:r w:rsidDel="00000000" w:rsidR="00000000" w:rsidRPr="00000000">
        <w:rPr>
          <w:rFonts w:ascii="Roboto" w:cs="Roboto" w:eastAsia="Roboto" w:hAnsi="Roboto"/>
          <w:color w:val="5f6368"/>
          <w:sz w:val="20"/>
          <w:szCs w:val="20"/>
          <w:rtl w:val="0"/>
        </w:rPr>
        <w:t xml:space="preserve">Oct 13 (Edited Oct 14)</w:t>
      </w:r>
    </w:p>
    <w:p w:rsidR="00000000" w:rsidDel="00000000" w:rsidP="00000000" w:rsidRDefault="00000000" w:rsidRPr="00000000" w14:paraId="00000005">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100 points</w:t>
      </w:r>
    </w:p>
    <w:p w:rsidR="00000000" w:rsidDel="00000000" w:rsidP="00000000" w:rsidRDefault="00000000" w:rsidRPr="00000000" w14:paraId="00000006">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Due Nov 1</w:t>
      </w:r>
    </w:p>
    <w:p w:rsidR="00000000" w:rsidDel="00000000" w:rsidP="00000000" w:rsidRDefault="00000000" w:rsidRPr="00000000" w14:paraId="00000007">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Objective:</w:t>
      </w:r>
    </w:p>
    <w:p w:rsidR="00000000" w:rsidDel="00000000" w:rsidP="00000000" w:rsidRDefault="00000000" w:rsidRPr="00000000" w14:paraId="00000008">
      <w:pPr>
        <w:rPr>
          <w:rFonts w:ascii="Roboto" w:cs="Roboto" w:eastAsia="Roboto" w:hAnsi="Roboto"/>
          <w:color w:val="3c4043"/>
        </w:rPr>
      </w:pPr>
      <w:r w:rsidDel="00000000" w:rsidR="00000000" w:rsidRPr="00000000">
        <w:rPr>
          <w:rFonts w:ascii="Roboto" w:cs="Roboto" w:eastAsia="Roboto" w:hAnsi="Roboto"/>
          <w:color w:val="3c4043"/>
          <w:rtl w:val="0"/>
        </w:rPr>
        <w:t xml:space="preserve">Create a secure VPC environment in AWS using Terraform where an EC2 instance is running an Nginx web server. The EC2 instance should reside within a private subnet and should be accessible to the outside world via a load balancer. Traffic to the EC2 instance should be routed through a NAT gateway.</w:t>
      </w:r>
    </w:p>
    <w:p w:rsidR="00000000" w:rsidDel="00000000" w:rsidP="00000000" w:rsidRDefault="00000000" w:rsidRPr="00000000" w14:paraId="00000009">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A">
      <w:pPr>
        <w:rPr>
          <w:rFonts w:ascii="Roboto" w:cs="Roboto" w:eastAsia="Roboto" w:hAnsi="Roboto"/>
          <w:color w:val="3c4043"/>
        </w:rPr>
      </w:pPr>
      <w:r w:rsidDel="00000000" w:rsidR="00000000" w:rsidRPr="00000000">
        <w:rPr>
          <w:rFonts w:ascii="Roboto" w:cs="Roboto" w:eastAsia="Roboto" w:hAnsi="Roboto"/>
          <w:color w:val="3c4043"/>
          <w:rtl w:val="0"/>
        </w:rPr>
        <w:t xml:space="preserve">Requirements:</w:t>
      </w:r>
    </w:p>
    <w:p w:rsidR="00000000" w:rsidDel="00000000" w:rsidP="00000000" w:rsidRDefault="00000000" w:rsidRPr="00000000" w14:paraId="0000000B">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C">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VPC Setup:</w:t>
      </w:r>
    </w:p>
    <w:p w:rsidR="00000000" w:rsidDel="00000000" w:rsidP="00000000" w:rsidRDefault="00000000" w:rsidRPr="00000000" w14:paraId="0000000E">
      <w:pPr>
        <w:rPr>
          <w:rFonts w:ascii="Roboto" w:cs="Roboto" w:eastAsia="Roboto" w:hAnsi="Roboto"/>
          <w:color w:val="3c4043"/>
        </w:rPr>
      </w:pPr>
      <w:r w:rsidDel="00000000" w:rsidR="00000000" w:rsidRPr="00000000">
        <w:rPr>
          <w:rFonts w:ascii="Roboto" w:cs="Roboto" w:eastAsia="Roboto" w:hAnsi="Roboto"/>
          <w:color w:val="3c4043"/>
          <w:rtl w:val="0"/>
        </w:rPr>
        <w:t xml:space="preserve">a. Create a new VPC.</w:t>
      </w:r>
    </w:p>
    <w:p w:rsidR="00000000" w:rsidDel="00000000" w:rsidP="00000000" w:rsidRDefault="00000000" w:rsidRPr="00000000" w14:paraId="0000000F">
      <w:pPr>
        <w:rPr>
          <w:rFonts w:ascii="Roboto" w:cs="Roboto" w:eastAsia="Roboto" w:hAnsi="Roboto"/>
          <w:color w:val="3c4043"/>
        </w:rPr>
      </w:pPr>
      <w:r w:rsidDel="00000000" w:rsidR="00000000" w:rsidRPr="00000000">
        <w:rPr>
          <w:rFonts w:ascii="Roboto" w:cs="Roboto" w:eastAsia="Roboto" w:hAnsi="Roboto"/>
          <w:color w:val="3c4043"/>
          <w:rtl w:val="0"/>
        </w:rPr>
        <w:t xml:space="preserve">b. Configure appropriate CIDR blocks for the VPC and subnets.</w:t>
      </w:r>
    </w:p>
    <w:p w:rsidR="00000000" w:rsidDel="00000000" w:rsidP="00000000" w:rsidRDefault="00000000" w:rsidRPr="00000000" w14:paraId="00000010">
      <w:pPr>
        <w:rPr>
          <w:rFonts w:ascii="Roboto" w:cs="Roboto" w:eastAsia="Roboto" w:hAnsi="Roboto"/>
          <w:color w:val="3c4043"/>
        </w:rPr>
      </w:pPr>
      <w:r w:rsidDel="00000000" w:rsidR="00000000" w:rsidRPr="00000000">
        <w:rPr>
          <w:rFonts w:ascii="Roboto" w:cs="Roboto" w:eastAsia="Roboto" w:hAnsi="Roboto"/>
          <w:color w:val="3c4043"/>
          <w:rtl w:val="0"/>
        </w:rPr>
        <w:t xml:space="preserve">c. Create at least two subnets: one public and one private.</w:t>
      </w:r>
    </w:p>
    <w:p w:rsidR="00000000" w:rsidDel="00000000" w:rsidP="00000000" w:rsidRDefault="00000000" w:rsidRPr="00000000" w14:paraId="00000011">
      <w:pPr>
        <w:rPr>
          <w:rFonts w:ascii="Roboto" w:cs="Roboto" w:eastAsia="Roboto" w:hAnsi="Roboto"/>
          <w:color w:val="3c4043"/>
        </w:rPr>
      </w:pPr>
      <w:r w:rsidDel="00000000" w:rsidR="00000000" w:rsidRPr="00000000">
        <w:rPr>
          <w:rFonts w:ascii="Roboto" w:cs="Roboto" w:eastAsia="Roboto" w:hAnsi="Roboto"/>
          <w:color w:val="3c4043"/>
          <w:rtl w:val="0"/>
        </w:rPr>
        <w:t xml:space="preserve">d. Associate the public subnet with an Internet Gateway.</w:t>
      </w:r>
    </w:p>
    <w:p w:rsidR="00000000" w:rsidDel="00000000" w:rsidP="00000000" w:rsidRDefault="00000000" w:rsidRPr="00000000" w14:paraId="00000012">
      <w:pPr>
        <w:rPr>
          <w:rFonts w:ascii="Roboto" w:cs="Roboto" w:eastAsia="Roboto" w:hAnsi="Roboto"/>
          <w:color w:val="3c4043"/>
        </w:rPr>
      </w:pPr>
      <w:r w:rsidDel="00000000" w:rsidR="00000000" w:rsidRPr="00000000">
        <w:rPr>
          <w:rFonts w:ascii="Roboto" w:cs="Roboto" w:eastAsia="Roboto" w:hAnsi="Roboto"/>
          <w:color w:val="3c4043"/>
          <w:rtl w:val="0"/>
        </w:rPr>
        <w:t xml:space="preserve">e. Set up a NAT Gateway in the public subnet.</w:t>
      </w:r>
    </w:p>
    <w:p w:rsidR="00000000" w:rsidDel="00000000" w:rsidP="00000000" w:rsidRDefault="00000000" w:rsidRPr="00000000" w14:paraId="00000013">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EC2 Instance:</w:t>
      </w:r>
    </w:p>
    <w:p w:rsidR="00000000" w:rsidDel="00000000" w:rsidP="00000000" w:rsidRDefault="00000000" w:rsidRPr="00000000" w14:paraId="00000015">
      <w:pPr>
        <w:rPr>
          <w:rFonts w:ascii="Roboto" w:cs="Roboto" w:eastAsia="Roboto" w:hAnsi="Roboto"/>
          <w:color w:val="3c4043"/>
        </w:rPr>
      </w:pPr>
      <w:r w:rsidDel="00000000" w:rsidR="00000000" w:rsidRPr="00000000">
        <w:rPr>
          <w:rFonts w:ascii="Roboto" w:cs="Roboto" w:eastAsia="Roboto" w:hAnsi="Roboto"/>
          <w:color w:val="3c4043"/>
          <w:rtl w:val="0"/>
        </w:rPr>
        <w:t xml:space="preserve">a. Launch an EC2 instance within the private subnet.</w:t>
      </w:r>
    </w:p>
    <w:p w:rsidR="00000000" w:rsidDel="00000000" w:rsidP="00000000" w:rsidRDefault="00000000" w:rsidRPr="00000000" w14:paraId="00000016">
      <w:pPr>
        <w:rPr>
          <w:rFonts w:ascii="Roboto" w:cs="Roboto" w:eastAsia="Roboto" w:hAnsi="Roboto"/>
          <w:color w:val="3c4043"/>
        </w:rPr>
      </w:pPr>
      <w:r w:rsidDel="00000000" w:rsidR="00000000" w:rsidRPr="00000000">
        <w:rPr>
          <w:rFonts w:ascii="Roboto" w:cs="Roboto" w:eastAsia="Roboto" w:hAnsi="Roboto"/>
          <w:color w:val="3c4043"/>
          <w:rtl w:val="0"/>
        </w:rPr>
        <w:t xml:space="preserve">b. Ensure the EC2 instance does not have a public IP.</w:t>
      </w:r>
    </w:p>
    <w:p w:rsidR="00000000" w:rsidDel="00000000" w:rsidP="00000000" w:rsidRDefault="00000000" w:rsidRPr="00000000" w14:paraId="00000017">
      <w:pPr>
        <w:rPr>
          <w:rFonts w:ascii="Roboto" w:cs="Roboto" w:eastAsia="Roboto" w:hAnsi="Roboto"/>
          <w:color w:val="3c4043"/>
        </w:rPr>
      </w:pPr>
      <w:r w:rsidDel="00000000" w:rsidR="00000000" w:rsidRPr="00000000">
        <w:rPr>
          <w:rFonts w:ascii="Roboto" w:cs="Roboto" w:eastAsia="Roboto" w:hAnsi="Roboto"/>
          <w:color w:val="3c4043"/>
          <w:rtl w:val="0"/>
        </w:rPr>
        <w:t xml:space="preserve">c. Install and run Nginx on the EC2 instance.</w:t>
      </w:r>
    </w:p>
    <w:p w:rsidR="00000000" w:rsidDel="00000000" w:rsidP="00000000" w:rsidRDefault="00000000" w:rsidRPr="00000000" w14:paraId="00000018">
      <w:pPr>
        <w:rPr>
          <w:rFonts w:ascii="Roboto" w:cs="Roboto" w:eastAsia="Roboto" w:hAnsi="Roboto"/>
          <w:color w:val="3c4043"/>
        </w:rPr>
      </w:pPr>
      <w:r w:rsidDel="00000000" w:rsidR="00000000" w:rsidRPr="00000000">
        <w:rPr>
          <w:rFonts w:ascii="Roboto" w:cs="Roboto" w:eastAsia="Roboto" w:hAnsi="Roboto"/>
          <w:color w:val="3c4043"/>
          <w:rtl w:val="0"/>
        </w:rPr>
        <w:t xml:space="preserve">Hint: You can use user_data to bootstrap the EC2 instance with Nginx.</w:t>
      </w:r>
    </w:p>
    <w:p w:rsidR="00000000" w:rsidDel="00000000" w:rsidP="00000000" w:rsidRDefault="00000000" w:rsidRPr="00000000" w14:paraId="00000019">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1A">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Load Balancer:</w:t>
      </w:r>
    </w:p>
    <w:p w:rsidR="00000000" w:rsidDel="00000000" w:rsidP="00000000" w:rsidRDefault="00000000" w:rsidRPr="00000000" w14:paraId="0000001C">
      <w:pPr>
        <w:rPr>
          <w:rFonts w:ascii="Roboto" w:cs="Roboto" w:eastAsia="Roboto" w:hAnsi="Roboto"/>
          <w:color w:val="3c4043"/>
        </w:rPr>
      </w:pPr>
      <w:r w:rsidDel="00000000" w:rsidR="00000000" w:rsidRPr="00000000">
        <w:rPr>
          <w:rFonts w:ascii="Roboto" w:cs="Roboto" w:eastAsia="Roboto" w:hAnsi="Roboto"/>
          <w:color w:val="3c4043"/>
          <w:rtl w:val="0"/>
        </w:rPr>
        <w:t xml:space="preserve">a. Set up a load balancer (either Application Load Balancer or Network Load Balancer based on your preference).</w:t>
      </w:r>
    </w:p>
    <w:p w:rsidR="00000000" w:rsidDel="00000000" w:rsidP="00000000" w:rsidRDefault="00000000" w:rsidRPr="00000000" w14:paraId="0000001D">
      <w:pPr>
        <w:rPr>
          <w:rFonts w:ascii="Roboto" w:cs="Roboto" w:eastAsia="Roboto" w:hAnsi="Roboto"/>
          <w:color w:val="3c4043"/>
        </w:rPr>
      </w:pPr>
      <w:r w:rsidDel="00000000" w:rsidR="00000000" w:rsidRPr="00000000">
        <w:rPr>
          <w:rFonts w:ascii="Roboto" w:cs="Roboto" w:eastAsia="Roboto" w:hAnsi="Roboto"/>
          <w:color w:val="3c4043"/>
          <w:rtl w:val="0"/>
        </w:rPr>
        <w:t xml:space="preserve">b. Ensure that the Load Balancer routes traffic to the Nginx EC2 instance.</w:t>
      </w:r>
    </w:p>
    <w:p w:rsidR="00000000" w:rsidDel="00000000" w:rsidP="00000000" w:rsidRDefault="00000000" w:rsidRPr="00000000" w14:paraId="0000001E">
      <w:pPr>
        <w:rPr>
          <w:rFonts w:ascii="Roboto" w:cs="Roboto" w:eastAsia="Roboto" w:hAnsi="Roboto"/>
          <w:color w:val="3c4043"/>
        </w:rPr>
      </w:pPr>
      <w:r w:rsidDel="00000000" w:rsidR="00000000" w:rsidRPr="00000000">
        <w:rPr>
          <w:rFonts w:ascii="Roboto" w:cs="Roboto" w:eastAsia="Roboto" w:hAnsi="Roboto"/>
          <w:color w:val="3c4043"/>
          <w:rtl w:val="0"/>
        </w:rPr>
        <w:t xml:space="preserve">c. The Load Balancer should be associated with the public subnet and should have a public-facing listener.</w:t>
      </w:r>
    </w:p>
    <w:p w:rsidR="00000000" w:rsidDel="00000000" w:rsidP="00000000" w:rsidRDefault="00000000" w:rsidRPr="00000000" w14:paraId="0000001F">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Routing:</w:t>
      </w:r>
    </w:p>
    <w:p w:rsidR="00000000" w:rsidDel="00000000" w:rsidP="00000000" w:rsidRDefault="00000000" w:rsidRPr="00000000" w14:paraId="00000021">
      <w:pPr>
        <w:rPr>
          <w:rFonts w:ascii="Roboto" w:cs="Roboto" w:eastAsia="Roboto" w:hAnsi="Roboto"/>
          <w:color w:val="3c4043"/>
        </w:rPr>
      </w:pPr>
      <w:r w:rsidDel="00000000" w:rsidR="00000000" w:rsidRPr="00000000">
        <w:rPr>
          <w:rFonts w:ascii="Roboto" w:cs="Roboto" w:eastAsia="Roboto" w:hAnsi="Roboto"/>
          <w:color w:val="3c4043"/>
          <w:rtl w:val="0"/>
        </w:rPr>
        <w:t xml:space="preserve">a. Ensure that traffic from the load balancer to the EC2 instance is routed through the NAT Gateway.</w:t>
      </w:r>
    </w:p>
    <w:p w:rsidR="00000000" w:rsidDel="00000000" w:rsidP="00000000" w:rsidRDefault="00000000" w:rsidRPr="00000000" w14:paraId="00000022">
      <w:pPr>
        <w:rPr>
          <w:rFonts w:ascii="Roboto" w:cs="Roboto" w:eastAsia="Roboto" w:hAnsi="Roboto"/>
          <w:color w:val="3c4043"/>
        </w:rPr>
      </w:pPr>
      <w:r w:rsidDel="00000000" w:rsidR="00000000" w:rsidRPr="00000000">
        <w:rPr>
          <w:rFonts w:ascii="Roboto" w:cs="Roboto" w:eastAsia="Roboto" w:hAnsi="Roboto"/>
          <w:color w:val="3c4043"/>
          <w:rtl w:val="0"/>
        </w:rPr>
        <w:t xml:space="preserve">b. Set up necessary route tables and associations to ensure correct traffic flow.</w:t>
      </w:r>
    </w:p>
    <w:p w:rsidR="00000000" w:rsidDel="00000000" w:rsidP="00000000" w:rsidRDefault="00000000" w:rsidRPr="00000000" w14:paraId="00000023">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24">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Security Groups and Network ACLs:</w:t>
      </w:r>
    </w:p>
    <w:p w:rsidR="00000000" w:rsidDel="00000000" w:rsidP="00000000" w:rsidRDefault="00000000" w:rsidRPr="00000000" w14:paraId="00000026">
      <w:pPr>
        <w:rPr>
          <w:rFonts w:ascii="Roboto" w:cs="Roboto" w:eastAsia="Roboto" w:hAnsi="Roboto"/>
          <w:color w:val="3c4043"/>
        </w:rPr>
      </w:pPr>
      <w:r w:rsidDel="00000000" w:rsidR="00000000" w:rsidRPr="00000000">
        <w:rPr>
          <w:rFonts w:ascii="Roboto" w:cs="Roboto" w:eastAsia="Roboto" w:hAnsi="Roboto"/>
          <w:color w:val="3c4043"/>
          <w:rtl w:val="0"/>
        </w:rPr>
        <w:t xml:space="preserve">a. Secure your infrastructure. Only allow necessary ports (e.g., HTTP/HTTPS for web traffic, SSH only from specific IPs, etc.).</w:t>
      </w:r>
    </w:p>
    <w:p w:rsidR="00000000" w:rsidDel="00000000" w:rsidP="00000000" w:rsidRDefault="00000000" w:rsidRPr="00000000" w14:paraId="00000027">
      <w:pPr>
        <w:rPr>
          <w:rFonts w:ascii="Roboto" w:cs="Roboto" w:eastAsia="Roboto" w:hAnsi="Roboto"/>
          <w:color w:val="3c4043"/>
        </w:rPr>
      </w:pPr>
      <w:r w:rsidDel="00000000" w:rsidR="00000000" w:rsidRPr="00000000">
        <w:rPr>
          <w:rFonts w:ascii="Roboto" w:cs="Roboto" w:eastAsia="Roboto" w:hAnsi="Roboto"/>
          <w:color w:val="3c4043"/>
          <w:rtl w:val="0"/>
        </w:rPr>
        <w:t xml:space="preserve">b. Ensure that the EC2 instance can reach the outside world for updates or any other necessary outbound communication.</w:t>
      </w:r>
    </w:p>
    <w:p w:rsidR="00000000" w:rsidDel="00000000" w:rsidP="00000000" w:rsidRDefault="00000000" w:rsidRPr="00000000" w14:paraId="00000028">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29">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Outputs:</w:t>
      </w:r>
    </w:p>
    <w:p w:rsidR="00000000" w:rsidDel="00000000" w:rsidP="00000000" w:rsidRDefault="00000000" w:rsidRPr="00000000" w14:paraId="0000002B">
      <w:pPr>
        <w:rPr>
          <w:rFonts w:ascii="Roboto" w:cs="Roboto" w:eastAsia="Roboto" w:hAnsi="Roboto"/>
          <w:color w:val="3c4043"/>
        </w:rPr>
      </w:pPr>
      <w:r w:rsidDel="00000000" w:rsidR="00000000" w:rsidRPr="00000000">
        <w:rPr>
          <w:rFonts w:ascii="Roboto" w:cs="Roboto" w:eastAsia="Roboto" w:hAnsi="Roboto"/>
          <w:color w:val="3c4043"/>
          <w:rtl w:val="0"/>
        </w:rPr>
        <w:t xml:space="preserve">a. Provide an output for the Load Balancer's DNS name so it can be easily accessed for testing.</w:t>
      </w:r>
    </w:p>
    <w:p w:rsidR="00000000" w:rsidDel="00000000" w:rsidP="00000000" w:rsidRDefault="00000000" w:rsidRPr="00000000" w14:paraId="0000002C">
      <w:pPr>
        <w:rPr>
          <w:rFonts w:ascii="Roboto" w:cs="Roboto" w:eastAsia="Roboto" w:hAnsi="Roboto"/>
          <w:color w:val="3c4043"/>
        </w:rPr>
      </w:pPr>
      <w:r w:rsidDel="00000000" w:rsidR="00000000" w:rsidRPr="00000000">
        <w:rPr>
          <w:rFonts w:ascii="Roboto" w:cs="Roboto" w:eastAsia="Roboto" w:hAnsi="Roboto"/>
          <w:color w:val="3c4043"/>
          <w:rtl w:val="0"/>
        </w:rPr>
        <w:t xml:space="preserve">b. Have a file with store.tf to pass all critical values to the SSM Parameter Store.</w:t>
      </w:r>
    </w:p>
    <w:p w:rsidR="00000000" w:rsidDel="00000000" w:rsidP="00000000" w:rsidRDefault="00000000" w:rsidRPr="00000000" w14:paraId="0000002D">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Deliverables:</w:t>
      </w:r>
    </w:p>
    <w:p w:rsidR="00000000" w:rsidDel="00000000" w:rsidP="00000000" w:rsidRDefault="00000000" w:rsidRPr="00000000" w14:paraId="0000002F">
      <w:pPr>
        <w:rPr>
          <w:rFonts w:ascii="Roboto" w:cs="Roboto" w:eastAsia="Roboto" w:hAnsi="Roboto"/>
          <w:color w:val="3c4043"/>
        </w:rPr>
      </w:pPr>
      <w:r w:rsidDel="00000000" w:rsidR="00000000" w:rsidRPr="00000000">
        <w:rPr>
          <w:rFonts w:ascii="Roboto" w:cs="Roboto" w:eastAsia="Roboto" w:hAnsi="Roboto"/>
          <w:color w:val="3c4043"/>
          <w:rtl w:val="0"/>
        </w:rPr>
        <w:t xml:space="preserve">a. A well-organized Terraform directory structure with separate files for resources (e.g., vpc.tf, ec2.tf, etc.).</w:t>
      </w:r>
    </w:p>
    <w:p w:rsidR="00000000" w:rsidDel="00000000" w:rsidP="00000000" w:rsidRDefault="00000000" w:rsidRPr="00000000" w14:paraId="00000030">
      <w:pPr>
        <w:rPr>
          <w:rFonts w:ascii="Roboto" w:cs="Roboto" w:eastAsia="Roboto" w:hAnsi="Roboto"/>
          <w:color w:val="3c4043"/>
        </w:rPr>
      </w:pPr>
      <w:r w:rsidDel="00000000" w:rsidR="00000000" w:rsidRPr="00000000">
        <w:rPr>
          <w:rFonts w:ascii="Roboto" w:cs="Roboto" w:eastAsia="Roboto" w:hAnsi="Roboto"/>
          <w:color w:val="3c4043"/>
          <w:rtl w:val="0"/>
        </w:rPr>
        <w:t xml:space="preserve">b. Push your codes to your own personal github account and make it public. Share the link to the remote repository in the space provided for the answers here in Google Classroom.</w:t>
      </w:r>
    </w:p>
    <w:p w:rsidR="00000000" w:rsidDel="00000000" w:rsidP="00000000" w:rsidRDefault="00000000" w:rsidRPr="00000000" w14:paraId="00000031">
      <w:pPr>
        <w:rPr>
          <w:rFonts w:ascii="Roboto" w:cs="Roboto" w:eastAsia="Roboto" w:hAnsi="Roboto"/>
          <w:color w:val="3c4043"/>
        </w:rPr>
      </w:pPr>
      <w:r w:rsidDel="00000000" w:rsidR="00000000" w:rsidRPr="00000000">
        <w:rPr>
          <w:rFonts w:ascii="Roboto" w:cs="Roboto" w:eastAsia="Roboto" w:hAnsi="Roboto"/>
          <w:color w:val="3c4043"/>
          <w:rtl w:val="0"/>
        </w:rPr>
        <w:t xml:space="preserve">c. Your repository must have a README.md explaining:</w:t>
      </w:r>
    </w:p>
    <w:p w:rsidR="00000000" w:rsidDel="00000000" w:rsidP="00000000" w:rsidRDefault="00000000" w:rsidRPr="00000000" w14:paraId="00000032">
      <w:pPr>
        <w:numPr>
          <w:ilvl w:val="0"/>
          <w:numId w:val="3"/>
        </w:numPr>
        <w:spacing w:after="0" w:afterAutospacing="0" w:before="220" w:lineRule="auto"/>
        <w:ind w:left="720" w:hanging="360"/>
      </w:pPr>
      <w:r w:rsidDel="00000000" w:rsidR="00000000" w:rsidRPr="00000000">
        <w:rPr>
          <w:rFonts w:ascii="Roboto" w:cs="Roboto" w:eastAsia="Roboto" w:hAnsi="Roboto"/>
          <w:color w:val="3c4043"/>
          <w:rtl w:val="0"/>
        </w:rPr>
        <w:t xml:space="preserve">How to deploy the infrastructure.</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3c4043"/>
          <w:rtl w:val="0"/>
        </w:rPr>
        <w:t xml:space="preserve">Any assumptions made.</w:t>
      </w:r>
    </w:p>
    <w:p w:rsidR="00000000" w:rsidDel="00000000" w:rsidP="00000000" w:rsidRDefault="00000000" w:rsidRPr="00000000" w14:paraId="00000034">
      <w:pPr>
        <w:numPr>
          <w:ilvl w:val="0"/>
          <w:numId w:val="3"/>
        </w:numPr>
        <w:spacing w:after="220" w:before="0" w:beforeAutospacing="0" w:lineRule="auto"/>
        <w:ind w:left="720" w:hanging="360"/>
      </w:pPr>
      <w:r w:rsidDel="00000000" w:rsidR="00000000" w:rsidRPr="00000000">
        <w:rPr>
          <w:rFonts w:ascii="Roboto" w:cs="Roboto" w:eastAsia="Roboto" w:hAnsi="Roboto"/>
          <w:color w:val="3c4043"/>
          <w:rtl w:val="0"/>
        </w:rPr>
        <w:t xml:space="preserve">Steps to validate the setup (e.g., accessing the Nginx page via the Load Balancer).</w:t>
      </w:r>
    </w:p>
    <w:p w:rsidR="00000000" w:rsidDel="00000000" w:rsidP="00000000" w:rsidRDefault="00000000" w:rsidRPr="00000000" w14:paraId="00000035">
      <w:pPr>
        <w:rPr>
          <w:rFonts w:ascii="Roboto" w:cs="Roboto" w:eastAsia="Roboto" w:hAnsi="Roboto"/>
          <w:color w:val="3c4043"/>
        </w:rPr>
      </w:pPr>
      <w:r w:rsidDel="00000000" w:rsidR="00000000" w:rsidRPr="00000000">
        <w:rPr>
          <w:rFonts w:ascii="Roboto" w:cs="Roboto" w:eastAsia="Roboto" w:hAnsi="Roboto"/>
          <w:color w:val="3c4043"/>
          <w:rtl w:val="0"/>
        </w:rPr>
        <w:t xml:space="preserve">d. A Terraform outputs.tf file containing relevant outputs.</w:t>
      </w:r>
    </w:p>
    <w:p w:rsidR="00000000" w:rsidDel="00000000" w:rsidP="00000000" w:rsidRDefault="00000000" w:rsidRPr="00000000" w14:paraId="00000036">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Evaluation Criteria:</w:t>
      </w:r>
    </w:p>
    <w:p w:rsidR="00000000" w:rsidDel="00000000" w:rsidP="00000000" w:rsidRDefault="00000000" w:rsidRPr="00000000" w14:paraId="00000038">
      <w:pPr>
        <w:numPr>
          <w:ilvl w:val="0"/>
          <w:numId w:val="2"/>
        </w:numPr>
        <w:spacing w:after="0" w:afterAutospacing="0" w:before="220" w:lineRule="auto"/>
        <w:ind w:left="720" w:hanging="360"/>
      </w:pPr>
      <w:r w:rsidDel="00000000" w:rsidR="00000000" w:rsidRPr="00000000">
        <w:rPr>
          <w:rFonts w:ascii="Roboto" w:cs="Roboto" w:eastAsia="Roboto" w:hAnsi="Roboto"/>
          <w:color w:val="3c4043"/>
          <w:rtl w:val="0"/>
        </w:rPr>
        <w:t xml:space="preserve">Correctness: The infrastructure should be set up as described and should be functional.</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3c4043"/>
          <w:rtl w:val="0"/>
        </w:rPr>
        <w:t xml:space="preserve">Security: Ensure that there are no security loopholes. Resources in the private subnet, especially, should not be directly accessible from the public Internet.</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3c4043"/>
          <w:rtl w:val="0"/>
        </w:rPr>
        <w:t xml:space="preserve">Code Quality: Terraform code should be clean, organized, and modular. Comments and documentation are a plus.</w:t>
      </w:r>
    </w:p>
    <w:p w:rsidR="00000000" w:rsidDel="00000000" w:rsidP="00000000" w:rsidRDefault="00000000" w:rsidRPr="00000000" w14:paraId="0000003B">
      <w:pPr>
        <w:numPr>
          <w:ilvl w:val="0"/>
          <w:numId w:val="2"/>
        </w:numPr>
        <w:spacing w:after="220" w:before="0" w:beforeAutospacing="0" w:lineRule="auto"/>
        <w:ind w:left="720" w:hanging="360"/>
      </w:pPr>
      <w:r w:rsidDel="00000000" w:rsidR="00000000" w:rsidRPr="00000000">
        <w:rPr>
          <w:rFonts w:ascii="Roboto" w:cs="Roboto" w:eastAsia="Roboto" w:hAnsi="Roboto"/>
          <w:color w:val="3c4043"/>
          <w:rtl w:val="0"/>
        </w:rPr>
        <w:t xml:space="preserve">Idempotency: Running terraform apply multiple times should not result in changes unless the configuration has changed.</w:t>
      </w:r>
    </w:p>
    <w:p w:rsidR="00000000" w:rsidDel="00000000" w:rsidP="00000000" w:rsidRDefault="00000000" w:rsidRPr="00000000" w14:paraId="0000003C">
      <w:pPr>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Bonus Points:</w:t>
      </w:r>
    </w:p>
    <w:p w:rsidR="00000000" w:rsidDel="00000000" w:rsidP="00000000" w:rsidRDefault="00000000" w:rsidRPr="00000000" w14:paraId="0000003D">
      <w:pPr>
        <w:numPr>
          <w:ilvl w:val="0"/>
          <w:numId w:val="1"/>
        </w:numPr>
        <w:spacing w:after="0" w:afterAutospacing="0" w:before="220" w:lineRule="auto"/>
        <w:ind w:left="720" w:hanging="360"/>
      </w:pPr>
      <w:r w:rsidDel="00000000" w:rsidR="00000000" w:rsidRPr="00000000">
        <w:rPr>
          <w:rFonts w:ascii="Roboto" w:cs="Roboto" w:eastAsia="Roboto" w:hAnsi="Roboto"/>
          <w:color w:val="3c4043"/>
          <w:rtl w:val="0"/>
        </w:rPr>
        <w:t xml:space="preserve">Implementing a Terraform module for reusable components.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c4043"/>
          <w:rtl w:val="0"/>
        </w:rPr>
        <w:t xml:space="preserve">Automated tests for your infrastructure.</w:t>
      </w:r>
    </w:p>
    <w:p w:rsidR="00000000" w:rsidDel="00000000" w:rsidP="00000000" w:rsidRDefault="00000000" w:rsidRPr="00000000" w14:paraId="0000003F">
      <w:pPr>
        <w:numPr>
          <w:ilvl w:val="0"/>
          <w:numId w:val="1"/>
        </w:numPr>
        <w:spacing w:after="220" w:before="0" w:beforeAutospacing="0" w:lineRule="auto"/>
        <w:ind w:left="720" w:hanging="360"/>
      </w:pPr>
      <w:r w:rsidDel="00000000" w:rsidR="00000000" w:rsidRPr="00000000">
        <w:rPr>
          <w:rFonts w:ascii="Roboto" w:cs="Roboto" w:eastAsia="Roboto" w:hAnsi="Roboto"/>
          <w:color w:val="3c4043"/>
          <w:rtl w:val="0"/>
        </w:rPr>
        <w:t xml:space="preserve">Setting up an Nginx reverse proxy or any advanced configuration.</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c40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c40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c40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