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1B4D3E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C5A065"/>
              <w:left w:val="single" w:sz="4" w:space="0" w:color="C5A065"/>
              <w:bottom w:val="single" w:sz="12" w:space="0" w:color="C5A065"/>
              <w:right w:val="single" w:sz="4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C5A065"/>
                <w:sz w:val="28"/>
              </w:rPr>
              <w:t>FACTURE DÉFINITIVE ACQUITTÉE</w:t>
              <w:br/>
            </w:r>
            <w:r>
              <w:rPr>
                <w:rFonts w:ascii="Arial" w:hAnsi="Arial"/>
                <w:color w:val="FFFFFF"/>
                <w:sz w:val="19"/>
              </w:rPr>
              <w:t>Prestation d'Audit SMQ &amp; Performance Opérationnelle • Règlement Intégral Perçu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"/>
            <w:tcW w:w="5000" w:type="dxa"/>
            <w:shd w:fill="F9F9F7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0D7D1"/>
              <w:left w:val="single" w:sz="16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ÉMETTEUR (CABINET DELACOUR) :</w:t>
              <w:br/>
            </w:r>
            <w:r>
              <w:rPr>
                <w:rFonts w:ascii="Arial" w:hAnsi="Arial"/>
                <w:sz w:val="16"/>
              </w:rPr>
              <w:t>Cabinet Delacour • Stratégie &amp; Performance</w:t>
              <w:br/>
              <w:t>Représenté par : Melchior Delacour</w:t>
              <w:br/>
              <w:t>Email : delacour.melchior@cabinetdelacour.com</w:t>
              <w:br/>
              <w:t>N° Siret : [Saisir N° Siret]</w:t>
              <w:br/>
              <w:t>N° TVA Intracommunautaire : [Saisir TVA]</w:t>
            </w:r>
          </w:p>
        </w:tc>
        <w:tc>
          <w:tcPr>
            <w:tcW w:type="dxa" w:w="8"/>
            <w:tcW w:w="5200" w:type="dxa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CLIENT &amp; FACTURATION :</w:t>
              <w:br/>
            </w:r>
            <w:r>
              <w:rPr>
                <w:rFonts w:ascii="Arial" w:hAnsi="Arial"/>
                <w:sz w:val="16"/>
              </w:rPr>
              <w:t>Raison Sociale : [Nom du Client / Entreprise]</w:t>
              <w:br/>
              <w:t>À l'attention de : [Nom du Dirigeant / Décideur]</w:t>
              <w:br/>
              <w:t>Adresse : [Adresse du siège client]</w:t>
              <w:br/>
              <w:t>N° Facture : FAC-2026-[001]</w:t>
              <w:br/>
              <w:t>Ref. Devis : DEV-2026-[001]</w:t>
              <w:br/>
              <w:t>Date de Facturation : [Date du jour]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"/>
            <w:tcW w:w="45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Désignation des Prestations Effectuées</w:t>
            </w:r>
          </w:p>
        </w:tc>
        <w:tc>
          <w:tcPr>
            <w:tcW w:type="dxa" w:w="7"/>
            <w:tcW w:w="42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Phases d'Intervention Incluses</w:t>
            </w:r>
          </w:p>
        </w:tc>
        <w:tc>
          <w:tcPr>
            <w:tcW w:type="dxa" w:w="2"/>
            <w:tcW w:w="15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Prix HT (€)</w:t>
            </w:r>
          </w:p>
        </w:tc>
      </w:tr>
      <w:tr>
        <w:tc>
          <w:tcPr>
            <w:tcW w:type="dxa" w:w="7"/>
            <w:tcW w:w="4500" w:type="dxa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PRESTATION D'AUDIT SMQ &amp; PERFORMANCE OPÉRATIONNELLE (Forfait Intégral 4 Phases)</w:t>
            </w:r>
          </w:p>
        </w:tc>
        <w:tc>
          <w:tcPr>
            <w:tcW w:type="dxa" w:w="7"/>
            <w:tcW w:w="4200" w:type="dxa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• Phase 1 : Cadrage pré-audit off-site &amp; revue des 5 documents clés.</w:t>
              <w:br/>
              <w:t>• Phase 2 : Pré-remplissage de la grille &amp; préparation réunion d'ouverture.</w:t>
              <w:br/>
              <w:t>• Phase 3 : Intervention d'audit sur-site (08h30-15h00) &amp; Restitution Flash à chaud.</w:t>
              <w:br/>
              <w:t>• Phase 4 : Rapport d'Audit Complet + Plan d'Action Sur-Mesure + Pack des 27 Outils Qualité Delacour.</w:t>
            </w:r>
          </w:p>
        </w:tc>
        <w:tc>
          <w:tcPr>
            <w:tcW w:type="dxa" w:w="2"/>
            <w:tcW w:w="1500" w:type="dxa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[ Saisir Prix HT ] 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"/>
            <w:tcW w:w="72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Total Hors Taxes (HT) :</w:t>
            </w:r>
          </w:p>
        </w:tc>
        <w:tc>
          <w:tcPr>
            <w:tcW w:type="dxa" w:w="5"/>
            <w:tcW w:w="30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[ Montant HT ] €</w:t>
            </w:r>
          </w:p>
        </w:tc>
      </w:tr>
      <w:tr>
        <w:tc>
          <w:tcPr>
            <w:tcW w:type="dxa" w:w="11"/>
            <w:tcW w:w="72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TVA (20,0 %) :</w:t>
            </w:r>
          </w:p>
        </w:tc>
        <w:tc>
          <w:tcPr>
            <w:tcW w:type="dxa" w:w="5"/>
            <w:tcW w:w="3000" w:type="dxa"/>
            <w:shd w:fill="F9F9F7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B4D3E"/>
                <w:sz w:val="17"/>
              </w:rPr>
              <w:t>[ Montant TVA ] €</w:t>
            </w:r>
          </w:p>
        </w:tc>
      </w:tr>
      <w:tr>
        <w:tc>
          <w:tcPr>
            <w:tcW w:type="dxa" w:w="11"/>
            <w:tcW w:w="7200" w:type="dxa"/>
            <w:shd w:fill="1B4D3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Montant Total TTC :</w:t>
            </w:r>
          </w:p>
        </w:tc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[ Montant TTC ] €</w:t>
            </w:r>
          </w:p>
        </w:tc>
      </w:tr>
      <w:tr>
        <w:tc>
          <w:tcPr>
            <w:tcW w:type="dxa" w:w="11"/>
            <w:tcW w:w="7200" w:type="dxa"/>
            <w:shd w:fill="E8F5E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E7D32"/>
                <w:sz w:val="17"/>
              </w:rPr>
              <w:t>Montant Perçu / Réglé :</w:t>
            </w:r>
          </w:p>
        </w:tc>
        <w:tc>
          <w:tcPr>
            <w:tcW w:type="dxa" w:w="5"/>
            <w:tcW w:w="3000" w:type="dxa"/>
            <w:shd w:fill="E8F5E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E7D32"/>
                <w:sz w:val="17"/>
              </w:rPr>
              <w:t>[ Montant TTC Perçu ] €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E8F5E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2E7D32"/>
              <w:left w:val="single" w:sz="2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2E7D32"/>
                <w:sz w:val="19"/>
              </w:rPr>
              <w:t>🟢 ATTESTATION DE RÈGLEMENT — FACTURE ACQUITTÉE :</w:t>
              <w:br/>
            </w:r>
            <w:r>
              <w:rPr>
                <w:rFonts w:ascii="Arial" w:hAnsi="Arial"/>
                <w:sz w:val="16"/>
              </w:rPr>
              <w:t>• Statut du Paiement : FACTURE INTÉGRALEMENT ACQUITTÉE (PAYÉE)</w:t>
              <w:br/>
              <w:t>• Mode de Règlement : Virement Bancaire sur le compte du Cabinet Delacour</w:t>
              <w:br/>
              <w:t>• Date de Réception des Fonds : [ Saisir la date du virement client ]</w:t>
              <w:br/>
              <w:t>• Référence Transaction / Virement : [ Saisir référence virement bancaire ]</w:t>
              <w:br/>
              <w:t>• Solde Restant Dû : 0,00 € (Aucun reliquat restant à payer)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sz w:val="16"/>
              </w:rPr>
              <w:t>Pour valoir ce que de droit — Facture acquittée valant quittance officielle de paiement.</w:t>
              <w:br/>
              <w:t>Cabinet Delacour • Melchior Delacour (Cachet &amp;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Facture Acquittée Audit SMQ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