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A7 — Méthode Transversale - Management &amp; Efficacité Personnel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Matrice d'Eisenhower (Gestion du Temps &amp; Priorités)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plus l'urgence quotidienne étouffer les projets stratégiques ! Triez vos tâches selon leur urgence et leur importance pour vous concentrer sur l'essentiel.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Urgent &amp; Important (À FAIRE)</w:t>
              <w:br/>
            </w:r>
            <w:r>
              <w:rPr>
                <w:rFonts w:ascii="Arial" w:hAnsi="Arial"/>
                <w:color w:val="1B4D3E"/>
                <w:sz w:val="15"/>
              </w:rPr>
              <w:t>Gestion de crise, réclamation client bloquante, arrêt machine.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Non Urgent mais Important (À PLANIFIER)</w:t>
              <w:br/>
            </w:r>
            <w:r>
              <w:rPr>
                <w:rFonts w:ascii="Arial" w:hAnsi="Arial"/>
                <w:color w:val="1B4D3E"/>
                <w:sz w:val="15"/>
              </w:rPr>
              <w:t>Stratégie, formation, prévention, rédaction de procédures (Zone de valeur).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Urgent mais Non Important (À DÉLÉGUER)</w:t>
              <w:br/>
            </w:r>
            <w:r>
              <w:rPr>
                <w:rFonts w:ascii="Arial" w:hAnsi="Arial"/>
                <w:color w:val="1B4D3E"/>
                <w:sz w:val="15"/>
              </w:rPr>
              <w:t>Interruptions, appels opportuns, saisies secondaires.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Non Urgent &amp; Non Important (À ÉLIMINER)</w:t>
              <w:br/>
            </w:r>
            <w:r>
              <w:rPr>
                <w:rFonts w:ascii="Arial" w:hAnsi="Arial"/>
                <w:color w:val="1B4D3E"/>
                <w:sz w:val="15"/>
              </w:rPr>
              <w:t>Tâches chronophages inutiles, bruits de couloir, emails secondaires.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Sérénité et réduction du stress des dirigeants et managers.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Avancement réel des projets structurants à forte valeur ajoutée.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Gestion optimale du temps et respect des échéances.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Mode 'pompier' permanent où l'on subit les urgences des autres.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Abandon des projets de fond indispensables au développement.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Lister l'ensemble des tâches en attente sur votre bureau.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Positionner chaque tâche dans l'un des 4 cadrans d'Eisenhower.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Planifier immédiatement les tâches du Cadran 2 dans votre agenda.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Déléguer le Cadran 3 et supprimer le Cadran 4.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DE TRI ET PLANIFICATION DES PRIORITÉS (EISENHOWER)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Cadran</w:t>
            </w:r>
          </w:p>
        </w:tc>
        <w:tc>
          <w:tcPr>
            <w:tcW w:type="dxa" w:w="175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Intitulé de la Tâche / Projet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Urgence</w:t>
            </w:r>
          </w:p>
        </w:tc>
        <w:tc>
          <w:tcPr>
            <w:tcW w:type="dxa" w:w="1752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Niveau Importance</w:t>
            </w:r>
          </w:p>
        </w:tc>
        <w:tc>
          <w:tcPr>
            <w:tcW w:type="dxa" w:w="1752"/>
            <w:tcW w:w="2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Décision (Faire/Planifier/Déléguer/Jeter)</w:t>
            </w:r>
          </w:p>
        </w:tc>
        <w:tc>
          <w:tcPr>
            <w:tcW w:type="dxa" w:w="1752"/>
            <w:tcW w:w="15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 / Date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1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Traiter la FNC client ALFA sur lot vannes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FAIRE Immédiatement (Aujourd'hui)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16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2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Rédiger le plan de polyvalence binômes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PLANIFIER dans l'agenda (Mardi 14h)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RH / 20 Fév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3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Saisie manuelle des bons de livraison ERP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Urgent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DÉLÉGUER à l'assistant logistique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Assistant / 17 Fév</w:t>
            </w:r>
          </w:p>
        </w:tc>
      </w:tr>
      <w:tr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Cadran 4</w:t>
            </w:r>
          </w:p>
        </w:tc>
        <w:tc>
          <w:tcPr>
            <w:tcW w:type="dxa" w:w="175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Rangement vieux prospectus commerciaux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Urgent</w:t>
            </w:r>
          </w:p>
        </w:tc>
        <w:tc>
          <w:tcPr>
            <w:tcW w:type="dxa" w:w="1752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Non Important</w:t>
            </w:r>
          </w:p>
        </w:tc>
        <w:tc>
          <w:tcPr>
            <w:tcW w:type="dxa" w:w="1752"/>
            <w:tcW w:w="2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À ÉLIMINER / Reporter</w:t>
            </w:r>
          </w:p>
        </w:tc>
        <w:tc>
          <w:tcPr>
            <w:tcW w:type="dxa" w:w="1752"/>
            <w:tcW w:w="15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Supprimé</w:t>
            </w:r>
          </w:p>
        </w:tc>
      </w:tr>
      <w:tr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[Cadran]</w:t>
            </w:r>
          </w:p>
        </w:tc>
        <w:tc>
          <w:tcPr>
            <w:tcW w:type="dxa" w:w="175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[Description tâche]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[Urgence]</w:t>
            </w:r>
          </w:p>
        </w:tc>
        <w:tc>
          <w:tcPr>
            <w:tcW w:type="dxa" w:w="1752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[Importance]</w:t>
            </w:r>
          </w:p>
        </w:tc>
        <w:tc>
          <w:tcPr>
            <w:tcW w:type="dxa" w:w="1752"/>
            <w:tcW w:w="2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[Décision]</w:t>
            </w:r>
          </w:p>
        </w:tc>
        <w:tc>
          <w:tcPr>
            <w:tcW w:type="dxa" w:w="1752"/>
            <w:tcW w:w="15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&amp; Date]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Mettre à jour la matrice chaque lundi matin.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- Archiver sous 01_DIRECTION_STRATEGIE/GESTION_TEMPS/.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