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NOTICE CLIENT — Parcours Guidé 5 Jours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Démarrage Client Autonome (Séquence 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Bienvenue dans votre Kit d'Outils Qualité Séquence 1. Ce guide vous permet d'avancer pas à pas de manière 100% autonome.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Ouverture des Fichiers</w:t>
              <w:br/>
            </w:r>
            <w:r>
              <w:rPr>
                <w:rFonts w:ascii="Arial" w:hAnsi="Arial"/>
                <w:color w:val="1B4D3E"/>
                <w:sz w:val="15"/>
              </w:rPr>
              <w:t>Ouvrez directement le fichier Word (.docx) sur votre ordinateur ou déposez-le dans Google Docs.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Saisie des Données Entreprise</w:t>
              <w:br/>
            </w:r>
            <w:r>
              <w:rPr>
                <w:rFonts w:ascii="Arial" w:hAnsi="Arial"/>
                <w:color w:val="1B4D3E"/>
                <w:sz w:val="15"/>
              </w:rPr>
              <w:t>Cliquez dans les zones soulignées [________] et les tableaux pour saisir les données de votre entreprise.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Enregistrement &amp; Exportation</w:t>
              <w:br/>
            </w:r>
            <w:r>
              <w:rPr>
                <w:rFonts w:ascii="Arial" w:hAnsi="Arial"/>
                <w:color w:val="1B4D3E"/>
                <w:sz w:val="15"/>
              </w:rPr>
              <w:t>Sauvegardez votre fichier et exportez en PDF une fois finalisé.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Relecture Cabinet Delacour</w:t>
              <w:br/>
            </w:r>
            <w:r>
              <w:rPr>
                <w:rFonts w:ascii="Arial" w:hAnsi="Arial"/>
                <w:color w:val="1B4D3E"/>
                <w:sz w:val="15"/>
              </w:rPr>
              <w:t>Transmettez vos documents au consultant Cabinet Delacour avant l'audit ISO.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Progression simple de 20 à 30 min par jour sans stress.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Autonomie totale du dirigeant et des chefs de service.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Chaque outil produit une preuve ISO 9001 incontestable.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Vouloir tout remplir le même jour et abandonner par manque de temps.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Remplir des données théoriques floues non mesurables.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VOTRE PARCOURS AUTONOME EN 5 JOURS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1 : DIAGNOSTIC DU CONTEXTE (30 MIN)</w:t>
              <w:br/>
            </w:r>
            <w:r>
              <w:rPr>
                <w:rFonts w:ascii="Arial" w:hAnsi="Arial"/>
                <w:sz w:val="16"/>
              </w:rPr>
              <w:t>Renseignez les forces, faiblesses, opportunités et menaces de votre entreprise.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OUTIL_01A_SWOT.docx &amp; OUTIL_01B_PESTEL.docx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2 : PARTIES PRENANTES STRATÉGIQUES (20 MIN)</w:t>
              <w:br/>
            </w:r>
            <w:r>
              <w:rPr>
                <w:rFonts w:ascii="Arial" w:hAnsi="Arial"/>
                <w:sz w:val="16"/>
              </w:rPr>
              <w:t>Identifiez les exigences de vos clients grands comptes, fournisseurs et banques.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OUTIL_02_PARTIES_PRENANTES.docx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3 : ENGAGEMENT DE LA DIRECTION (20 MIN)</w:t>
              <w:br/>
            </w:r>
            <w:r>
              <w:rPr>
                <w:rFonts w:ascii="Arial" w:hAnsi="Arial"/>
                <w:sz w:val="16"/>
              </w:rPr>
              <w:t>Personnalisez la charte d'engagement 1 page et apposez la signature du DG.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OUTIL_04_POLITIQUE_QUALITE.docx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4 : RISQUES AMDEC &amp; OBJECTIFS SMART (30 MIN)</w:t>
              <w:br/>
            </w:r>
            <w:r>
              <w:rPr>
                <w:rFonts w:ascii="Arial" w:hAnsi="Arial"/>
                <w:sz w:val="16"/>
              </w:rPr>
              <w:t>Chiffrez la criticité de vos risques et fixez 1 objectif SMART par service.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OUTIL_05_AMDEC_RISQUES.docx &amp; OUTIL_06_OBJECTIFS_SMART.docx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5 : DASHBOARD 5 KPIS &amp; REVUE DIRECTION (20 MIN)</w:t>
              <w:br/>
            </w:r>
            <w:r>
              <w:rPr>
                <w:rFonts w:ascii="Arial" w:hAnsi="Arial"/>
                <w:sz w:val="16"/>
              </w:rPr>
              <w:t>Renseignez votre tableau de bord mensuel et remplissez le PV de Revue de Direction.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OUTIL_03_DASHBOARD_DIRECTION.docx &amp; OUTIL_07_REVUE_DIRECTION.docx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Transmettre vos fichiers finalisés au Cabinet Delacour pour relecture.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les versions signées dans votre dossier GED 01_DIRECTION_STRATEGIE/.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