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3 • OUTIL 14 — Clause ISO 9001:2015 • 8.5.1 • Question Q14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Gammes Opératoires &amp; Instructions Visuelles (One Point Lesson)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Rédigez des consignes visuelles courtes et synthétiques affichées directement au poste de travail. Préférez les photos annotées et les schémas clairs aux longs textes illisibles.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Standard de Travail Visuel</w:t>
              <w:br/>
            </w:r>
            <w:r>
              <w:rPr>
                <w:rFonts w:ascii="Arial" w:hAnsi="Arial"/>
                <w:color w:val="1B4D3E"/>
                <w:sz w:val="15"/>
              </w:rPr>
              <w:t>Photos des Bons Gestes vs Gestes Interdits (OK / KO) positionnées à hauteur des yeux.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Paramètres de Réglage Clés</w:t>
              <w:br/>
            </w:r>
            <w:r>
              <w:rPr>
                <w:rFonts w:ascii="Arial" w:hAnsi="Arial"/>
                <w:color w:val="1B4D3E"/>
                <w:sz w:val="15"/>
              </w:rPr>
              <w:t>Vitesse de coupe, pression de serrage, températures et cotes de contrôle au pied à coulisse.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Consignes de Sécurité &amp; EPI</w:t>
              <w:br/>
            </w:r>
            <w:r>
              <w:rPr>
                <w:rFonts w:ascii="Arial" w:hAnsi="Arial"/>
                <w:color w:val="1B4D3E"/>
                <w:sz w:val="15"/>
              </w:rPr>
              <w:t>EPI obligatoires (lunettes, gants, casque antibruit) et arrêts d'urgence.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Une Fiche = Une Idée (OPL)</w:t>
              <w:br/>
            </w:r>
            <w:r>
              <w:rPr>
                <w:rFonts w:ascii="Arial" w:hAnsi="Arial"/>
                <w:color w:val="1B4D3E"/>
                <w:sz w:val="15"/>
              </w:rPr>
              <w:t>Fiche 'One Point Lesson' d'une page maximum pour transmettre un standard en 2 minutes.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Garantie du respect du standard de fabrication par tous les opérateurs.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Facilité d'intégration et de formation des nouveaux arrivants et intérimaires.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Preuve de maîtrise des conditions d'exécution (ISO 9001 Clause 8.5.1).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Erreurs d'usinage dues à une mauvaise interprétation orale.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Variabilité de qualité selon l'opérateur présent au poste.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Non-conformité majeure d'audit ISO 9001 (Clause 8.5.1).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Identifier les opérations de fabrication complexes ou sujettes à erreur.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Prendre en photo le standard OK et le défaut KO.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Rédiger l'instruction visuelle d'une page (Fiche OPL).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Plastifier et afficher la fiche directement au poste de travail.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TRAME TYPE D'INSTRUCTION VISUELLE ET FICHE STANDARD DE POSTE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Code Fiche</w:t>
            </w:r>
          </w:p>
        </w:tc>
        <w:tc>
          <w:tcPr>
            <w:tcW w:type="dxa" w:w="1752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Poste de Travail / Machine</w:t>
            </w:r>
          </w:p>
        </w:tc>
        <w:tc>
          <w:tcPr>
            <w:tcW w:type="dxa" w:w="1752"/>
            <w:tcW w:w="2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Titre de l'Instruction Standard</w:t>
            </w:r>
          </w:p>
        </w:tc>
        <w:tc>
          <w:tcPr>
            <w:tcW w:type="dxa" w:w="1752"/>
            <w:tcW w:w="2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Points Clés de Réglage &amp; Sécurité</w:t>
            </w:r>
          </w:p>
        </w:tc>
        <w:tc>
          <w:tcPr>
            <w:tcW w:type="dxa" w:w="1752"/>
            <w:tcW w:w="17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Visualisation Standard (OK vs KO)</w:t>
            </w:r>
          </w:p>
        </w:tc>
        <w:tc>
          <w:tcPr>
            <w:tcW w:type="dxa" w:w="1752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Date Valid.</w:t>
            </w:r>
          </w:p>
        </w:tc>
      </w:tr>
      <w:tr>
        <w:tc>
          <w:tcPr>
            <w:tcW w:type="dxa" w:w="1752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INS-01</w:t>
            </w:r>
          </w:p>
        </w:tc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Poste Usinage CNC 5 Axes</w:t>
            </w:r>
          </w:p>
        </w:tc>
        <w:tc>
          <w:tcPr>
            <w:tcW w:type="dxa" w:w="1752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Montage &amp; Bridage des Pièces Brut Aciers</w:t>
            </w:r>
          </w:p>
        </w:tc>
        <w:tc>
          <w:tcPr>
            <w:tcW w:type="dxa" w:w="1752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Pression étau : 80 bar exacts. Nettoyage mors au soufflet.</w:t>
            </w:r>
          </w:p>
        </w:tc>
        <w:tc>
          <w:tcPr>
            <w:tcW w:type="dxa" w:w="1752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Photos OK (plaquage parfait) / KO (copeau sous mors)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10/01/2026</w:t>
            </w:r>
          </w:p>
        </w:tc>
      </w:tr>
      <w:tr>
        <w:tc>
          <w:tcPr>
            <w:tcW w:type="dxa" w:w="1752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INS-02</w:t>
            </w:r>
          </w:p>
        </w:tc>
        <w:tc>
          <w:tcPr>
            <w:tcW w:type="dxa" w:w="175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Poste Soudures TIG / MIG</w:t>
            </w:r>
          </w:p>
        </w:tc>
        <w:tc>
          <w:tcPr>
            <w:tcW w:type="dxa" w:w="1752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Contrôle Visuel de Cordon de Soudure</w:t>
            </w:r>
          </w:p>
        </w:tc>
        <w:tc>
          <w:tcPr>
            <w:tcW w:type="dxa" w:w="1752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Pénétration continue sans rochage. Meulage d'aspect obligatoire.</w:t>
            </w:r>
          </w:p>
        </w:tc>
        <w:tc>
          <w:tcPr>
            <w:tcW w:type="dxa" w:w="1752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Photos OK (cordon régulier) / KO (fissure/porosité)</w:t>
            </w:r>
          </w:p>
        </w:tc>
        <w:tc>
          <w:tcPr>
            <w:tcW w:type="dxa" w:w="175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15/01/2026</w:t>
            </w:r>
          </w:p>
        </w:tc>
      </w:tr>
      <w:tr>
        <w:tc>
          <w:tcPr>
            <w:tcW w:type="dxa" w:w="1752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INS-03</w:t>
            </w:r>
          </w:p>
        </w:tc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Poste Emballage &amp; Expédition</w:t>
            </w:r>
          </w:p>
        </w:tc>
        <w:tc>
          <w:tcPr>
            <w:tcW w:type="dxa" w:w="1752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Protection des Portées de Joint Inox</w:t>
            </w:r>
          </w:p>
        </w:tc>
        <w:tc>
          <w:tcPr>
            <w:tcW w:type="dxa" w:w="1752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Pose bouchon plastique + film étirable. Zéro choc autorisé.</w:t>
            </w:r>
          </w:p>
        </w:tc>
        <w:tc>
          <w:tcPr>
            <w:tcW w:type="dxa" w:w="1752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Photos OK (protection complète) / KO (portée nue)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20/01/2026</w:t>
            </w:r>
          </w:p>
        </w:tc>
      </w:tr>
      <w:tr>
        <w:tc>
          <w:tcPr>
            <w:tcW w:type="dxa" w:w="1752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[Code]</w:t>
            </w:r>
          </w:p>
        </w:tc>
        <w:tc>
          <w:tcPr>
            <w:tcW w:type="dxa" w:w="175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[Poste de travail]</w:t>
            </w:r>
          </w:p>
        </w:tc>
        <w:tc>
          <w:tcPr>
            <w:tcW w:type="dxa" w:w="1752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[Titre de l'instruction]</w:t>
            </w:r>
          </w:p>
        </w:tc>
        <w:tc>
          <w:tcPr>
            <w:tcW w:type="dxa" w:w="1752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[Points clés &amp; Réglages]</w:t>
            </w:r>
          </w:p>
        </w:tc>
        <w:tc>
          <w:tcPr>
            <w:tcW w:type="dxa" w:w="1752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[Visualisation OK/KO]</w:t>
            </w:r>
          </w:p>
        </w:tc>
        <w:tc>
          <w:tcPr>
            <w:tcW w:type="dxa" w:w="175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[Date]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Afficher la fiche au poste de travail.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Archiver la version numérique sous 03_OPERATIONS_PRODUCTION/INSTRUCTIONS_POSTES/.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•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