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Instaurez le rituel de la Réunion Flash de 5 minutes debout chaque lundi matin ! Transmettez l'information essentielle sans perdre de temps et supprimez les bruits de couloir.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Rituel Court (5 minutes max)</w:t>
              <w:br/>
            </w:r>
            <w:r>
              <w:rPr>
                <w:rFonts w:ascii="Arial" w:hAnsi="Arial"/>
                <w:color w:val="1B4D3E"/>
                <w:sz w:val="15"/>
              </w:rPr>
              <w:t>Réunion debout au tableau d'affichage de l'atelier à heure fixe.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Ordre du Jour Structuré (3 Points)</w:t>
              <w:br/>
            </w:r>
            <w:r>
              <w:rPr>
                <w:rFonts w:ascii="Arial" w:hAnsi="Arial"/>
                <w:color w:val="1B4D3E"/>
                <w:sz w:val="15"/>
              </w:rPr>
              <w:t>Point Sécurité / Point Qualité &amp; Réclamations de la semaine / Objectifs de prod.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Parole aux Équipes (1 min)</w:t>
              <w:br/>
            </w:r>
            <w:r>
              <w:rPr>
                <w:rFonts w:ascii="Arial" w:hAnsi="Arial"/>
                <w:color w:val="1B4D3E"/>
                <w:sz w:val="15"/>
              </w:rPr>
              <w:t>Remontée rapide des blocages matériels ou des idées d'amélioration.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Relevé de Décisions Flash</w:t>
              <w:br/>
            </w:r>
            <w:r>
              <w:rPr>
                <w:rFonts w:ascii="Arial" w:hAnsi="Arial"/>
                <w:color w:val="1B4D3E"/>
                <w:sz w:val="15"/>
              </w:rPr>
              <w:t>Noter immédiatement l'action retenue avec le nom du responsable sur le tableau.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Alignement parfait des équipes sur les priorités de la semaine.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Détection précoce des problèmes avant blocage de production.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communication interne active exigée par l'ISO 9001 (Clause 7.4).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Bruits de couloir et désinformation sur les objectifs.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Réunions fleuves de 2 heures inutiles et répétitives.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7.4).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18 (Quarantaine NC) : Incidents et écarts récents sur le terrain.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A7 (Eisenhower) : Priorités de la semaine.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A2B (Réunion Interne) : Remontées d'arbitrages vers le CODIR.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A10 (Presque-Accidents) : Signalement des risques sécurité.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Se réunir chaque lundi à 8h00 debout devant le tableau.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Passer en revue les 3 points en 5 minutes chrono.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Noter les 2 actions prioritaires sur le tableau.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Effacer et mettre à jour le tableau chaque semaine.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