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A6 — Méthode Transversale - Analyse de Causes Racine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Diagramme d'Ishikawa (Cause à Effet - 5M)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Analysez les causes d'un problème complexe en explorant les 5 M : Matière, Matériel, Méthode, Main-d'œuvre et Milieu. Ne traitez pas le symptôme, éliminez la cause racine !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Matière</w:t>
              <w:br/>
            </w:r>
            <w:r>
              <w:rPr>
                <w:rFonts w:ascii="Arial" w:hAnsi="Arial"/>
                <w:color w:val="1B4D3E"/>
                <w:sz w:val="15"/>
              </w:rPr>
              <w:t>Qualité des composants, conformité des matières premières, lots sous-traités.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Matériel</w:t>
              <w:br/>
            </w:r>
            <w:r>
              <w:rPr>
                <w:rFonts w:ascii="Arial" w:hAnsi="Arial"/>
                <w:color w:val="1B4D3E"/>
                <w:sz w:val="15"/>
              </w:rPr>
              <w:t>État des machines, usure des outils, réglages, métrologie et maintenance.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Méthode</w:t>
              <w:br/>
            </w:r>
            <w:r>
              <w:rPr>
                <w:rFonts w:ascii="Arial" w:hAnsi="Arial"/>
                <w:color w:val="1B4D3E"/>
                <w:sz w:val="15"/>
              </w:rPr>
              <w:t>Procédures, gammes d'usinage, instructions visuelles et clarté des consignes.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Main-d'œuvre &amp; Milieu</w:t>
              <w:br/>
            </w:r>
            <w:r>
              <w:rPr>
                <w:rFonts w:ascii="Arial" w:hAnsi="Arial"/>
                <w:color w:val="1B4D3E"/>
                <w:sz w:val="15"/>
              </w:rPr>
              <w:t>Formation, compétences, fatigue, bruit, éclairage et température atelier.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Vision globale à 360° sans oublier d'axe explicatif.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Implication collective de l'équipe pluridisciplinaire.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Détection efficace des causes cachées.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Recherche de boucs émissaires au lieu de chercher les failles système.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Réaction impulsive sans traiter l'origine réelle du problème.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GAIN STRATÉGIQUE OU PROTECTION DE MARGE BRUTE (€) :</w:t>
              <w:br/>
            </w:r>
            <w:r>
              <w:rPr>
                <w:rFonts w:ascii="Arial" w:hAnsi="Arial"/>
                <w:sz w:val="16"/>
              </w:rPr>
              <w:t>- Élimination des dysfonctionnements complexes et des pannes inter-services.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- Accumulation de surcoûts d'exploitation par non-traitement de la cause racine.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19 (FNC &amp; 5 Pourquoi) : Dysfonctionnement complexe inter-services.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10 (Réclamations Client) : Problème majeur remonté par un client.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A5 (Cycle PDCA) : Lancement des chantiers d'actions par axe 5M.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05 (AMDEC Risques) : Mise à jour de la cartographie des risques.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Poser le problème central (Effet) clairement à droite.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les causes potentielles dans les 5 branches M.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Sélectionner les 3 causes majeures par vote ou mesures factuelles.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Lancer le plan d'action préventif associé.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D'ANALYSE ISHIKAWA (LES 5M)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Axe 5M</w:t>
            </w:r>
          </w:p>
        </w:tc>
        <w:tc>
          <w:tcPr>
            <w:tcW w:type="dxa" w:w="1752"/>
            <w:tcW w:w="2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Causes Potentielles Identifiées</w:t>
            </w:r>
          </w:p>
        </w:tc>
        <w:tc>
          <w:tcPr>
            <w:tcW w:type="dxa" w:w="175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Facteur Critique (Oui/Non)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Cause Racine Retenue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Associée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Matière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Variabilité de la nuance inox reçue du fournisseur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 de certificat 3.1 contrôlé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Contrôle 100% certificats à la réception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Achats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Matériel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Jeu sur le roulement de la broche CNC-02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Dépassement du délai de maintenance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Remplacement roulement broche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Maintenance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Méthode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Instructions d'ébavurage floues sur la gamme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Gamme non mise à jour Indice B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Rédaction fiche visuelle Outil 14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BE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Main-d'œuvre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Intérimaire non formé au contrôle 3D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 d'émargement du livret d'accueil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Formation 2h au poste par tuteur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</w:tr>
      <w:tr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Milieu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Éclairage insuffisant sur le poste métrologie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Ampoule défectueuse au poste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Remplacement néon LED haute précision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Services Généraux</w:t>
            </w:r>
          </w:p>
        </w:tc>
      </w:tr>
      <w:tr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[Axe 5M]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[Causes identifiées]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[Cause racine]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Valider le diagramme avec l'équipe projet.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sous 03_OPERATIONS_PRODUCTION/ISHIKAWA_ANALYSIS/.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