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01A — Clause ISO 9001:2015 • 4.1 • Question Q1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SWOT Stratégique Prête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Le SWOT ne doit pas être un exercice littéraire théorique. Concentrez l'échange avec le dirigeant sur ce qui fait perdre des sous ou du temps au quotidien (faiblesses/menaces) et sur ce qui rapporte de la marge (forces/opportunités).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Thématiques "FORCES"</w:t>
              <w:br/>
            </w:r>
            <w:r>
              <w:rPr>
                <w:rFonts w:ascii="Arial" w:hAnsi="Arial"/>
                <w:color w:val="1B4D3E"/>
                <w:sz w:val="15"/>
              </w:rPr>
              <w:t>Savoir-faire technique rare, équipe expérimentée stable, parc machines récents, réactivité devis &lt; 24h, certification ISO, proximité client.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Thématiques "FAIBLESSES"</w:t>
              <w:br/>
            </w:r>
            <w:r>
              <w:rPr>
                <w:rFonts w:ascii="Arial" w:hAnsi="Arial"/>
                <w:color w:val="1B4D3E"/>
                <w:sz w:val="15"/>
              </w:rPr>
              <w:t>Goulot d'étranglement sur 1 personne (homme-clé), absence de GED, devis complexes signés à perte, coûts de non-qualité non suivis.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Thématiques "OPPORTUNITÉS"</w:t>
              <w:br/>
            </w:r>
            <w:r>
              <w:rPr>
                <w:rFonts w:ascii="Arial" w:hAnsi="Arial"/>
                <w:color w:val="1B4D3E"/>
                <w:sz w:val="15"/>
              </w:rPr>
              <w:t>Exigence ISO 9001 chez les grands comptes régionaux, défaillance d'un concurrent direct, subventions régionales transition numérique.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Thématiques MENACES</w:t>
              <w:br/>
            </w:r>
            <w:r>
              <w:rPr>
                <w:rFonts w:ascii="Arial" w:hAnsi="Arial"/>
                <w:color w:val="1B4D3E"/>
                <w:sz w:val="15"/>
              </w:rPr>
              <w:t>Hausse du prix des matières premières/énergie, pénurie de main d'œuvre qualifiée, durcissement des taxes sur les déchets industriels.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Vision stratégique claire à 360° en 1h chrono.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des marges par l'élimination des faiblesses internes.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exigée par l'auditeur ISO 9001 (Clause 4.1).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Navigation à vue sans anticipation des défaillances.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Coûts cachés explosifs (retards, erreurs de devis).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Diagnostic interne de l'entreprise et bilan d'exploitation.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Remontées du terrain et bilans de production.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 Risques) : Analyse approfondie des menaces.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Rédaction des orientations de la Direction.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Constituer l'équipe d'atelier (1h) : Réunir DG, Responsable Commercial, Chef d'Atelier,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Distinguer l'Interne (votre entreprise) vs l'Externe (le marché).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Inscrire 3 à 5 éléments factuels chiffrés par quadrant.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Croiser les axes pour définir 1 action concrète par point critique.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FORMULAIRE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2E7D32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2E7D32"/>
                <w:sz w:val="18"/>
              </w:rPr>
              <w:t>FORCES (Forces Internes)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Savoir-faire technique reconnu &amp; équipe stable (8 ans ancienneté)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Parc machines récent &amp; disponible à 95%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Proximité client &amp; devis transmis sous 24h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Taux de réclamation client &lt; 0.8%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Force 1] : __________________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Force 2] : __________________</w:t>
            </w:r>
          </w:p>
        </w:tc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C62828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C62828"/>
                <w:sz w:val="18"/>
              </w:rPr>
              <w:t>FAIBLESSES (Faiblesses Internes)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Dépendance forte envers 1 cadre homme-clé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Absence de GED (perte de 45 min/jour à chercher l'info)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Absence de suivi chiffré des coûts de non-qualité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Délais de chiffrage devis complexes &gt; 5 jours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Faiblesse 1] : ______________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Faiblesse 2] : ______________</w:t>
            </w:r>
          </w:p>
        </w:tc>
      </w:tr>
      <w:tr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0277BD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0277BD"/>
                <w:sz w:val="18"/>
              </w:rPr>
              <w:t>OPPORTUNITÉS (Externes)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Exigence forte de certification ISO par les grands comptes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Recul d'un concurrent direct sur le bassin régional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Subventions régionales pour la transition numérique/GED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Nouveaux besoins sur-mesure chez nos 3 gros clients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Opportunité 1] : 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Opportunité 2] : __________</w:t>
            </w:r>
          </w:p>
        </w:tc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E65100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E65100"/>
                <w:sz w:val="18"/>
              </w:rPr>
              <w:t>MENACES (Externes)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Hausse des prix des matières premières (+15%/an)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Pénurie de main d'œuvre technique sur le secteur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Nouvelles exigences environnementales / bilan carbone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Pression à la baisse des prix par les acheteurs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Menace 1] : ______________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Menace 2] : 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DE CROISEMENT ET PLAN D'ACTION STRATÉGIQUE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Stratégique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Problème Clé Issu du SWOT</w:t>
            </w:r>
          </w:p>
        </w:tc>
        <w:tc>
          <w:tcPr>
            <w:tcW w:type="dxa" w:w="1752"/>
            <w:tcW w:w="2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Stratégique à Lancer</w:t>
            </w:r>
          </w:p>
        </w:tc>
        <w:tc>
          <w:tcPr>
            <w:tcW w:type="dxa" w:w="1752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Budget / ROI</w:t>
            </w:r>
          </w:p>
        </w:tc>
      </w:tr>
      <w:tr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Sécurisation (S-W)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Dépendance homme-clé en atelier</w:t>
            </w:r>
          </w:p>
        </w:tc>
        <w:tc>
          <w:tcPr>
            <w:tcW w:type="dxa" w:w="175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Rédaction fiches poste + binômage polyvalence</w:t>
            </w:r>
          </w:p>
        </w:tc>
        <w:tc>
          <w:tcPr>
            <w:tcW w:type="dxa" w:w="1752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Prod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31/03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ROI : Évite arrêt prod</w:t>
            </w:r>
          </w:p>
        </w:tc>
      </w:tr>
      <w:tr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Protection Marge (S-T)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Hausse coûts matières premières</w:t>
            </w:r>
          </w:p>
        </w:tc>
        <w:tc>
          <w:tcPr>
            <w:tcW w:type="dxa" w:w="175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Indexation automatique des devis sur cours d'achat</w:t>
            </w:r>
          </w:p>
        </w:tc>
        <w:tc>
          <w:tcPr>
            <w:tcW w:type="dxa" w:w="1752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Immédiat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Évite -45k€ de perte</w:t>
            </w:r>
          </w:p>
        </w:tc>
      </w:tr>
      <w:tr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Gain de Temps (W-O)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Recherche documentaire pénible</w:t>
            </w:r>
          </w:p>
        </w:tc>
        <w:tc>
          <w:tcPr>
            <w:tcW w:type="dxa" w:w="175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Déploiement de l'arborescence GED simplifiée</w:t>
            </w:r>
          </w:p>
        </w:tc>
        <w:tc>
          <w:tcPr>
            <w:tcW w:type="dxa" w:w="1752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IT/QSE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30/04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Gain : 5h/semaine/pers</w:t>
            </w:r>
          </w:p>
        </w:tc>
      </w:tr>
      <w:tr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Croissance (S-O)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Demande ISO 9001 des clients</w:t>
            </w:r>
          </w:p>
        </w:tc>
        <w:tc>
          <w:tcPr>
            <w:tcW w:type="dxa" w:w="175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Obtention du certificat ISO 9001 et communication</w:t>
            </w:r>
          </w:p>
        </w:tc>
        <w:tc>
          <w:tcPr>
            <w:tcW w:type="dxa" w:w="1752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DG / QSE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30/06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+80k€ CA visé</w:t>
            </w:r>
          </w:p>
        </w:tc>
      </w:tr>
      <w:tr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Axe]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Problème]</w:t>
            </w:r>
          </w:p>
        </w:tc>
        <w:tc>
          <w:tcPr>
            <w:tcW w:type="dxa" w:w="175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Action à Saisir]</w:t>
            </w:r>
          </w:p>
        </w:tc>
        <w:tc>
          <w:tcPr>
            <w:tcW w:type="dxa" w:w="1752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[Budget]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Validation en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Transfert vers l'AMDEC (Outil 05).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01_DIRECTION_STRATEGIE/SWOT_2026.pdf.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