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4 • OUTIL 26 — Clause ISO 9001:2015 • 9.1.3 • Question Q26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Spécifications &amp; Trame de Dashboard KPIs Automatisé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Supprimez la saisie manuelle fastidieuse des tableaux de bord ! Connectez vos KPIs directement aux données d'origine (Excel dynamique, PowerBI ou ERP) pour un pilotage factuel automatisé.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Automatisation des Flux de Données</w:t>
              <w:br/>
            </w:r>
            <w:r>
              <w:rPr>
                <w:rFonts w:ascii="Arial" w:hAnsi="Arial"/>
                <w:color w:val="1B4D3E"/>
                <w:sz w:val="15"/>
              </w:rPr>
              <w:t>Liaison directe avec l'ERP ou la base de données sans resaisie manuelle.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Les 5 KPIs Incontournables</w:t>
              <w:br/>
            </w:r>
            <w:r>
              <w:rPr>
                <w:rFonts w:ascii="Arial" w:hAnsi="Arial"/>
                <w:color w:val="1B4D3E"/>
                <w:sz w:val="15"/>
              </w:rPr>
              <w:t>CA &amp; Marge Brute / Taux de Service OTD / Taux de pièces conformes / Score NPS / Taux de résolutions FNC.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Alertes Visuelles Automatiques</w:t>
              <w:br/>
            </w:r>
            <w:r>
              <w:rPr>
                <w:rFonts w:ascii="Arial" w:hAnsi="Arial"/>
                <w:color w:val="1B4D3E"/>
                <w:sz w:val="15"/>
              </w:rPr>
              <w:t>Code couleur dynamique (Vert = Objectif atteint / Orange = Vigilance / Rouge = Action requise).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Agilité Décisionnelle</w:t>
              <w:br/>
            </w:r>
            <w:r>
              <w:rPr>
                <w:rFonts w:ascii="Arial" w:hAnsi="Arial"/>
                <w:color w:val="1B4D3E"/>
                <w:sz w:val="15"/>
              </w:rPr>
              <w:t>Dashboard accessible en un clic pour arbitrage en Revue de Direction.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Gain de temps précieux (zéro heure perdue à construire des tableaux Excel manuels).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Fiabilité totale des chiffres présentés à la direction.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d'analyse et d'évaluation automatisées exigée par l'ISO 9001 (Clause 9.1.3).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Erreurs de saisie manuelle faussant l'analyse de la marge réelle.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Tableaux de bord jamais mis à jour faute de temps.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9.1.3).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Gain net : Économie de temps de saisie administrative et détection immédiate des baisses de performance.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Pertes financières liées au manque de réactivité face aux écarts d'exploitation.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03, 08, 09, 10, 17, 19 : Consolidation automatique de l'ensemble des données SMQ.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07 (Revue Direction) : Bilan consolidé de performance.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A2B (CODIR) : Prise de décision hebdomadaire basée sur la data.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Définir les 5 KPIs stratégiques et leur source de données d'origine.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Configurer les requêtes d'extraction automatique (Excel / PowerBI).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Paramétrer les seuils d'alerte couleur Vert / Orange / Rouge.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Revoir le dashboard lors du Comité de Direction mensuel.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TRAME ET SPÉCIFICATIONS DES KPIS AUTOMATISÉS DU DASHBOARD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de l'Indicateur (KPI)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Processus Rattaché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Source de Donnée Automatique</w:t>
            </w:r>
          </w:p>
        </w:tc>
        <w:tc>
          <w:tcPr>
            <w:tcW w:type="dxa" w:w="1314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Formule de Calcul Exacte</w:t>
            </w:r>
          </w:p>
        </w:tc>
        <w:tc>
          <w:tcPr>
            <w:tcW w:type="dxa" w:w="1314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Fréquence MÀJ</w:t>
            </w:r>
          </w:p>
        </w:tc>
        <w:tc>
          <w:tcPr>
            <w:tcW w:type="dxa" w:w="1314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Seuil Vert</w:t>
            </w:r>
          </w:p>
        </w:tc>
        <w:tc>
          <w:tcPr>
            <w:tcW w:type="dxa" w:w="1314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Seuil Rouge</w:t>
            </w:r>
          </w:p>
        </w:tc>
        <w:tc>
          <w:tcPr>
            <w:tcW w:type="dxa" w:w="1314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Marge Brute Globale (%)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Pilotage / Direction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Export ERP Ventes vs Coûts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(CA HT - Coûts Directs) / CA HT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Mensuelle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Seuil Cible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&lt; Seuil Alerte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RAF / DG</w:t>
            </w:r>
          </w:p>
        </w:tc>
      </w:tr>
      <w:tr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Taux de Service OTD (%)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Commercial &amp; Logistics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Système de Suivi Livraisons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(Nb livraisons à date / Total) x 100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Hebdo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95 %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&lt; 90 %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Logistique</w:t>
            </w:r>
          </w:p>
        </w:tc>
      </w:tr>
      <w:tr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Conformité Produit (%)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Fabrication &amp; Atelier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Registre d'Autocontrôle Outil 17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(Nb pièces OK 1er coup / Total) x 100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Hebdo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98 %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&lt; 95 %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</w:tr>
      <w:tr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NPS Satisfaction Client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Commercial / Qualité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Baromètre NPS Outil 10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% Promoteurs - % Détracteurs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Trimestrielle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Cible NPS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&lt; Alerte NPS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Commercial</w:t>
            </w:r>
          </w:p>
        </w:tc>
      </w:tr>
      <w:tr>
        <w:tc>
          <w:tcPr>
            <w:tcW w:type="dxa" w:w="1314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Taux Résolution FNC &lt; 30j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Qualité &amp; Amélioration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Registre FNC Outil 19</w:t>
            </w:r>
          </w:p>
        </w:tc>
        <w:tc>
          <w:tcPr>
            <w:tcW w:type="dxa" w:w="1314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(Nb FNC closes &lt; 30j / Total) x 100</w:t>
            </w:r>
          </w:p>
        </w:tc>
        <w:tc>
          <w:tcPr>
            <w:tcW w:type="dxa" w:w="1314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Mensuelle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90 %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&lt; 75 %</w:t>
            </w:r>
          </w:p>
        </w:tc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</w:tr>
      <w:tr>
        <w:tc>
          <w:tcPr>
            <w:tcW w:type="dxa" w:w="1314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KPI]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[Processus]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[Source Données]</w:t>
            </w:r>
          </w:p>
        </w:tc>
        <w:tc>
          <w:tcPr>
            <w:tcW w:type="dxa" w:w="1314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[Formule de calcul]</w:t>
            </w:r>
          </w:p>
        </w:tc>
        <w:tc>
          <w:tcPr>
            <w:tcW w:type="dxa" w:w="1314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[Fréquence]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[Vert]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[Rouge]</w:t>
            </w:r>
          </w:p>
        </w:tc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Diffuser le tableau de bord automatisé au Comité de Direction.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les captures sous 04_RH_SAVOIR_GED_IT/DASHBOARD_KPIS/.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