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6"/>
              </w:rPr>
              <w:t>PROGRAMME CASH &amp; RENTABILITE DELACOUR - OUTIL 01 - TEMPLATE OPERATIONNEL</w:t>
              <w:br/>
            </w:r>
            <w:r>
              <w:rPr>
                <w:rFonts w:ascii="Georgia" w:hAnsi="Georgia"/>
                <w:b/>
                <w:color w:val="1B4D3E"/>
                <w:sz w:val="26"/>
              </w:rPr>
              <w:t>CADRAGE DES DEVIS &amp; SECURISATION DE LA MARGE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ENJEU OPERATIONNEL &amp; IMPACT FINANCIER REEL : </w:t>
            </w:r>
            <w:r>
              <w:rPr>
                <w:rFonts w:ascii="Arial" w:hAnsi="Arial"/>
                <w:sz w:val="16"/>
              </w:rPr>
              <w:t>Verrouillage de la marge brute et facturation systematique de 100% des prestations hors devis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 xml:space="preserve">Indicateur cle de suivi : </w:t>
            </w:r>
            <w:r>
              <w:rPr>
                <w:rFonts w:ascii="Arial" w:hAnsi="Arial"/>
                <w:color w:val="1B5E20"/>
                <w:sz w:val="15"/>
              </w:rPr>
              <w:t>Total des heures d'avenants facturees &amp; Ecart de marge brute realisee vs cible   |   Montant reel constate entreprise : [ ________ EUR 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4A6C5C"/>
                <w:sz w:val="15"/>
              </w:rPr>
              <w:t>Formule de calcul du ROI : Marge brute recuperee = (Volume d'heures d'ajustements x Taux horaire facture) + Marge sauvegardee sur devis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1. IDENTIFICATION DU DEVIS &amp; PARAMETRES FINANCIERS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Numero de Devis / Affaire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DEV-2026-084 ]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Client / Raison Sociale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Raison Sociale du Client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Charge d'Affaires / Commercial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Nom du Commercial / Chiffreur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Taux Horaire Atelier Retenu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52,00 EUR / h charge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Taux Horaire Bureau d'Etudes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68,00 EUR / h charge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Marge Brute Cible Contractuelle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Minimum 35,00 % ]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2. CHECKLIST DE CONTRÔLE AVANT ENVOI DU DEVIS (7 VERROUS)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6"/>
            <w:tcW w:w="3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POINT DE CONTROLE ELIMINATOIRE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VALEUR / VERIFICATION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CONFORME ?</w:t>
            </w:r>
          </w:p>
        </w:tc>
        <w:tc>
          <w:tcPr>
            <w:tcW w:type="dxa" w:w="4"/>
            <w:tcW w:w="2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COMMENTAIRES &amp; AJUSTEMENTS</w:t>
            </w:r>
          </w:p>
        </w:tc>
      </w:tr>
      <w:tr>
        <w:tc>
          <w:tcPr>
            <w:tcW w:type="dxa" w:w="6"/>
            <w:tcW w:w="3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1. Prix des matieres premieres actualise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Devis fournisseur &lt; 15 jours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Indices inox et cuivre verifies</w:t>
            </w:r>
          </w:p>
        </w:tc>
      </w:tr>
      <w:tr>
        <w:tc>
          <w:tcPr>
            <w:tcW w:type="dxa" w:w="6"/>
            <w:tcW w:w="3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2. Heures de fabrication validees atelier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Avis formel du chef d'atelier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Temps d'usinage confirme a 14h</w:t>
            </w:r>
          </w:p>
        </w:tc>
      </w:tr>
      <w:tr>
        <w:tc>
          <w:tcPr>
            <w:tcW w:type="dxa" w:w="6"/>
            <w:tcW w:w="3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3. Prestations annexes chiffrees ou exclues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Transport, grutage, pose inclus/exclus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Exclusion explicite mentionnee au devis</w:t>
            </w:r>
          </w:p>
        </w:tc>
      </w:tr>
      <w:tr>
        <w:tc>
          <w:tcPr>
            <w:tcW w:type="dxa" w:w="6"/>
            <w:tcW w:w="3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4. Conditions de reglement chiffrees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Acompte 30% a la commande obligatoire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Solde a 30 jours net date facture</w:t>
            </w:r>
          </w:p>
        </w:tc>
      </w:tr>
      <w:tr>
        <w:tc>
          <w:tcPr>
            <w:tcW w:type="dxa" w:w="6"/>
            <w:tcW w:w="3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5. Seuil de marge brute plancher respecte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Marge brute calculee &gt;= seuil cible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Marge calculee a 37,2% (Cible 35%)</w:t>
            </w:r>
          </w:p>
        </w:tc>
      </w:tr>
      <w:tr>
        <w:tc>
          <w:tcPr>
            <w:tcW w:type="dxa" w:w="6"/>
            <w:tcW w:w="3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6. Clause de reserve de propriete incluse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Mentions legales CGV a jour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CGV jointes au devis avec case a cocher</w:t>
            </w:r>
          </w:p>
        </w:tc>
      </w:tr>
      <w:tr>
        <w:tc>
          <w:tcPr>
            <w:tcW w:type="dxa" w:w="6"/>
            <w:tcW w:w="3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7. Validite de l'offre limitee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Duree max 30 jours calendaires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Validite fixee au [Date limite]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3. MATRICE DE GESTION DES TRAVAUX SUPPLEMENTAIRES &amp; AVENANTS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6"/>
        <w:gridCol w:w="1516"/>
        <w:gridCol w:w="1516"/>
        <w:gridCol w:w="1516"/>
        <w:gridCol w:w="1516"/>
        <w:gridCol w:w="1516"/>
        <w:gridCol w:w="1516"/>
      </w:tblGrid>
      <w:tr>
        <w:tc>
          <w:tcPr>
            <w:tcW w:type="dxa" w:w="1"/>
            <w:tcW w:w="5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5"/>
            <w:tcW w:w="3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DESCRIPTION DU TRAVAIL EXTRA</w:t>
            </w:r>
          </w:p>
        </w:tc>
        <w:tc>
          <w:tcPr>
            <w:tcW w:type="dxa" w:w="2"/>
            <w:tcW w:w="1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HEURES MO</w:t>
            </w:r>
          </w:p>
        </w:tc>
        <w:tc>
          <w:tcPr>
            <w:tcW w:type="dxa" w:w="2"/>
            <w:tcW w:w="1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ACHATS MATIERE</w:t>
            </w:r>
          </w:p>
        </w:tc>
        <w:tc>
          <w:tcPr>
            <w:tcW w:type="dxa" w:w="2"/>
            <w:tcW w:w="13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MONTANT HT</w:t>
            </w:r>
          </w:p>
        </w:tc>
        <w:tc>
          <w:tcPr>
            <w:tcW w:type="dxa" w:w="2"/>
            <w:tcW w:w="15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BON ACCORD SIGNE</w:t>
            </w:r>
          </w:p>
        </w:tc>
        <w:tc>
          <w:tcPr>
            <w:tcW w:type="dxa" w:w="2"/>
            <w:tcW w:w="15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STATUT FACTURATION</w:t>
            </w:r>
          </w:p>
        </w:tc>
      </w:tr>
      <w:tr>
        <w:tc>
          <w:tcPr>
            <w:tcW w:type="dxa" w:w="1"/>
            <w:tcW w:w="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AV1</w:t>
            </w:r>
          </w:p>
        </w:tc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Rallongement cablage et support mural inox</w:t>
            </w:r>
          </w:p>
        </w:tc>
        <w:tc>
          <w:tcPr>
            <w:tcW w:type="dxa" w:w="2"/>
            <w:tcW w:w="1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4,5 h</w:t>
            </w:r>
          </w:p>
        </w:tc>
        <w:tc>
          <w:tcPr>
            <w:tcW w:type="dxa" w:w="2"/>
            <w:tcW w:w="1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 EUR HT</w:t>
            </w:r>
          </w:p>
        </w:tc>
        <w:tc>
          <w:tcPr>
            <w:tcW w:type="dxa" w:w="2"/>
            <w:tcW w:w="13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540 EUR HT</w:t>
            </w:r>
          </w:p>
        </w:tc>
        <w:tc>
          <w:tcPr>
            <w:tcW w:type="dxa" w:w="2"/>
            <w:tcW w:w="1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VALIDE LE 12/03</w:t>
            </w:r>
          </w:p>
        </w:tc>
        <w:tc>
          <w:tcPr>
            <w:tcW w:type="dxa" w:w="2"/>
            <w:tcW w:w="1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Facture n° FAC-102</w:t>
            </w:r>
          </w:p>
        </w:tc>
      </w:tr>
      <w:tr>
        <w:tc>
          <w:tcPr>
            <w:tcW w:type="dxa" w:w="1"/>
            <w:tcW w:w="5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AV2</w:t>
            </w:r>
          </w:p>
        </w:tc>
        <w:tc>
          <w:tcPr>
            <w:tcW w:type="dxa" w:w="5"/>
            <w:tcW w:w="3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Modification decoupe sur demande client sur site</w:t>
            </w:r>
          </w:p>
        </w:tc>
        <w:tc>
          <w:tcPr>
            <w:tcW w:type="dxa" w:w="2"/>
            <w:tcW w:w="1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2,0 h</w:t>
            </w:r>
          </w:p>
        </w:tc>
        <w:tc>
          <w:tcPr>
            <w:tcW w:type="dxa" w:w="2"/>
            <w:tcW w:w="1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45 EUR HT</w:t>
            </w:r>
          </w:p>
        </w:tc>
        <w:tc>
          <w:tcPr>
            <w:tcW w:type="dxa" w:w="2"/>
            <w:tcW w:w="13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195 EUR HT</w:t>
            </w:r>
          </w:p>
        </w:tc>
        <w:tc>
          <w:tcPr>
            <w:tcW w:type="dxa" w:w="2"/>
            <w:tcW w:w="15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VALIDE LE 15/03</w:t>
            </w:r>
          </w:p>
        </w:tc>
        <w:tc>
          <w:tcPr>
            <w:tcW w:type="dxa" w:w="2"/>
            <w:tcW w:w="15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 facturer fin mois</w:t>
            </w:r>
          </w:p>
        </w:tc>
      </w:tr>
      <w:tr>
        <w:tc>
          <w:tcPr>
            <w:tcW w:type="dxa" w:w="1"/>
            <w:tcW w:w="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AV3</w:t>
            </w:r>
          </w:p>
        </w:tc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[Description travail supplementaire demande]</w:t>
            </w:r>
          </w:p>
        </w:tc>
        <w:tc>
          <w:tcPr>
            <w:tcW w:type="dxa" w:w="2"/>
            <w:tcW w:w="1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[__ h]</w:t>
            </w:r>
          </w:p>
        </w:tc>
        <w:tc>
          <w:tcPr>
            <w:tcW w:type="dxa" w:w="2"/>
            <w:tcW w:w="1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[__ EUR HT]</w:t>
            </w:r>
          </w:p>
        </w:tc>
        <w:tc>
          <w:tcPr>
            <w:tcW w:type="dxa" w:w="2"/>
            <w:tcW w:w="13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[__ EUR HT]</w:t>
            </w:r>
          </w:p>
        </w:tc>
        <w:tc>
          <w:tcPr>
            <w:tcW w:type="dxa" w:w="2"/>
            <w:tcW w:w="1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2"/>
            <w:tcW w:w="1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A facturer ]</w:t>
            </w:r>
          </w:p>
        </w:tc>
      </w:tr>
      <w:tr>
        <w:tc>
          <w:tcPr>
            <w:tcW w:type="dxa" w:w="1"/>
            <w:tcW w:w="5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AV4</w:t>
            </w:r>
          </w:p>
        </w:tc>
        <w:tc>
          <w:tcPr>
            <w:tcW w:type="dxa" w:w="5"/>
            <w:tcW w:w="3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[Description travail supplementaire demande]</w:t>
            </w:r>
          </w:p>
        </w:tc>
        <w:tc>
          <w:tcPr>
            <w:tcW w:type="dxa" w:w="2"/>
            <w:tcW w:w="1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[__ h]</w:t>
            </w:r>
          </w:p>
        </w:tc>
        <w:tc>
          <w:tcPr>
            <w:tcW w:type="dxa" w:w="2"/>
            <w:tcW w:w="1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[__ EUR HT]</w:t>
            </w:r>
          </w:p>
        </w:tc>
        <w:tc>
          <w:tcPr>
            <w:tcW w:type="dxa" w:w="2"/>
            <w:tcW w:w="13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[__ EUR HT]</w:t>
            </w:r>
          </w:p>
        </w:tc>
        <w:tc>
          <w:tcPr>
            <w:tcW w:type="dxa" w:w="2"/>
            <w:tcW w:w="15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2"/>
            <w:tcW w:w="15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A facturer ]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4. DEROGATION EXCEPTIONNELLE DE MARGE (SI MARGE &lt; SEUIL CIBLE)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4"/>
            <w:tcW w:w="2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PARAMETRE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VALEUR DOSSIER</w:t>
            </w:r>
          </w:p>
        </w:tc>
        <w:tc>
          <w:tcPr>
            <w:tcW w:type="dxa" w:w="6"/>
            <w:tcW w:w="3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JUSTIFICATION STRATEGIQUE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DECISION DIRECTION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Marge Brute Proposee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28,5 % (Cible 35%)</w:t>
            </w:r>
          </w:p>
        </w:tc>
        <w:tc>
          <w:tcPr>
            <w:tcW w:type="dxa" w:w="6"/>
            <w:tcW w:w="3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Volume annuel garanti de 120 pieces fermes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ACCORDEE DG</w:t>
            </w:r>
          </w:p>
        </w:tc>
      </w:tr>
      <w:tr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Conditions Compensatoires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Paiement comptant 100%</w:t>
            </w:r>
          </w:p>
        </w:tc>
        <w:tc>
          <w:tcPr>
            <w:tcW w:type="dxa" w:w="6"/>
            <w:tcW w:w="3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Remise sous condition de reglement a 10 jours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VALIDEE COMPTA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Cas standard sans derogation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[__ %]</w:t>
            </w:r>
          </w:p>
        </w:tc>
        <w:tc>
          <w:tcPr>
            <w:tcW w:type="dxa" w:w="6"/>
            <w:tcW w:w="3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[Remplir uniquement si marge inferieure au seuil]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ACCORD / REFUS ]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5. VALIDATION HIERARCHIQUE DU DEVIS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ROLE / ACTEUR</w:t>
            </w:r>
          </w:p>
        </w:tc>
        <w:tc>
          <w:tcPr>
            <w:tcW w:type="dxa" w:w="4"/>
            <w:tcW w:w="27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NOM &amp; FONCTION</w:t>
            </w:r>
          </w:p>
        </w:tc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DATE &amp; DECISION</w:t>
            </w:r>
          </w:p>
        </w:tc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VISA / SIGNATURE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CHARGE D'AFFAIRES (CHIFFRAGE)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RESPONSABLE COMMERCIAL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DIRECTION GENERALE (SI DEROGATION)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DFBF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0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C5A065"/>
                <w:sz w:val="16"/>
              </w:rPr>
              <w:t>ACTION IMMEDIATE APRES COMPLETION DU FORMULAIRE :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Si la marge brute est conforme au seuil : envoyer le devis avec CGV jointes.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Si la marge brute est sous le seuil cible : visa OBLIGATOIRE de la Direction Generale.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Dès qu'une modification intervient en cours d'affaire : saisir immediatement la ligne Avenant.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Classement du dossier : Serveur GED / AFFAIRES_EN_COURS / [CLIENT]_[NUM_DEVIS].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