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09 - TEMPLATE OPERATIONNEL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POLYVALENCE &amp; SECURISATION COMPETENCES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ENJEU OPERATIONNEL &amp; IMPACT FINANCIER REEL : </w:t>
            </w:r>
            <w:r>
              <w:rPr>
                <w:rFonts w:ascii="Arial" w:hAnsi="Arial"/>
                <w:sz w:val="16"/>
              </w:rPr>
              <w:t>Suppression de la vulnerabilite liee a l'homme-cle par la polyvalence croisee sur les activites vitales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 xml:space="preserve">Indicateur cle de suivi : </w:t>
            </w:r>
            <w:r>
              <w:rPr>
                <w:rFonts w:ascii="Arial" w:hAnsi="Arial"/>
                <w:color w:val="1B5E20"/>
                <w:sz w:val="15"/>
              </w:rPr>
              <w:t>Taux de couverture des competences strategiques (au moins 2 personnes formees autonomes)   |   Montant reel constate entreprise : [ ________ EUR 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4A6C5C"/>
                <w:sz w:val="15"/>
              </w:rPr>
              <w:t>Formule de calcul du ROI : Indice de securite d'exploitation = 100% des postes cles operationnels meme en cas d'absence imprevue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1. IDENTIFICATION DU SERVICE &amp; OBJECTIFS DE DOUBLAGE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Service / Atelier Concerne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Atelier Production &amp; Montage Mecanique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Responsable RH / Chef d'Atelier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Nom du Chef d'Atelier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Date de Diagnostic de Polyvalence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Date du diagnostic initial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Effectif Evalue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12 collaborateurs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Nombre de Postes Critiques Identifies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5 postes vitaux pour le flux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Regle d'Or de Securite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sz w:val="15"/>
              </w:rPr>
              <w:t>MINIMUM 2 PERSONNES AUTONOMES (NIVEAU 3+) PAR POSTE VITAL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2. MATRICE VISUELLE DES COMPETENCES CRITIQUES (BAREME DE 1 A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  <w:gridCol w:w="1769"/>
      </w:tblGrid>
      <w:tr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COLLABORATEUR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POSTE 1: CN LASER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POSTE 2: PLIAGE CNC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POSTE 3: SOUDURE TIG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POSTE 4: MONTAGE H2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POSTE 5: EXPEDITION</w:t>
            </w:r>
          </w:p>
        </w:tc>
      </w:tr>
      <w:tr>
        <w:tc>
          <w:tcPr>
            <w:tcW w:type="dxa" w:w="4"/>
            <w:tcW w:w="2400" w:type="dxa"/>
            <w:shd w:fill="E8F0E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4D3E"/>
                <w:sz w:val="14"/>
              </w:rPr>
              <w:t>Echelle : 1 a 4</w:t>
            </w:r>
          </w:p>
        </w:tc>
        <w:tc>
          <w:tcPr>
            <w:tcW w:type="dxa" w:w="3"/>
            <w:tcW w:w="1600" w:type="dxa"/>
            <w:shd w:fill="E8F0E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4D3E"/>
                <w:sz w:val="14"/>
              </w:rPr>
              <w:t>Poste Critique</w:t>
            </w:r>
          </w:p>
        </w:tc>
        <w:tc>
          <w:tcPr>
            <w:tcW w:type="dxa" w:w="3"/>
            <w:tcW w:w="1600" w:type="dxa"/>
            <w:shd w:fill="E8F0E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4D3E"/>
                <w:sz w:val="14"/>
              </w:rPr>
              <w:t>Poste Critique</w:t>
            </w:r>
          </w:p>
        </w:tc>
        <w:tc>
          <w:tcPr>
            <w:tcW w:type="dxa" w:w="3"/>
            <w:tcW w:w="1600" w:type="dxa"/>
            <w:shd w:fill="E8F0E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4D3E"/>
                <w:sz w:val="14"/>
              </w:rPr>
              <w:t>Poste Critique</w:t>
            </w:r>
          </w:p>
        </w:tc>
        <w:tc>
          <w:tcPr>
            <w:tcW w:type="dxa" w:w="3"/>
            <w:tcW w:w="1600" w:type="dxa"/>
            <w:shd w:fill="E8F0E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4D3E"/>
                <w:sz w:val="14"/>
              </w:rPr>
              <w:t>Poste Critique</w:t>
            </w:r>
          </w:p>
        </w:tc>
        <w:tc>
          <w:tcPr>
            <w:tcW w:type="dxa" w:w="2"/>
            <w:tcW w:w="1400" w:type="dxa"/>
            <w:shd w:fill="E8F0E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4D3E"/>
                <w:sz w:val="14"/>
              </w:rPr>
              <w:t>Poste Standard</w:t>
            </w:r>
          </w:p>
        </w:tc>
      </w:tr>
      <w:tr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Jean-Luc M. (Expert)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4 (Expert)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2 (Aide)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1 (Notion)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1 (Notion)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1 (Notion)</w:t>
            </w:r>
          </w:p>
        </w:tc>
      </w:tr>
      <w:tr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Marc D. (Plieur)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1 (Notion)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4 (Expert)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2 (Aide)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1 (Notion)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2 (Aide)</w:t>
            </w:r>
          </w:p>
        </w:tc>
      </w:tr>
      <w:tr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Karim B. (Soudeur)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1 (Notion)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1 (Notion)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4 (Expert)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2 (Aide)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1 (Notion)</w:t>
            </w:r>
          </w:p>
        </w:tc>
      </w:tr>
      <w:tr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Thomas R. (Polyvalent)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3 (Autonome)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3 (Autonome)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1 (Notion)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3 (Autonome)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NIVEAU 4 (Expert)</w:t>
            </w:r>
          </w:p>
        </w:tc>
      </w:tr>
      <w:tr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[Collaborateur 5]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[Niveau 1 a 4]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[Niveau 1 a 4]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[Niveau 1 a 4]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[Niveau 1 a 4]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[Niveau 1 a 4]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3. DIAGNOSTIC DES POSTES EN RISQUE MAJEUR (SEUL 1 NIVEAU 3/4)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4"/>
            <w:tcW w:w="2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POSTE OPERATIONNEL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TITULAIRE PRINCIPAL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EFFECTIF NIVEAU 3+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INDICE DE VULNERABILITE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D'URGENCE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Poste 3 : Soudure TIG Inox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Karim B. (Seul)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 SEULE PERSONNE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B71C1C"/>
                <w:sz w:val="15"/>
              </w:rPr>
              <w:t>ALERTE ROUGE (CRITIQUE)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Former Marc en doublure sous 60j</w:t>
            </w:r>
          </w:p>
        </w:tc>
      </w:tr>
      <w:tr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Poste 1 : Decoupe Laser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Jean-Luc M. &amp; Thomas R.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 personnes autonomes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SECURISE (VERT)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Maintenir pratique 1j/mois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Poste 2 : Pliage CNC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Marc D. &amp; Thomas R.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 personnes autonomes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SECURISE (VERT)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Maintenir pratique 1j/mois</w:t>
            </w:r>
          </w:p>
        </w:tc>
      </w:tr>
      <w:tr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Poste 4 : Montage H2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Thomas R. (Seul)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 SEULE PERSONNE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B71C1C"/>
                <w:sz w:val="15"/>
              </w:rPr>
              <w:t>ALERTE ROUGE (CRITIQUE)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Former Jean-Luc en doublure sous 45j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4. PLAN D'ENTRAÎNEMENT CROISE &amp; PARRAINAGE SOUS 60 JOURS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4"/>
            <w:tcW w:w="2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POSTE A DOUBLER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TUTEUR EXPERT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APPRENANT RETENU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VOLUME PARRAINAGE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 AUTONOMIE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Soudure TIG Inox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Karim B. (Tuteur)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Marc D. (Apprenant)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2h par semaine (16h total)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Examen pratique 30/11</w:t>
            </w:r>
          </w:p>
        </w:tc>
      </w:tr>
      <w:tr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Montage Hydraulique H2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Thomas R. (Tuteur)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Jean-Luc M. (Apprenant)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3h par semaine (24h total)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Examen pratique 15/11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[Poste critique a doubler]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tuteur]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de l'apprenant]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[__ h par semaine]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[Date butoir]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5. VALIDATION DE LA MONTEE EN COMPETENCES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ROLE / ACTEUR</w:t>
            </w:r>
          </w:p>
        </w:tc>
        <w:tc>
          <w:tcPr>
            <w:tcW w:type="dxa" w:w="4"/>
            <w:tcW w:w="27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NOM &amp; FONCTION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DATE &amp; DECISION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VISA / SIGNATURE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COLLABORATEUR APPRENANT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TUTEUR EXPERT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CHEF D'ATELIER / DIRECTION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DFBF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C5A065"/>
                <w:sz w:val="16"/>
              </w:rPr>
              <w:t>ACTION IMMEDIATE APRES COMPLETION DU FORMULAIRE :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Afficher la grille de polyvalence dans l'atelier pour creer une saine reconnaissance.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Inscrire les sessions de parrainage de 2 heures dans le planning de charge hebdomadaire.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Valider l'autonomie par la realisation reelle de pieces en autonomie sans assistance.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Actualiser la matrice de polyvalence tous les 6 mois en revue de direction.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