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02 -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PROCES-VERBAL DE RECETTE &amp; DECLENCHEUR DE FACTURATION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Declenchement immediat de l'echeance de paiement : pas de PV = paiement repousse de 2 a 3 mois.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Suppression definitive du blocage de 100% de la facture pour un defaut mineur a 100 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Preuve juridique incontrovertible de transfert des risques et conformite de la livraison.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Gain moyen de 25 a 45 jours de tresorerie disponible sur les encaissements de fin de chantier.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Client qui refuse de payer 2 mois plus tard en pretendant que 'le chantier n'est pas termine'.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Contestations tardives de rayures ou manques survenus APRES le depart de vos equipes.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Chantage a la retenue financiere totale sur des factures de plusieurs dizaines de milliers d'euros.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Tresorerie bloquee et recours obligatoire a des decouverts ou affacturages couteux.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Le consultant doit transformer les poseurs, livreurs et techniciens en 'premiers maillons de la tresorerie' de l'entreprise.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Interdiction de quitter le site sans signature : </w:t>
            </w:r>
            <w:r>
              <w:rPr>
                <w:rFonts w:ascii="Arial" w:hAnsi="Arial"/>
                <w:sz w:val="16"/>
              </w:rPr>
              <w:t>La livraison n'est pas terminee tant que le papier n'est pas signe avec cachet.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La regle du verrou des 5% : </w:t>
            </w:r>
            <w:r>
              <w:rPr>
                <w:rFonts w:ascii="Arial" w:hAnsi="Arial"/>
                <w:sz w:val="16"/>
              </w:rPr>
              <w:t>Expliquer calmement au client que les reserves mineures font l'objet d'un engagement de levée sous 7 jours mais ne bloquent pas la facturation.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La posture face au client absent : </w:t>
            </w:r>
            <w:r>
              <w:rPr>
                <w:rFonts w:ascii="Arial" w:hAnsi="Arial"/>
                <w:sz w:val="16"/>
              </w:rPr>
              <w:t>Prevoir l'heure exacte de reception 48h avant avec le client; s'il est absent, lui envoyer le PV par signature electronique dans l'heure.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Facturer le jour J : </w:t>
            </w:r>
            <w:r>
              <w:rPr>
                <w:rFonts w:ascii="Arial" w:hAnsi="Arial"/>
                <w:sz w:val="16"/>
              </w:rPr>
              <w:t>Supprimer le rituel de la facturation une fois par mois. Chaque PV signe declenche la facture sous 24 heures.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Equiper chaque vehicule ou chef de chantier de liasses papier de PV ou d'une tablette avec signature numerique.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Realiser l'inspection contradictoire pas-a-pas avec le client (faire fonctionner la machine ou inspecter la pose ensemble).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Noter precisement les reserves s'il y en a : refuser les formulations vagues comme 'finitions a revoir'.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Envoyer la copie du PV au client par e-mail dans l'heure avec confirmation : 'Merci, la facture de solde vous est transmise ce jour'.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Fabricant et Installateur d'Equipements Industriels (24 salaries - CA : 3,6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DSO moyen de 74 jours. Les clients attendaient plusieurs semaines avant de signaler des petites reserves pour retarder le paiement du solde de 40%, creusant un trou de tresorerie de 240 000 EUR permanent.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Mise en place de l'Outil 02 : formation des monteurs a la reception contradictoire systematique avec protocole de retenue bloquee a 5% maximum et emission de la facture a J+1 du PV.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Le DSO est descendu de 74 jours a 39 jours en 4 mois. Plus de 130 000 EUR de tresorerie immediatement recouvree, suppression des frais bancaires de decouvert (-7 800 EUR/an).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DE L'EFFICACITE DU PV DE RECETTE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100% des fins de chantiers ou livraisons font l'objet d'un PV signe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obligatoire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Audit bimensuel par la comptabilite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Delai moyen entre la date du PV et l'emission de la facture finale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24 heures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Process de facturation au fil de l'eau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contestation client apres reception signee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1 % des dossiers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Recours au PV contradictoire signe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Plafond des reserves respecte a 5% maximum du montant total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respecte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Refus formel de blocage integral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