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PROPOSTA DE PROJETO</w:t>
      </w:r>
    </w:p>
    <w:p>
      <w:pPr>
        <w:pStyle w:val="Heading1"/>
      </w:pPr>
      <w:r>
        <w:rPr>
          <w:color w:val="1E3A5F"/>
        </w:rPr>
        <w:t>Plataforma de Monitoramento e Gestão de Processos do TCE</w:t>
      </w:r>
    </w:p>
    <w:p>
      <w:pPr>
        <w:pStyle w:val="Heading2"/>
      </w:pPr>
      <w:r>
        <w:rPr>
          <w:color w:val="1E3A5F"/>
        </w:rPr>
        <w:t>MVP Piloto — Tribunal de Contas do Estado do Ceará (TCE-CE)</w:t>
      </w:r>
    </w:p>
    <w:p>
      <w:pPr>
        <w:jc w:val="both"/>
      </w:pPr>
      <w:r>
        <w:t>Um sistema que acompanha automaticamente tudo o que acontece com o processo de um gestor municipal no TCE, avisa quem precisa saber e organiza o trabalho de defesa — em um só lugar.</w:t>
      </w:r>
    </w:p>
    <w:p>
      <w:pPr>
        <w:pStyle w:val="Heading1"/>
      </w:pPr>
      <w:r>
        <w:rPr>
          <w:color w:val="1E3A5F"/>
        </w:rPr>
        <w:t>1. O problema que resolvemos</w:t>
      </w:r>
    </w:p>
    <w:p>
      <w:pPr>
        <w:jc w:val="both"/>
      </w:pPr>
      <w:r>
        <w:t>Gestores municipais — prefeitos, secretários, ordenadores de despesa — têm processos tramitando no TCE e, na maioria das vezes, não sabem em que fase o processo está, se já foi julgado, se há prazo correndo ou se a defesa apresentada foi suficiente.</w:t>
      </w:r>
    </w:p>
    <w:p>
      <w:pPr>
        <w:jc w:val="both"/>
      </w:pPr>
      <w:r>
        <w:t>Isso gera:</w:t>
      </w:r>
    </w:p>
    <w:p>
      <w:pPr>
        <w:pStyle w:val="ListBullet"/>
      </w:pPr>
      <w:r>
        <w:rPr>
          <w:b/>
        </w:rPr>
        <w:t>Perda de prazos de defesa</w:t>
      </w:r>
      <w:r>
        <w:t xml:space="preserve"> por falta de aviso a tempo;</w:t>
      </w:r>
    </w:p>
    <w:p>
      <w:pPr>
        <w:pStyle w:val="ListBullet"/>
      </w:pPr>
      <w:r>
        <w:rPr>
          <w:b/>
        </w:rPr>
        <w:t>Falta de transparência</w:t>
      </w:r>
      <w:r>
        <w:t xml:space="preserve"> entre o gestor e o advogado responsável pelo caso;</w:t>
      </w:r>
    </w:p>
    <w:p>
      <w:pPr>
        <w:pStyle w:val="ListBullet"/>
      </w:pPr>
      <w:r>
        <w:rPr>
          <w:b/>
        </w:rPr>
        <w:t>Escritórios jurídicos e contábeis sem ferramenta própria</w:t>
      </w:r>
      <w:r>
        <w:t xml:space="preserve"> para controlar, em um só lugar, todos os processos de seus clientes no TCE;</w:t>
      </w:r>
    </w:p>
    <w:p>
      <w:pPr>
        <w:pStyle w:val="ListBullet"/>
      </w:pPr>
      <w:r>
        <w:rPr>
          <w:b/>
        </w:rPr>
        <w:t>Gestores que só descobrem que estão sendo julgados quando já é tarde demais.</w:t>
      </w:r>
    </w:p>
    <w:p>
      <w:pPr>
        <w:pStyle w:val="Heading1"/>
      </w:pPr>
      <w:r>
        <w:rPr>
          <w:color w:val="1E3A5F"/>
        </w:rPr>
        <w:t>2. O que é a plataforma</w:t>
      </w:r>
    </w:p>
    <w:p>
      <w:pPr>
        <w:jc w:val="both"/>
      </w:pPr>
      <w:r>
        <w:t>Uma plataforma web (SaaS, por assinatura) com duas frentes de uso que conversam entre si:</w:t>
      </w:r>
    </w:p>
    <w:p>
      <w:pPr>
        <w:pStyle w:val="Heading2"/>
      </w:pPr>
      <w:r>
        <w:rPr>
          <w:color w:val="1E3A5F"/>
        </w:rPr>
        <w:t>Versão Gestor Público</w:t>
      </w:r>
    </w:p>
    <w:p>
      <w:pPr>
        <w:jc w:val="both"/>
      </w:pPr>
      <w:r>
        <w:t>O prefeito ou secretário acompanha pelo celular ou computador o andamento do seu processo, recebe explicações em linguagem simples e pode aprovar ou pedir ajustes na petição do seu próprio advogado.</w:t>
      </w:r>
    </w:p>
    <w:p>
      <w:pPr>
        <w:pStyle w:val="Heading2"/>
      </w:pPr>
      <w:r>
        <w:rPr>
          <w:color w:val="1E3A5F"/>
        </w:rPr>
        <w:t>Versão Escritório Jurídico/Contábil</w:t>
      </w:r>
    </w:p>
    <w:p>
      <w:pPr>
        <w:jc w:val="both"/>
      </w:pPr>
      <w:r>
        <w:t>Painel completo de gestão processual: documentos, despachos, prazos, petições, tarefas e histórico de todos os processos de todos os clientes do escritório no TCE.</w:t>
      </w:r>
    </w:p>
    <w:p>
      <w:pPr>
        <w:pStyle w:val="Heading1"/>
      </w:pPr>
      <w:r>
        <w:rPr>
          <w:color w:val="1E3A5F"/>
        </w:rPr>
        <w:t>3. Como funciona, na prática</w:t>
      </w:r>
    </w:p>
    <w:p>
      <w:pPr>
        <w:pStyle w:val="Heading2"/>
      </w:pPr>
      <w:r>
        <w:rPr>
          <w:color w:val="1E3A5F"/>
        </w:rPr>
        <w:t>3.1 Monitoramento automático diário</w:t>
      </w:r>
    </w:p>
    <w:p>
      <w:pPr>
        <w:jc w:val="both"/>
      </w:pPr>
      <w:r>
        <w:t>A plataforma verifica diariamente a movimentação pública dos processos no TCE — por município, ano ou número de processo — identificando qualquer novidade: novo despacho, prazo aberto, julgamento, decisão.</w:t>
      </w:r>
    </w:p>
    <w:p>
      <w:pPr>
        <w:ind w:left="480"/>
      </w:pPr>
      <w:r>
        <w:rPr>
          <w:b/>
          <w:i/>
          <w:color w:val="444444"/>
        </w:rPr>
        <w:t>Viabilidade técnica confirmada.</w:t>
      </w:r>
      <w:r>
        <w:rPr>
          <w:i/>
          <w:color w:val="444444"/>
        </w:rPr>
        <w:t xml:space="preserve"> O TCE-CE disponibiliza os dados processuais por meio de um serviço público estruturado de consulta. O monitoramento é feito sobre informação oficial e aberta, sem qualquer acesso restrito.</w:t>
      </w:r>
    </w:p>
    <w:p>
      <w:pPr>
        <w:pStyle w:val="Heading2"/>
      </w:pPr>
      <w:r>
        <w:rPr>
          <w:color w:val="1E3A5F"/>
        </w:rPr>
        <w:t>3.2 Só o que importa vira alerta</w:t>
      </w:r>
    </w:p>
    <w:p>
      <w:pPr>
        <w:jc w:val="both"/>
      </w:pPr>
      <w:r>
        <w:t>Nem toda movimentação merece um aviso. A maior parte dos registros é trâmite administrativo interno, sem impacto para o gestor.</w:t>
      </w:r>
    </w:p>
    <w:p>
      <w:pPr>
        <w:jc w:val="both"/>
      </w:pPr>
      <w:r>
        <w:t>A plataforma classifica cada movimentação em três níveis: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Nível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Exemplos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acontece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Crítico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Citação, audiência, prazo aberto, julgamento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Aviso imediato por WhatsApp e e-mail + tarefa criada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Relevante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Distribuição a relator, parecer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 e destaque no painel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Rotina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Encaminhamentos internos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Fica no histórico, sem aviso</w:t>
            </w:r>
          </w:p>
        </w:tc>
      </w:tr>
    </w:tbl>
    <w:p/>
    <w:p>
      <w:pPr>
        <w:jc w:val="both"/>
      </w:pPr>
      <w:r>
        <w:t>É isso que diferencia um sistema útil de um gerador de notificações ignoradas.</w:t>
      </w:r>
    </w:p>
    <w:p>
      <w:pPr>
        <w:pStyle w:val="Heading2"/>
      </w:pPr>
      <w:r>
        <w:rPr>
          <w:color w:val="1E3A5F"/>
        </w:rPr>
        <w:t>3.3 Controle de prazos com regras do TCE</w:t>
      </w:r>
    </w:p>
    <w:p>
      <w:pPr>
        <w:jc w:val="both"/>
      </w:pPr>
      <w:r>
        <w:t xml:space="preserve">Prazos de Tribunal de Contas têm regras de contagem próprias, diferentes das da Justiça comum. A plataforma calcula a data-limite automaticamente e </w:t>
      </w:r>
      <w:r>
        <w:rPr>
          <w:b/>
        </w:rPr>
        <w:t>mostra a memória do cálculo</w:t>
      </w:r>
      <w:r>
        <w:t xml:space="preserve"> — marco inicial, dias considerados e feriados descontados —, para que o advogado confira, e não apenas confie.</w:t>
      </w:r>
    </w:p>
    <w:p>
      <w:pPr>
        <w:pStyle w:val="Heading2"/>
      </w:pPr>
      <w:r>
        <w:rPr>
          <w:color w:val="1E3A5F"/>
        </w:rPr>
        <w:t>3.4 Controle jurídico completo para o escritório</w:t>
      </w:r>
    </w:p>
    <w:p>
      <w:pPr>
        <w:pStyle w:val="ListBullet"/>
      </w:pPr>
      <w:r>
        <w:t>Cadastro de clientes e processos, com documentos e despachos organizados;</w:t>
      </w:r>
    </w:p>
    <w:p>
      <w:pPr>
        <w:pStyle w:val="ListBullet"/>
      </w:pPr>
      <w:r>
        <w:t>Controle de prazos e alertas de vencimento;</w:t>
      </w:r>
    </w:p>
    <w:p>
      <w:pPr>
        <w:pStyle w:val="ListBullet"/>
      </w:pPr>
      <w:r>
        <w:t>Elaboração e histórico de petições e defesas;</w:t>
      </w:r>
    </w:p>
    <w:p>
      <w:pPr>
        <w:pStyle w:val="ListBullet"/>
      </w:pPr>
      <w:r>
        <w:t>Gestão de tarefas da equipe, com quadros e responsáveis;</w:t>
      </w:r>
    </w:p>
    <w:p>
      <w:pPr>
        <w:pStyle w:val="ListBullet"/>
      </w:pPr>
      <w:r>
        <w:t>Visão consolidada de todos os processos, por status.</w:t>
      </w:r>
    </w:p>
    <w:p>
      <w:pPr>
        <w:pStyle w:val="Heading2"/>
      </w:pPr>
      <w:r>
        <w:rPr>
          <w:color w:val="1E3A5F"/>
        </w:rPr>
        <w:t>3.5 Transparência e aprovação pelo gestor</w:t>
      </w:r>
    </w:p>
    <w:p>
      <w:pPr>
        <w:jc w:val="both"/>
      </w:pPr>
      <w:r>
        <w:t>O gestor entra na sua área exclusiva e vê o que o advogado já fez: se respondeu, se protocolou, em que fase está.</w:t>
      </w:r>
    </w:p>
    <w:p>
      <w:pPr>
        <w:jc w:val="both"/>
      </w:pPr>
      <w:r>
        <w:t xml:space="preserve">Quando o escritório prepara uma defesa, o gestor </w:t>
      </w:r>
      <w:r>
        <w:rPr>
          <w:b/>
        </w:rPr>
        <w:t>lê, comenta e aprova — ou solicita ajustes — dentro da plataforma</w:t>
      </w:r>
      <w:r>
        <w:t>. Cada versão fica registrada, e a aprovação é documentada com data e hora.</w:t>
      </w:r>
    </w:p>
    <w:p>
      <w:pPr>
        <w:ind w:left="480"/>
      </w:pPr>
      <w:r>
        <w:rPr>
          <w:i/>
          <w:color w:val="444444"/>
        </w:rPr>
        <w:t xml:space="preserve">Isso encerra a troca de e-mails soltos e ligações, e </w:t>
      </w:r>
      <w:r>
        <w:rPr>
          <w:b/>
          <w:i/>
          <w:color w:val="444444"/>
        </w:rPr>
        <w:t>protege o escritório</w:t>
      </w:r>
      <w:r>
        <w:rPr>
          <w:i/>
          <w:color w:val="444444"/>
        </w:rPr>
        <w:t>: há registro formal de que o cliente aprovou aquela versão da peça.</w:t>
      </w:r>
    </w:p>
    <w:p>
      <w:pPr>
        <w:pStyle w:val="Heading1"/>
      </w:pPr>
      <w:r>
        <w:rPr>
          <w:color w:val="1E3A5F"/>
        </w:rPr>
        <w:t>4. Alerta gratuito: informação pública que chega a quem importa</w:t>
      </w:r>
    </w:p>
    <w:p>
      <w:pPr>
        <w:jc w:val="both"/>
      </w:pPr>
      <w:r>
        <w:t xml:space="preserve">O TCE publica os processos, mas </w:t>
      </w:r>
      <w:r>
        <w:rPr>
          <w:b/>
        </w:rPr>
        <w:t>não avisa o gestor</w:t>
      </w:r>
      <w:r>
        <w:t>. A informação existe e não chega a quem é afetado por ela.</w:t>
      </w:r>
    </w:p>
    <w:p>
      <w:pPr>
        <w:jc w:val="both"/>
      </w:pPr>
      <w:r>
        <w:t xml:space="preserve">A plataforma oferece um </w:t>
      </w:r>
      <w:r>
        <w:rPr>
          <w:b/>
        </w:rPr>
        <w:t>serviço gratuito de alerta</w:t>
      </w:r>
      <w:r>
        <w:t>: o gestor que tem processo em andamento é informado de que existe movimentação em seu nome, com orientação inicial sobre o que aquilo significa.</w:t>
      </w:r>
    </w:p>
    <w:p>
      <w:pPr>
        <w:jc w:val="both"/>
      </w:pPr>
      <w:r>
        <w:rPr>
          <w:b/>
        </w:rPr>
        <w:t>O que isso produz:</w:t>
      </w:r>
    </w:p>
    <w:p>
      <w:pPr>
        <w:pStyle w:val="ListBullet"/>
      </w:pPr>
      <w:r>
        <w:t>Utilidade pública real — o gestor passa a saber o que antes só descobria tarde;</w:t>
      </w:r>
    </w:p>
    <w:p>
      <w:pPr>
        <w:pStyle w:val="ListBullet"/>
      </w:pPr>
      <w:r>
        <w:t xml:space="preserve">Demonstração de valor </w:t>
      </w:r>
      <w:r>
        <w:rPr>
          <w:b/>
        </w:rPr>
        <w:t>antes</w:t>
      </w:r>
      <w:r>
        <w:t xml:space="preserve"> de qualquer contratação;</w:t>
      </w:r>
    </w:p>
    <w:p>
      <w:pPr>
        <w:pStyle w:val="ListBullet"/>
      </w:pPr>
      <w:r>
        <w:t>O gestor que decide buscar assessoria já conhece a plataforma e o escritório que a utiliza;</w:t>
      </w:r>
    </w:p>
    <w:p>
      <w:pPr>
        <w:pStyle w:val="ListBullet"/>
      </w:pPr>
      <w:r>
        <w:t>Um canal de relacionamento sustentável, baseado em serviço prestado e não em abordagem comercial.</w:t>
      </w:r>
    </w:p>
    <w:p>
      <w:pPr>
        <w:ind w:left="480"/>
      </w:pPr>
      <w:r>
        <w:rPr>
          <w:b/>
          <w:i/>
          <w:color w:val="444444"/>
        </w:rPr>
        <w:t>O alerta é informativo e institucional.</w:t>
      </w:r>
      <w:r>
        <w:rPr>
          <w:i/>
          <w:color w:val="444444"/>
        </w:rPr>
        <w:t xml:space="preserve"> Não é oferta de serviço jurídico, não é assinado por advogado ou escritório, e traz opção de descadastramento em toda comunicação. Quem decide procurar assessoria é o gestor.</w:t>
      </w:r>
    </w:p>
    <w:p>
      <w:pPr>
        <w:pStyle w:val="Heading1"/>
      </w:pPr>
      <w:r>
        <w:rPr>
          <w:color w:val="1E3A5F"/>
        </w:rPr>
        <w:t>5. Conformidade e transparência</w:t>
      </w:r>
    </w:p>
    <w:p>
      <w:pPr>
        <w:jc w:val="both"/>
      </w:pPr>
      <w:r>
        <w:t>O tratamento de dados foi desenhado desde o início para atender à LGPD e às normas da advocacia.</w:t>
      </w:r>
    </w:p>
    <w:p>
      <w:pPr>
        <w:jc w:val="both"/>
      </w:pPr>
      <w:r>
        <w:rPr>
          <w:b/>
        </w:rPr>
        <w:t>Origem dos dados.</w:t>
      </w:r>
      <w:r>
        <w:t xml:space="preserve"> Exclusivamente informação pública de transparência do TCE-CE. Nenhum acesso a sistema restrito, nenhum dado obtido por meio irregular.</w:t>
      </w:r>
    </w:p>
    <w:p>
      <w:pPr>
        <w:jc w:val="both"/>
      </w:pPr>
      <w:r>
        <w:rPr>
          <w:b/>
        </w:rPr>
        <w:t>Respeito ao sigilo.</w:t>
      </w:r>
      <w:r>
        <w:t xml:space="preserve"> Processos marcados como sigilosos pelo próprio TCE </w:t>
      </w:r>
      <w:r>
        <w:rPr>
          <w:b/>
        </w:rPr>
        <w:t>não são coletados nem armazenados</w:t>
      </w:r>
      <w:r>
        <w:t>. Nomes de pessoas com sigilo preservado não são registrados. O filtro atua antes de qualquer gravação.</w:t>
      </w:r>
    </w:p>
    <w:p>
      <w:pPr>
        <w:jc w:val="both"/>
      </w:pPr>
      <w:r>
        <w:rPr>
          <w:b/>
        </w:rPr>
        <w:t>Base legal e direito de oposição.</w:t>
      </w:r>
      <w:r>
        <w:t xml:space="preserve"> O contato informativo com gestores tem base em legítimo interesse, com análise de balanceamento documentada. Toda comunicação traz descadastramento de efeito imediato e permanente.</w:t>
      </w:r>
    </w:p>
    <w:p>
      <w:pPr>
        <w:jc w:val="both"/>
      </w:pPr>
      <w:r>
        <w:rPr>
          <w:b/>
        </w:rPr>
        <w:t>Isolamento entre escritórios.</w:t>
      </w:r>
      <w:r>
        <w:t xml:space="preserve"> Cada escritório acessa exclusivamente os próprios dados, com isolamento aplicado na camada de banco de dados — não apenas na interface.</w:t>
      </w:r>
    </w:p>
    <w:p>
      <w:pPr>
        <w:jc w:val="both"/>
      </w:pPr>
      <w:r>
        <w:rPr>
          <w:b/>
        </w:rPr>
        <w:t>Acesso de suporte controlado.</w:t>
      </w:r>
      <w:r>
        <w:t xml:space="preserve"> Quando a equipe de suporte precisa acessar a conta de um cliente para ajudá-lo, abre uma </w:t>
      </w:r>
      <w:r>
        <w:rPr>
          <w:b/>
        </w:rPr>
        <w:t>sessão temporária com prazo, motivo registrado e trilha de auditoria</w:t>
      </w:r>
      <w:r>
        <w:t xml:space="preserve"> — e </w:t>
      </w:r>
      <w:r>
        <w:rPr>
          <w:b/>
        </w:rPr>
        <w:t>o cliente é avisado</w:t>
      </w:r>
      <w:r>
        <w:t xml:space="preserve"> enquanto o acesso está ativo. Não há acesso permanente de terceiros aos dados de nenhum escritório.</w:t>
      </w:r>
    </w:p>
    <w:p>
      <w:pPr>
        <w:jc w:val="both"/>
      </w:pPr>
      <w:r>
        <w:rPr>
          <w:b/>
        </w:rPr>
        <w:t>Coleta responsável.</w:t>
      </w:r>
      <w:r>
        <w:t xml:space="preserve"> Consulta com ritmo limitado e identificação transparente, ainda que o serviço público não imponha restrição técnica.</w:t>
      </w:r>
    </w:p>
    <w:p>
      <w:pPr>
        <w:pStyle w:val="Heading1"/>
      </w:pPr>
      <w:r>
        <w:rPr>
          <w:color w:val="1E3A5F"/>
        </w:rPr>
        <w:t>6. Modelo de negócio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Para quem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Inclui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Gratuito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Gestores em geral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Consulta básica de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Gestor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individual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Acompanhamento completo, alertas por WhatsApp e e-mail, acesso à atuação do advogado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Escritório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Escritórios jurídicos/contábeis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Gestão completa de processos e clientes, tarefas, prazos e aprovação de peças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Escritório Plus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Escritórios maiores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Maior volume de processos, usuários e recursos avançados</w:t>
            </w:r>
          </w:p>
        </w:tc>
      </w:tr>
    </w:tbl>
    <w:p/>
    <w:p>
      <w:pPr>
        <w:jc w:val="both"/>
      </w:pPr>
      <w:r>
        <w:t>Os planos escalam por volume de processos monitorados, usuários e recursos.</w:t>
      </w:r>
    </w:p>
    <w:p>
      <w:pPr>
        <w:ind w:left="480"/>
      </w:pPr>
      <w:r>
        <w:rPr>
          <w:b/>
          <w:i/>
          <w:color w:val="444444"/>
        </w:rPr>
        <w:t>Municípios ilimitados em todos os planos.</w:t>
      </w:r>
      <w:r>
        <w:rPr>
          <w:i/>
          <w:color w:val="444444"/>
        </w:rPr>
        <w:t xml:space="preserve"> O escritório acompanha clientes em quantos municípios precisar, sem custo adicional por abrangência — vantagem que decorre diretamente da arquitetura da plataforma.</w:t>
      </w:r>
    </w:p>
    <w:p>
      <w:pPr>
        <w:jc w:val="both"/>
      </w:pPr>
      <w:r>
        <w:t>Teste gratuito, sem necessidade de cartão de crédito.</w:t>
      </w:r>
    </w:p>
    <w:p>
      <w:pPr>
        <w:pStyle w:val="Heading1"/>
      </w:pPr>
      <w:r>
        <w:rPr>
          <w:color w:val="1E3A5F"/>
        </w:rPr>
        <w:t>7. Escopo do projeto piloto</w:t>
      </w:r>
    </w:p>
    <w:p>
      <w:pPr>
        <w:pStyle w:val="ListBullet"/>
      </w:pPr>
      <w:r>
        <w:rPr>
          <w:b/>
        </w:rPr>
        <w:t>Abrangência:</w:t>
      </w:r>
      <w:r>
        <w:t xml:space="preserve"> Tribunal de Contas do Estado do Ceará (TCE-CE);</w:t>
      </w:r>
    </w:p>
    <w:p>
      <w:pPr>
        <w:pStyle w:val="ListBullet"/>
      </w:pPr>
      <w:r>
        <w:rPr>
          <w:b/>
        </w:rPr>
        <w:t>Formato:</w:t>
      </w:r>
      <w:r>
        <w:t xml:space="preserve"> piloto controlado, com grupo reduzido de municípios e clientes para validação;</w:t>
      </w:r>
    </w:p>
    <w:p>
      <w:pPr>
        <w:pStyle w:val="ListBullet"/>
      </w:pPr>
      <w:r>
        <w:t>Coleta automática dos dados públicos de processos;</w:t>
      </w:r>
    </w:p>
    <w:p>
      <w:pPr>
        <w:pStyle w:val="ListBullet"/>
      </w:pPr>
      <w:r>
        <w:t>Painel do gestor e painel do escritório;</w:t>
      </w:r>
    </w:p>
    <w:p>
      <w:pPr>
        <w:pStyle w:val="ListBullet"/>
      </w:pPr>
      <w:r>
        <w:t>Classificação inteligente de movimentações e controle de prazos;</w:t>
      </w:r>
    </w:p>
    <w:p>
      <w:pPr>
        <w:pStyle w:val="ListBullet"/>
      </w:pPr>
      <w:r>
        <w:t>Notificações automáticas por e-mail e WhatsApp;</w:t>
      </w:r>
    </w:p>
    <w:p>
      <w:pPr>
        <w:pStyle w:val="ListBullet"/>
      </w:pPr>
      <w:r>
        <w:t>Base pronta para expansão a outros municípios do Ceará e, depois, a outros Tribunais de Contas.</w:t>
      </w:r>
    </w:p>
    <w:p>
      <w:pPr>
        <w:pStyle w:val="Heading2"/>
      </w:pPr>
      <w:r>
        <w:rPr>
          <w:color w:val="1E3A5F"/>
        </w:rPr>
        <w:t>Critérios de sucesso</w:t>
      </w:r>
    </w:p>
    <w:p>
      <w:pPr>
        <w:jc w:val="both"/>
      </w:pPr>
      <w:r>
        <w:t>O piloto será considerado validado se, ao seu término: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Processos monitorados com sucesso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Município-piloto integralmente coberto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Tempo entre movimentação e aviso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Menos de 24 horas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Precisão da classificação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Nenhuma movimentação crítica não notificada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Adoção pelo escritório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Uso efetivo do painel na rotina, sem planilha paralela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Aprovação de peças pelo gestor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Ciclo completo realizado ao menos uma vez</w:t>
            </w:r>
          </w:p>
        </w:tc>
      </w:tr>
    </w:tbl>
    <w:p/>
    <w:p>
      <w:pPr>
        <w:pStyle w:val="Heading2"/>
      </w:pPr>
      <w:r>
        <w:rPr>
          <w:color w:val="1E3A5F"/>
        </w:rPr>
        <w:t>Prazo estimado</w:t>
      </w:r>
    </w:p>
    <w:p>
      <w:pPr>
        <w:jc w:val="both"/>
      </w:pPr>
      <w:r>
        <w:t xml:space="preserve">Aproximadamente </w:t>
      </w:r>
      <w:r>
        <w:rPr>
          <w:b/>
        </w:rPr>
        <w:t>13 semanas</w:t>
      </w:r>
      <w:r>
        <w:t xml:space="preserve"> até a versão utilizável em produção, distribuídas em fases com entregas verificáveis. Recursos complementares — relatórios gerenciais, modelos de documento e assistente de IA — seguem em fases posteriores.</w:t>
      </w:r>
    </w:p>
    <w:p>
      <w:pPr>
        <w:pStyle w:val="Heading1"/>
      </w:pPr>
      <w:r>
        <w:rPr>
          <w:color w:val="1E3A5F"/>
        </w:rPr>
        <w:t>8. Por que agora é o momento certo</w:t>
      </w:r>
    </w:p>
    <w:p>
      <w:pPr>
        <w:jc w:val="both"/>
      </w:pPr>
      <w:r>
        <w:rPr>
          <w:b/>
        </w:rPr>
        <w:t>Não existe hoje plataforma especializada em Tribunais de Contas.</w:t>
      </w:r>
      <w:r>
        <w:t xml:space="preserve"> As ferramentas jurídicas de mercado cobrem processos da Justiça comum — nenhuma monitora o TCE. O nicho está aberto.</w:t>
      </w:r>
    </w:p>
    <w:p>
      <w:pPr>
        <w:jc w:val="both"/>
      </w:pPr>
      <w:r>
        <w:rPr>
          <w:b/>
        </w:rPr>
        <w:t>O TCE-CE disponibiliza os dados publicamente e de forma estruturada</w:t>
      </w:r>
      <w:r>
        <w:t>, o que torna o monitoramento viável, legal e confiável.</w:t>
      </w:r>
    </w:p>
    <w:p>
      <w:pPr>
        <w:jc w:val="both"/>
      </w:pPr>
      <w:r>
        <w:rPr>
          <w:b/>
        </w:rPr>
        <w:t>A estrutura de custos favorece a escala.</w:t>
      </w:r>
      <w:r>
        <w:t xml:space="preserve"> O monitoramento é feito por município e aproveitado por todos os assinantes — ampliar a cobertura não multiplica o custo. É isso que permite oferecer municípios ilimitados.</w:t>
      </w:r>
    </w:p>
    <w:p>
      <w:pPr>
        <w:jc w:val="both"/>
      </w:pPr>
      <w:r>
        <w:rPr>
          <w:b/>
        </w:rPr>
        <w:t>Começar pelo Ceará, com piloto controlado, valida o modelo</w:t>
      </w:r>
      <w:r>
        <w:t xml:space="preserve"> antes de expandir para outros municípios e estados.</w:t>
      </w:r>
    </w:p>
    <w:p>
      <w:pPr>
        <w:pStyle w:val="Heading1"/>
      </w:pPr>
      <w:r>
        <w:rPr>
          <w:color w:val="1E3A5F"/>
        </w:rPr>
        <w:t>9. Próximos passos propostos</w:t>
      </w:r>
    </w:p>
    <w:p>
      <w:pPr>
        <w:pStyle w:val="ListNumber"/>
      </w:pPr>
      <w:r>
        <w:rPr>
          <w:b/>
        </w:rPr>
        <w:t>Reunião de alinhamento</w:t>
      </w:r>
      <w:r>
        <w:t xml:space="preserve"> para validar o escopo do piloto e o cronograma;</w:t>
      </w:r>
    </w:p>
    <w:p>
      <w:pPr>
        <w:pStyle w:val="ListNumber"/>
      </w:pPr>
      <w:r>
        <w:rPr>
          <w:b/>
        </w:rPr>
        <w:t>Definição do modelo comercial</w:t>
      </w:r>
      <w:r>
        <w:t xml:space="preserve"> — investimento, prazos e formato de parceria;</w:t>
      </w:r>
    </w:p>
    <w:p>
      <w:pPr>
        <w:pStyle w:val="ListNumber"/>
      </w:pPr>
      <w:r>
        <w:rPr>
          <w:b/>
        </w:rPr>
        <w:t>Início do desenvolvimento</w:t>
      </w:r>
      <w:r>
        <w:t>, começando pela validação técnica e formalização junto ao TCE quanto ao uso dos dados públicos.</w:t>
      </w:r>
    </w:p>
    <w:p>
      <w:pPr>
        <w:jc w:val="both"/>
      </w:pPr>
      <w:r>
        <w:rPr>
          <w:i/>
        </w:rPr>
        <w:t>Documento preparado para apresentação e discussão de viabilidade comercial. A análise de conformidade apresentada na seção 5 reflete o desenho técnico adotado e será submetida a validação jurídica formal antes do lançamento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- Plataforma de Monitoramento de Processos do TCE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