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合同要点（spec_v2）</w:t>
      </w:r>
    </w:p>
    <w:p>
      <w:r>
        <w:t>合同总金额为 1,200,000 元。</w:t>
      </w:r>
    </w:p>
    <w:p>
      <w:r>
        <w:t>交付期为 90 天。</w:t>
      </w:r>
    </w:p>
    <w:p>
      <w:r>
        <w:t>质保期为 24 个月。</w:t>
      </w:r>
    </w:p>
    <w:p>
      <w:r>
        <w:t>预付款比例为 30%。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