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立案审批表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4154"/>
          </w:tcPr>
          <w:p/>
        </w:tc>
        <w:tc>
          <w:tcPr>
            <w:tcW w:type="dxa" w:w="4154"/>
          </w:tcPr>
          <w:p/>
        </w:tc>
      </w:tr>
      <w:tr>
        <w:tc>
          <w:tcPr>
            <w:tcW w:type="dxa" w:w="4154"/>
          </w:tcPr>
          <w:p>
            <w:r>
              <w:rPr>
                <w:sz w:val="22"/>
              </w:rPr>
              <w:t>【律师事务所】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rPr>
                <w:sz w:val="22"/>
              </w:rPr>
              <w:t>【案号】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rPr>
                <w:sz w:val="22"/>
              </w:rPr>
              <w:t>【承办律师】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rPr>
                <w:sz w:val="22"/>
              </w:rPr>
              <w:t>【委托人】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rPr>
                <w:sz w:val="22"/>
              </w:rPr>
              <w:t>【收案日期】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rPr>
                <w:sz w:val="22"/>
              </w:rPr>
              <w:t>【审理法院】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rPr>
                <w:sz w:val="22"/>
              </w:rPr>
              <w:t>【审级】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rPr>
                <w:sz w:val="22"/>
              </w:rPr>
              <w:t>【法院收案号】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rPr>
                <w:sz w:val="22"/>
              </w:rPr>
              <w:t>【委托人电话】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rPr>
                <w:sz w:val="22"/>
              </w:rPr>
              <w:t>【地址】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rPr>
                <w:sz w:val="22"/>
              </w:rPr>
              <w:t>【收费标准】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rPr>
                <w:sz w:val="22"/>
              </w:rPr>
              <w:t>【案情简介】</w:t>
            </w:r>
          </w:p>
        </w:tc>
        <w:tc>
          <w:tcPr>
            <w:tcW w:type="dxa" w:w="4154"/>
          </w:tcPr>
          <w:p>
            <w:r/>
          </w:p>
        </w:tc>
      </w:tr>
    </w:tbl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