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89" w:rsidRDefault="00A67289">
      <w:pPr>
        <w:pStyle w:val="Standard"/>
        <w:jc w:val="right"/>
      </w:pPr>
    </w:p>
    <w:p w:rsidR="00A67289" w:rsidRDefault="00762EEE">
      <w:pPr>
        <w:pStyle w:val="Standard"/>
        <w:jc w:val="center"/>
        <w:rPr>
          <w:rFonts w:ascii="Eras Bk BT" w:hAnsi="Eras Bk BT"/>
          <w:b/>
          <w:bCs/>
          <w:sz w:val="52"/>
          <w:szCs w:val="52"/>
        </w:rPr>
      </w:pPr>
      <w:r>
        <w:rPr>
          <w:rFonts w:ascii="Eras Bk BT" w:hAnsi="Eras Bk BT"/>
          <w:b/>
          <w:bCs/>
          <w:noProof/>
          <w:sz w:val="52"/>
          <w:szCs w:val="5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79640" cy="1067400"/>
            <wp:effectExtent l="0" t="0" r="0" b="0"/>
            <wp:wrapTopAndBottom/>
            <wp:docPr id="2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10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289" w:rsidRDefault="00762EEE">
      <w:pPr>
        <w:pStyle w:val="Standard"/>
        <w:jc w:val="center"/>
        <w:rPr>
          <w:rFonts w:ascii="Eras Bk BT" w:hAnsi="Eras Bk BT"/>
          <w:b/>
          <w:bCs/>
          <w:sz w:val="28"/>
          <w:szCs w:val="28"/>
        </w:rPr>
      </w:pPr>
      <w:r>
        <w:rPr>
          <w:rFonts w:ascii="Eras Bk BT" w:hAnsi="Eras Bk BT"/>
          <w:b/>
          <w:bCs/>
          <w:sz w:val="28"/>
          <w:szCs w:val="28"/>
        </w:rPr>
        <w:t>MOVACO. DELEGACIÓN SUR</w:t>
      </w:r>
    </w:p>
    <w:p w:rsidR="00A67289" w:rsidRDefault="00A67289">
      <w:pPr>
        <w:pStyle w:val="Standard"/>
      </w:pPr>
    </w:p>
    <w:p w:rsidR="00A67289" w:rsidRDefault="00A67289">
      <w:pPr>
        <w:pStyle w:val="Standard"/>
      </w:pPr>
    </w:p>
    <w:p w:rsidR="00A67289" w:rsidRDefault="00A67289">
      <w:pPr>
        <w:pStyle w:val="Standard"/>
        <w:rPr>
          <w:b/>
          <w:bCs/>
        </w:rPr>
      </w:pPr>
    </w:p>
    <w:p w:rsidR="00A67289" w:rsidRDefault="00A67289">
      <w:pPr>
        <w:pStyle w:val="Standard"/>
        <w:rPr>
          <w:b/>
          <w:bCs/>
        </w:rPr>
      </w:pPr>
    </w:p>
    <w:p w:rsidR="00A67289" w:rsidRDefault="00A67289">
      <w:pPr>
        <w:pStyle w:val="Standard"/>
        <w:jc w:val="center"/>
        <w:rPr>
          <w:b/>
          <w:bCs/>
        </w:rPr>
      </w:pPr>
    </w:p>
    <w:p w:rsidR="00A67289" w:rsidRDefault="00A67289">
      <w:pPr>
        <w:pStyle w:val="Standard"/>
        <w:jc w:val="center"/>
        <w:rPr>
          <w:b/>
          <w:bCs/>
        </w:rPr>
      </w:pPr>
    </w:p>
    <w:p w:rsidR="00A67289" w:rsidRDefault="00A67289">
      <w:pPr>
        <w:pStyle w:val="Standard"/>
        <w:jc w:val="center"/>
        <w:rPr>
          <w:b/>
          <w:bCs/>
        </w:rPr>
      </w:pPr>
    </w:p>
    <w:p w:rsidR="00A67289" w:rsidRDefault="00762EEE">
      <w:pPr>
        <w:pStyle w:val="Standard"/>
        <w:pBdr>
          <w:bottom w:val="single" w:sz="4" w:space="1" w:color="00FFFF"/>
        </w:pBdr>
        <w:jc w:val="right"/>
        <w:rPr>
          <w:rFonts w:ascii="Eras Bk BT" w:hAnsi="Eras Bk BT"/>
          <w:b/>
          <w:sz w:val="32"/>
        </w:rPr>
      </w:pPr>
      <w:r>
        <w:rPr>
          <w:rFonts w:ascii="Eras Bk BT" w:hAnsi="Eras Bk BT"/>
          <w:b/>
          <w:sz w:val="32"/>
        </w:rPr>
        <w:t>HOSPITAL INFANTA ELENA</w:t>
      </w:r>
    </w:p>
    <w:p w:rsidR="00A67289" w:rsidRDefault="007F0896">
      <w:pPr>
        <w:pStyle w:val="Standard"/>
        <w:jc w:val="right"/>
        <w:rPr>
          <w:rFonts w:ascii="Eras Bk BT" w:hAnsi="Eras Bk BT"/>
          <w:b/>
          <w:sz w:val="28"/>
          <w:szCs w:val="28"/>
        </w:rPr>
      </w:pPr>
      <w:r>
        <w:rPr>
          <w:rFonts w:ascii="Eras Bk BT" w:hAnsi="Eras Bk BT"/>
          <w:b/>
          <w:sz w:val="28"/>
          <w:szCs w:val="28"/>
        </w:rPr>
        <w:t>Hoja de administración de enfermería</w:t>
      </w:r>
    </w:p>
    <w:p w:rsidR="007F0896" w:rsidRDefault="007F0896">
      <w:pPr>
        <w:pStyle w:val="Standard"/>
        <w:jc w:val="right"/>
        <w:rPr>
          <w:rFonts w:ascii="Eras Bk BT" w:hAnsi="Eras Bk BT"/>
          <w:b/>
          <w:sz w:val="28"/>
          <w:szCs w:val="28"/>
        </w:rPr>
      </w:pPr>
      <w:r>
        <w:rPr>
          <w:rFonts w:ascii="Eras Bk BT" w:hAnsi="Eras Bk BT"/>
          <w:b/>
          <w:sz w:val="28"/>
          <w:szCs w:val="28"/>
        </w:rPr>
        <w:t>Marcado de los tratamientos no validados</w:t>
      </w: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762EEE">
      <w:pPr>
        <w:pStyle w:val="Standard"/>
        <w:tabs>
          <w:tab w:val="left" w:pos="6480"/>
        </w:tabs>
        <w:spacing w:before="0"/>
      </w:pPr>
      <w:r>
        <w:rPr>
          <w:b/>
          <w:bCs/>
        </w:rPr>
        <w:tab/>
      </w:r>
      <w:r>
        <w:rPr>
          <w:bCs/>
          <w:sz w:val="24"/>
          <w:szCs w:val="24"/>
        </w:rPr>
        <w:t xml:space="preserve">Versión: </w:t>
      </w: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DOCPROPERTY "Version" </w:instrText>
      </w:r>
      <w:r>
        <w:rPr>
          <w:bCs/>
          <w:sz w:val="24"/>
          <w:szCs w:val="24"/>
        </w:rPr>
        <w:fldChar w:fldCharType="separate"/>
      </w:r>
      <w:r>
        <w:rPr>
          <w:bCs/>
          <w:sz w:val="24"/>
          <w:szCs w:val="24"/>
        </w:rPr>
        <w:t>00</w:t>
      </w:r>
      <w:r>
        <w:rPr>
          <w:bCs/>
          <w:sz w:val="24"/>
          <w:szCs w:val="24"/>
        </w:rPr>
        <w:fldChar w:fldCharType="end"/>
      </w:r>
    </w:p>
    <w:p w:rsidR="00A67289" w:rsidRDefault="00762EEE">
      <w:pPr>
        <w:pStyle w:val="Standard"/>
        <w:tabs>
          <w:tab w:val="left" w:pos="6480"/>
        </w:tabs>
        <w:spacing w:before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Fecha: </w:t>
      </w: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DOCPROPERTY "Fecha " </w:instrText>
      </w:r>
      <w:r>
        <w:rPr>
          <w:bCs/>
          <w:sz w:val="24"/>
          <w:szCs w:val="24"/>
        </w:rPr>
        <w:fldChar w:fldCharType="separate"/>
      </w:r>
      <w:r>
        <w:rPr>
          <w:bCs/>
          <w:sz w:val="24"/>
          <w:szCs w:val="24"/>
        </w:rPr>
        <w:t>30/01/13</w:t>
      </w:r>
      <w:r>
        <w:rPr>
          <w:bCs/>
          <w:sz w:val="24"/>
          <w:szCs w:val="24"/>
        </w:rPr>
        <w:fldChar w:fldCharType="end"/>
      </w: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</w:pPr>
    </w:p>
    <w:p w:rsidR="00A67289" w:rsidRDefault="00A67289">
      <w:pPr>
        <w:pStyle w:val="Standard"/>
        <w:jc w:val="center"/>
        <w:rPr>
          <w:rFonts w:ascii="Eras Md BT" w:hAnsi="Eras Md BT"/>
          <w:b/>
          <w:sz w:val="28"/>
          <w:szCs w:val="28"/>
        </w:rPr>
      </w:pPr>
    </w:p>
    <w:p w:rsidR="007F0896" w:rsidRDefault="007F0896">
      <w:pPr>
        <w:pStyle w:val="Standard"/>
        <w:jc w:val="center"/>
        <w:rPr>
          <w:rFonts w:ascii="Eras Md BT" w:hAnsi="Eras Md BT"/>
          <w:b/>
          <w:sz w:val="28"/>
          <w:szCs w:val="28"/>
        </w:rPr>
      </w:pPr>
    </w:p>
    <w:p w:rsidR="007F0896" w:rsidRDefault="007F0896">
      <w:pPr>
        <w:pStyle w:val="Standard"/>
        <w:jc w:val="center"/>
        <w:rPr>
          <w:rFonts w:ascii="Eras Md BT" w:hAnsi="Eras Md BT"/>
          <w:b/>
          <w:sz w:val="28"/>
          <w:szCs w:val="28"/>
        </w:rPr>
      </w:pPr>
    </w:p>
    <w:p w:rsidR="00A67289" w:rsidRDefault="00762EEE">
      <w:pPr>
        <w:pStyle w:val="Standard"/>
        <w:jc w:val="center"/>
        <w:rPr>
          <w:rFonts w:ascii="Eras Md BT" w:hAnsi="Eras Md BT"/>
          <w:b/>
          <w:sz w:val="28"/>
          <w:szCs w:val="28"/>
        </w:rPr>
      </w:pPr>
      <w:commentRangeStart w:id="0"/>
      <w:r>
        <w:rPr>
          <w:rFonts w:ascii="Eras Md BT" w:hAnsi="Eras Md BT"/>
          <w:b/>
          <w:sz w:val="28"/>
          <w:szCs w:val="28"/>
        </w:rPr>
        <w:lastRenderedPageBreak/>
        <w:t>HOJA DE CONTROL</w:t>
      </w:r>
      <w:commentRangeEnd w:id="0"/>
      <w:r w:rsidR="007F0896">
        <w:rPr>
          <w:rStyle w:val="Refdecomentario"/>
          <w:rFonts w:ascii="Times New Roman" w:eastAsia="Arial Unicode MS" w:hAnsi="Times New Roman" w:cs="Mangal"/>
          <w:lang w:bidi="hi-IN"/>
        </w:rPr>
        <w:commentReference w:id="0"/>
      </w:r>
    </w:p>
    <w:p w:rsidR="00A67289" w:rsidRDefault="00A67289">
      <w:pPr>
        <w:pStyle w:val="Standard"/>
        <w:jc w:val="center"/>
        <w:rPr>
          <w:sz w:val="28"/>
          <w:szCs w:val="28"/>
        </w:rPr>
      </w:pPr>
    </w:p>
    <w:tbl>
      <w:tblPr>
        <w:tblW w:w="85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7"/>
        <w:gridCol w:w="2667"/>
        <w:gridCol w:w="2000"/>
        <w:gridCol w:w="1751"/>
      </w:tblGrid>
      <w:tr w:rsidR="00A67289">
        <w:trPr>
          <w:trHeight w:val="400"/>
          <w:jc w:val="center"/>
        </w:trPr>
        <w:tc>
          <w:tcPr>
            <w:tcW w:w="2117" w:type="dxa"/>
            <w:tcBorders>
              <w:top w:val="double" w:sz="2" w:space="0" w:color="C0C0C0"/>
              <w:left w:val="doub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6418" w:type="dxa"/>
            <w:gridSpan w:val="3"/>
            <w:tcBorders>
              <w:top w:val="double" w:sz="2" w:space="0" w:color="C0C0C0"/>
              <w:left w:val="single" w:sz="2" w:space="0" w:color="C0C0C0"/>
              <w:bottom w:val="sing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Hospital Infanta Elena. Integración </w:t>
            </w:r>
            <w:proofErr w:type="spellStart"/>
            <w:r>
              <w:t>Silicon</w:t>
            </w:r>
            <w:proofErr w:type="spellEnd"/>
            <w:r>
              <w:t>-DAE. Resultado de las pruebas funcionales del Bug 26</w:t>
            </w:r>
            <w:r>
              <w:fldChar w:fldCharType="end"/>
            </w:r>
          </w:p>
        </w:tc>
      </w:tr>
      <w:tr w:rsidR="00A67289">
        <w:trPr>
          <w:trHeight w:val="400"/>
          <w:jc w:val="center"/>
        </w:trPr>
        <w:tc>
          <w:tcPr>
            <w:tcW w:w="2117" w:type="dxa"/>
            <w:tcBorders>
              <w:left w:val="doub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Nombre del Fichero</w:t>
            </w:r>
          </w:p>
        </w:tc>
        <w:tc>
          <w:tcPr>
            <w:tcW w:w="6418" w:type="dxa"/>
            <w:gridSpan w:val="3"/>
            <w:tcBorders>
              <w:left w:val="single" w:sz="2" w:space="0" w:color="C0C0C0"/>
              <w:bottom w:val="sing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FE6E49">
            <w:pPr>
              <w:pStyle w:val="Standard"/>
              <w:snapToGrid w:val="0"/>
            </w:pPr>
            <w:r>
              <w:fldChar w:fldCharType="begin"/>
            </w:r>
            <w:r>
              <w:instrText xml:space="preserve"> FILENAME </w:instrText>
            </w:r>
            <w:r>
              <w:fldChar w:fldCharType="separate"/>
            </w:r>
            <w:r w:rsidR="00762EEE">
              <w:t>HIE_INT_SILICON-DAE_PRUEBAS_FUNCIONALES_BUG-26.odt</w:t>
            </w:r>
            <w:r>
              <w:fldChar w:fldCharType="end"/>
            </w:r>
          </w:p>
        </w:tc>
      </w:tr>
      <w:tr w:rsidR="00A67289">
        <w:trPr>
          <w:trHeight w:val="400"/>
          <w:jc w:val="center"/>
        </w:trPr>
        <w:tc>
          <w:tcPr>
            <w:tcW w:w="2117" w:type="dxa"/>
            <w:tcBorders>
              <w:left w:val="doub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418" w:type="dxa"/>
            <w:gridSpan w:val="3"/>
            <w:tcBorders>
              <w:left w:val="single" w:sz="2" w:space="0" w:color="C0C0C0"/>
              <w:bottom w:val="sing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</w:pPr>
            <w:r>
              <w:t>Antonio Miguel López Garrido</w:t>
            </w:r>
          </w:p>
        </w:tc>
      </w:tr>
      <w:tr w:rsidR="00A67289">
        <w:trPr>
          <w:trHeight w:val="558"/>
          <w:jc w:val="center"/>
        </w:trPr>
        <w:tc>
          <w:tcPr>
            <w:tcW w:w="2117" w:type="dxa"/>
            <w:tcBorders>
              <w:left w:val="doub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Versión/Edición</w:t>
            </w:r>
          </w:p>
        </w:tc>
        <w:tc>
          <w:tcPr>
            <w:tcW w:w="2667" w:type="dxa"/>
            <w:tcBorders>
              <w:left w:val="single" w:sz="2" w:space="0" w:color="C0C0C0"/>
              <w:bottom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FE6E49">
            <w:pPr>
              <w:pStyle w:val="Standard"/>
              <w:snapToGrid w:val="0"/>
              <w:jc w:val="center"/>
            </w:pPr>
            <w:r>
              <w:fldChar w:fldCharType="begin"/>
            </w:r>
            <w:r>
              <w:instrText xml:space="preserve"> DOCPROPERTY "Version" </w:instrText>
            </w:r>
            <w:r>
              <w:fldChar w:fldCharType="separate"/>
            </w:r>
            <w:r w:rsidR="00762EEE">
              <w:t>00</w:t>
            </w:r>
            <w:r>
              <w:fldChar w:fldCharType="end"/>
            </w:r>
          </w:p>
        </w:tc>
        <w:tc>
          <w:tcPr>
            <w:tcW w:w="200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Fecha Versión</w:t>
            </w:r>
          </w:p>
        </w:tc>
        <w:tc>
          <w:tcPr>
            <w:tcW w:w="1751" w:type="dxa"/>
            <w:tcBorders>
              <w:left w:val="single" w:sz="2" w:space="0" w:color="C0C0C0"/>
              <w:bottom w:val="sing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FE6E49">
            <w:pPr>
              <w:pStyle w:val="Standard"/>
              <w:snapToGrid w:val="0"/>
              <w:jc w:val="center"/>
            </w:pPr>
            <w:r>
              <w:fldChar w:fldCharType="begin"/>
            </w:r>
            <w:r>
              <w:instrText xml:space="preserve"> DOCPROPERTY "Fecha " </w:instrText>
            </w:r>
            <w:r>
              <w:fldChar w:fldCharType="separate"/>
            </w:r>
            <w:r w:rsidR="00762EEE">
              <w:t>30/01/13</w:t>
            </w:r>
            <w:r>
              <w:fldChar w:fldCharType="end"/>
            </w:r>
          </w:p>
        </w:tc>
      </w:tr>
      <w:tr w:rsidR="00A67289">
        <w:trPr>
          <w:trHeight w:val="524"/>
          <w:jc w:val="center"/>
        </w:trPr>
        <w:tc>
          <w:tcPr>
            <w:tcW w:w="2117" w:type="dxa"/>
            <w:tcBorders>
              <w:left w:val="doub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Aprobado por</w:t>
            </w:r>
          </w:p>
        </w:tc>
        <w:tc>
          <w:tcPr>
            <w:tcW w:w="2667" w:type="dxa"/>
            <w:tcBorders>
              <w:left w:val="single" w:sz="2" w:space="0" w:color="C0C0C0"/>
              <w:bottom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Encabezado"/>
              <w:tabs>
                <w:tab w:val="clear" w:pos="4252"/>
                <w:tab w:val="clear" w:pos="8504"/>
              </w:tabs>
              <w:snapToGrid w:val="0"/>
            </w:pPr>
            <w:r>
              <w:t>NA</w:t>
            </w:r>
          </w:p>
        </w:tc>
        <w:tc>
          <w:tcPr>
            <w:tcW w:w="200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Fecha Aprobación</w:t>
            </w:r>
          </w:p>
        </w:tc>
        <w:tc>
          <w:tcPr>
            <w:tcW w:w="1751" w:type="dxa"/>
            <w:tcBorders>
              <w:left w:val="single" w:sz="2" w:space="0" w:color="C0C0C0"/>
              <w:bottom w:val="sing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jc w:val="center"/>
            </w:pPr>
            <w:r>
              <w:t>NA</w:t>
            </w:r>
          </w:p>
        </w:tc>
      </w:tr>
      <w:tr w:rsidR="00A67289">
        <w:trPr>
          <w:trHeight w:val="532"/>
          <w:jc w:val="center"/>
        </w:trPr>
        <w:tc>
          <w:tcPr>
            <w:tcW w:w="4784" w:type="dxa"/>
            <w:gridSpan w:val="2"/>
            <w:tcBorders>
              <w:left w:val="double" w:sz="2" w:space="0" w:color="C0C0C0"/>
              <w:bottom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A67289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2000" w:type="dxa"/>
            <w:tcBorders>
              <w:left w:val="sing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Nº Total Páginas</w:t>
            </w:r>
          </w:p>
        </w:tc>
        <w:tc>
          <w:tcPr>
            <w:tcW w:w="1751" w:type="dxa"/>
            <w:tcBorders>
              <w:left w:val="single" w:sz="2" w:space="0" w:color="C0C0C0"/>
              <w:bottom w:val="doub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NUMPAGES \* ARABIC </w:instrText>
            </w:r>
            <w:r>
              <w:rPr>
                <w:sz w:val="22"/>
              </w:rPr>
              <w:fldChar w:fldCharType="separate"/>
            </w:r>
            <w:r>
              <w:rPr>
                <w:sz w:val="22"/>
              </w:rPr>
              <w:t>21</w:t>
            </w:r>
            <w:r>
              <w:rPr>
                <w:sz w:val="22"/>
              </w:rPr>
              <w:fldChar w:fldCharType="end"/>
            </w:r>
          </w:p>
        </w:tc>
      </w:tr>
    </w:tbl>
    <w:p w:rsidR="00A67289" w:rsidRDefault="00A67289">
      <w:pPr>
        <w:pStyle w:val="Standard"/>
        <w:tabs>
          <w:tab w:val="left" w:pos="567"/>
        </w:tabs>
        <w:jc w:val="center"/>
        <w:rPr>
          <w:b/>
        </w:rPr>
      </w:pPr>
    </w:p>
    <w:p w:rsidR="00A67289" w:rsidRDefault="00762EE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REGISTRO DE CAMBIOS</w:t>
      </w:r>
    </w:p>
    <w:tbl>
      <w:tblPr>
        <w:tblW w:w="85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  <w:gridCol w:w="2031"/>
        <w:gridCol w:w="2226"/>
        <w:gridCol w:w="1279"/>
        <w:gridCol w:w="1703"/>
      </w:tblGrid>
      <w:tr w:rsidR="00A67289">
        <w:trPr>
          <w:trHeight w:val="120"/>
          <w:tblHeader/>
          <w:jc w:val="center"/>
        </w:trPr>
        <w:tc>
          <w:tcPr>
            <w:tcW w:w="1317" w:type="dxa"/>
            <w:tcBorders>
              <w:top w:val="double" w:sz="2" w:space="0" w:color="C0C0C0"/>
              <w:left w:val="double" w:sz="2" w:space="0" w:color="C0C0C0"/>
              <w:bottom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031" w:type="dxa"/>
            <w:tcBorders>
              <w:top w:val="doub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Causa del Cambio</w:t>
            </w:r>
          </w:p>
        </w:tc>
        <w:tc>
          <w:tcPr>
            <w:tcW w:w="2226" w:type="dxa"/>
            <w:tcBorders>
              <w:top w:val="doub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Responsable del Cambio</w:t>
            </w:r>
          </w:p>
        </w:tc>
        <w:tc>
          <w:tcPr>
            <w:tcW w:w="1279" w:type="dxa"/>
            <w:tcBorders>
              <w:top w:val="doub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67289" w:rsidRDefault="00762EEE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1703" w:type="dxa"/>
            <w:tcBorders>
              <w:top w:val="double" w:sz="2" w:space="0" w:color="C0C0C0"/>
              <w:left w:val="single" w:sz="2" w:space="0" w:color="C0C0C0"/>
              <w:bottom w:val="sing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Fecha del Cambio</w:t>
            </w:r>
          </w:p>
        </w:tc>
      </w:tr>
      <w:tr w:rsidR="00A67289">
        <w:trPr>
          <w:trHeight w:val="400"/>
          <w:jc w:val="center"/>
        </w:trPr>
        <w:tc>
          <w:tcPr>
            <w:tcW w:w="1317" w:type="dxa"/>
            <w:tcBorders>
              <w:left w:val="double" w:sz="2" w:space="0" w:color="C0C0C0"/>
              <w:bottom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snapToGrid w:val="0"/>
              <w:jc w:val="center"/>
            </w:pPr>
            <w:r>
              <w:t>00</w:t>
            </w:r>
          </w:p>
        </w:tc>
        <w:tc>
          <w:tcPr>
            <w:tcW w:w="2031" w:type="dxa"/>
            <w:tcBorders>
              <w:left w:val="single" w:sz="2" w:space="0" w:color="C0C0C0"/>
              <w:bottom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snapToGrid w:val="0"/>
              <w:jc w:val="center"/>
            </w:pPr>
            <w:r>
              <w:t>Creación del Documento</w:t>
            </w:r>
          </w:p>
        </w:tc>
        <w:tc>
          <w:tcPr>
            <w:tcW w:w="2226" w:type="dxa"/>
            <w:tcBorders>
              <w:left w:val="single" w:sz="2" w:space="0" w:color="C0C0C0"/>
              <w:bottom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tabs>
                <w:tab w:val="left" w:pos="567"/>
              </w:tabs>
              <w:snapToGrid w:val="0"/>
              <w:jc w:val="center"/>
            </w:pPr>
            <w:r>
              <w:t>Antonio Miguel López Garrido</w:t>
            </w:r>
          </w:p>
        </w:tc>
        <w:tc>
          <w:tcPr>
            <w:tcW w:w="1279" w:type="dxa"/>
            <w:tcBorders>
              <w:left w:val="single" w:sz="2" w:space="0" w:color="C0C0C0"/>
              <w:bottom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tabs>
                <w:tab w:val="left" w:pos="567"/>
              </w:tabs>
              <w:snapToGrid w:val="0"/>
              <w:jc w:val="center"/>
            </w:pPr>
            <w:r>
              <w:t>Técnica</w:t>
            </w:r>
          </w:p>
        </w:tc>
        <w:tc>
          <w:tcPr>
            <w:tcW w:w="1703" w:type="dxa"/>
            <w:tcBorders>
              <w:left w:val="single" w:sz="2" w:space="0" w:color="C0C0C0"/>
              <w:bottom w:val="sing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tabs>
                <w:tab w:val="left" w:pos="567"/>
              </w:tabs>
              <w:snapToGrid w:val="0"/>
              <w:jc w:val="center"/>
            </w:pPr>
            <w:r>
              <w:t>11/01/13</w:t>
            </w:r>
          </w:p>
        </w:tc>
      </w:tr>
    </w:tbl>
    <w:p w:rsidR="00A67289" w:rsidRDefault="00A67289">
      <w:pPr>
        <w:pStyle w:val="Standard"/>
        <w:tabs>
          <w:tab w:val="left" w:pos="567"/>
        </w:tabs>
        <w:jc w:val="center"/>
        <w:rPr>
          <w:b/>
        </w:rPr>
      </w:pPr>
    </w:p>
    <w:p w:rsidR="00A67289" w:rsidRDefault="00762EE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CONTROL DE DISTRIBUCIÓN</w:t>
      </w:r>
    </w:p>
    <w:tbl>
      <w:tblPr>
        <w:tblW w:w="85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35"/>
      </w:tblGrid>
      <w:tr w:rsidR="00A67289">
        <w:trPr>
          <w:trHeight w:val="400"/>
          <w:tblHeader/>
          <w:jc w:val="center"/>
        </w:trPr>
        <w:tc>
          <w:tcPr>
            <w:tcW w:w="8535" w:type="dxa"/>
            <w:tcBorders>
              <w:top w:val="double" w:sz="2" w:space="0" w:color="C0C0C0"/>
              <w:left w:val="doub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Nombre y Apellidos</w:t>
            </w:r>
          </w:p>
        </w:tc>
      </w:tr>
      <w:tr w:rsidR="00A67289">
        <w:trPr>
          <w:trHeight w:val="400"/>
          <w:jc w:val="center"/>
        </w:trPr>
        <w:tc>
          <w:tcPr>
            <w:tcW w:w="8535" w:type="dxa"/>
            <w:tcBorders>
              <w:left w:val="doub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tabs>
                <w:tab w:val="left" w:pos="567"/>
              </w:tabs>
              <w:snapToGrid w:val="0"/>
              <w:spacing w:before="0"/>
            </w:pPr>
            <w:r>
              <w:t>Servicio Técnico Movaco</w:t>
            </w:r>
          </w:p>
        </w:tc>
      </w:tr>
      <w:tr w:rsidR="00A67289">
        <w:trPr>
          <w:trHeight w:val="400"/>
          <w:jc w:val="center"/>
        </w:trPr>
        <w:tc>
          <w:tcPr>
            <w:tcW w:w="8535" w:type="dxa"/>
            <w:tcBorders>
              <w:left w:val="doub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tabs>
                <w:tab w:val="left" w:pos="567"/>
              </w:tabs>
              <w:snapToGrid w:val="0"/>
              <w:spacing w:before="0"/>
            </w:pPr>
            <w:r>
              <w:t>Servicio de Informática del Hospital Infanta Elena</w:t>
            </w:r>
          </w:p>
        </w:tc>
      </w:tr>
      <w:tr w:rsidR="00A67289">
        <w:trPr>
          <w:trHeight w:val="400"/>
          <w:jc w:val="center"/>
        </w:trPr>
        <w:tc>
          <w:tcPr>
            <w:tcW w:w="8535" w:type="dxa"/>
            <w:tcBorders>
              <w:left w:val="doub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tabs>
                <w:tab w:val="left" w:pos="567"/>
              </w:tabs>
              <w:snapToGrid w:val="0"/>
              <w:spacing w:before="0"/>
            </w:pPr>
            <w:r>
              <w:t>Farmacia del Hospital Infanta Elena</w:t>
            </w:r>
          </w:p>
        </w:tc>
      </w:tr>
    </w:tbl>
    <w:p w:rsidR="00A67289" w:rsidRDefault="00A67289">
      <w:pPr>
        <w:pStyle w:val="Standard"/>
      </w:pPr>
    </w:p>
    <w:p w:rsidR="00A67289" w:rsidRDefault="00762EEE">
      <w:pPr>
        <w:pStyle w:val="Ttulos"/>
        <w:pageBreakBefore/>
      </w:pPr>
      <w:r>
        <w:lastRenderedPageBreak/>
        <w:t>ÍNDICE</w:t>
      </w:r>
    </w:p>
    <w:p w:rsidR="00A67289" w:rsidRDefault="00A67289">
      <w:pPr>
        <w:pStyle w:val="Standard"/>
      </w:pPr>
    </w:p>
    <w:p w:rsidR="00A67289" w:rsidRDefault="00762EEE">
      <w:pPr>
        <w:pStyle w:val="Contents1"/>
        <w:tabs>
          <w:tab w:val="right" w:leader="dot" w:pos="9071"/>
        </w:tabs>
      </w:pPr>
      <w:r>
        <w:fldChar w:fldCharType="begin"/>
      </w:r>
      <w:r>
        <w:instrText xml:space="preserve"> TOC \o "1-2" \h </w:instrText>
      </w:r>
      <w:r>
        <w:fldChar w:fldCharType="separate"/>
      </w:r>
      <w:hyperlink w:anchor="__RefHeading__1369_1922433440" w:history="1">
        <w:r>
          <w:t xml:space="preserve"> INTRODUCCIÓN</w:t>
        </w:r>
        <w:r>
          <w:tab/>
          <w:t>4</w:t>
        </w:r>
      </w:hyperlink>
    </w:p>
    <w:p w:rsidR="00A67289" w:rsidRDefault="00FE6E49">
      <w:pPr>
        <w:pStyle w:val="Contents2"/>
        <w:tabs>
          <w:tab w:val="right" w:leader="dot" w:pos="9071"/>
        </w:tabs>
      </w:pPr>
      <w:hyperlink w:anchor="__RefHeading__1371_1922433440" w:history="1">
        <w:r w:rsidR="00762EEE">
          <w:t>1.1 Objeto y alcance</w:t>
        </w:r>
        <w:r w:rsidR="00762EEE">
          <w:tab/>
          <w:t>4</w:t>
        </w:r>
      </w:hyperlink>
    </w:p>
    <w:p w:rsidR="00A67289" w:rsidRDefault="00FE6E49">
      <w:pPr>
        <w:pStyle w:val="Contents2"/>
        <w:tabs>
          <w:tab w:val="right" w:leader="dot" w:pos="9071"/>
        </w:tabs>
      </w:pPr>
      <w:hyperlink w:anchor="__RefHeading__1849_863130321" w:history="1">
        <w:r w:rsidR="00762EEE">
          <w:t>1.2 Entorno de pruebas</w:t>
        </w:r>
        <w:r w:rsidR="00762EEE">
          <w:tab/>
          <w:t>4</w:t>
        </w:r>
      </w:hyperlink>
    </w:p>
    <w:p w:rsidR="00A67289" w:rsidRDefault="00FE6E49">
      <w:pPr>
        <w:pStyle w:val="Contents1"/>
        <w:tabs>
          <w:tab w:val="right" w:leader="dot" w:pos="9071"/>
        </w:tabs>
      </w:pPr>
      <w:hyperlink w:anchor="__RefHeading__2936_1008205248" w:history="1">
        <w:r w:rsidR="00762EEE">
          <w:t>2 Resultados de las pruebas de validación</w:t>
        </w:r>
        <w:r w:rsidR="00762EEE">
          <w:tab/>
          <w:t>5</w:t>
        </w:r>
      </w:hyperlink>
    </w:p>
    <w:p w:rsidR="00A67289" w:rsidRDefault="00FE6E49">
      <w:pPr>
        <w:pStyle w:val="Contents2"/>
        <w:tabs>
          <w:tab w:val="right" w:leader="dot" w:pos="9071"/>
        </w:tabs>
      </w:pPr>
      <w:hyperlink w:anchor="__RefHeading__2938_1008205248" w:history="1">
        <w:r w:rsidR="00762EEE">
          <w:t>2.1 Pruebas de ingreso de pacientes</w:t>
        </w:r>
        <w:r w:rsidR="00762EEE">
          <w:tab/>
          <w:t>5</w:t>
        </w:r>
      </w:hyperlink>
    </w:p>
    <w:p w:rsidR="00A67289" w:rsidRDefault="00FE6E49">
      <w:pPr>
        <w:pStyle w:val="Contents2"/>
        <w:tabs>
          <w:tab w:val="right" w:leader="dot" w:pos="9071"/>
        </w:tabs>
      </w:pPr>
      <w:hyperlink w:anchor="__RefHeading__1851_863130321" w:history="1">
        <w:r w:rsidR="00762EEE">
          <w:t>2.2 Pruebas de traslados de pacientes</w:t>
        </w:r>
        <w:r w:rsidR="00762EEE">
          <w:tab/>
          <w:t>6</w:t>
        </w:r>
      </w:hyperlink>
    </w:p>
    <w:p w:rsidR="00A67289" w:rsidRDefault="00FE6E49">
      <w:pPr>
        <w:pStyle w:val="Contents2"/>
        <w:tabs>
          <w:tab w:val="right" w:leader="dot" w:pos="9071"/>
        </w:tabs>
      </w:pPr>
      <w:hyperlink w:anchor="__RefHeading__1853_863130321" w:history="1">
        <w:r w:rsidR="00762EEE">
          <w:t>2.3 Pruebas de altas de pacientes</w:t>
        </w:r>
        <w:r w:rsidR="00762EEE">
          <w:tab/>
          <w:t>7</w:t>
        </w:r>
      </w:hyperlink>
    </w:p>
    <w:p w:rsidR="00A67289" w:rsidRDefault="00FE6E49">
      <w:pPr>
        <w:pStyle w:val="Contents2"/>
        <w:tabs>
          <w:tab w:val="right" w:leader="dot" w:pos="9071"/>
        </w:tabs>
      </w:pPr>
      <w:hyperlink w:anchor="__RefHeading__1855_863130321" w:history="1">
        <w:r w:rsidR="00762EEE">
          <w:t>2.4 Pruebas de modificación de datos de pacientes</w:t>
        </w:r>
        <w:r w:rsidR="00762EEE">
          <w:tab/>
          <w:t>9</w:t>
        </w:r>
      </w:hyperlink>
    </w:p>
    <w:p w:rsidR="00A67289" w:rsidRDefault="00FE6E49">
      <w:pPr>
        <w:pStyle w:val="Contents2"/>
        <w:tabs>
          <w:tab w:val="right" w:leader="dot" w:pos="9071"/>
        </w:tabs>
      </w:pPr>
      <w:hyperlink w:anchor="__RefHeading__1857_863130321" w:history="1">
        <w:r w:rsidR="00762EEE">
          <w:t>2.5 Pruebas de anulaciones de ingreso de pacientes</w:t>
        </w:r>
        <w:r w:rsidR="00762EEE">
          <w:tab/>
          <w:t>11</w:t>
        </w:r>
      </w:hyperlink>
    </w:p>
    <w:p w:rsidR="00A67289" w:rsidRDefault="00FE6E49">
      <w:pPr>
        <w:pStyle w:val="Contents2"/>
        <w:tabs>
          <w:tab w:val="right" w:leader="dot" w:pos="9071"/>
        </w:tabs>
      </w:pPr>
      <w:hyperlink w:anchor="__RefHeading__1859_863130321" w:history="1">
        <w:r w:rsidR="00762EEE">
          <w:t>2.6 Pruebas de anulaciones de traslados de pacientes</w:t>
        </w:r>
        <w:r w:rsidR="00762EEE">
          <w:tab/>
          <w:t>12</w:t>
        </w:r>
      </w:hyperlink>
    </w:p>
    <w:p w:rsidR="00A67289" w:rsidRDefault="00FE6E49">
      <w:pPr>
        <w:pStyle w:val="Contents2"/>
        <w:tabs>
          <w:tab w:val="right" w:leader="dot" w:pos="9071"/>
        </w:tabs>
      </w:pPr>
      <w:hyperlink w:anchor="__RefHeading__1861_863130321" w:history="1">
        <w:r w:rsidR="00762EEE">
          <w:t>2.7 Pruebas de anulaciones de altas de pacientes</w:t>
        </w:r>
        <w:r w:rsidR="00762EEE">
          <w:tab/>
          <w:t>15</w:t>
        </w:r>
      </w:hyperlink>
    </w:p>
    <w:p w:rsidR="00A67289" w:rsidRDefault="00FE6E49">
      <w:pPr>
        <w:pStyle w:val="Contents2"/>
        <w:tabs>
          <w:tab w:val="right" w:leader="dot" w:pos="9071"/>
        </w:tabs>
      </w:pPr>
      <w:hyperlink w:anchor="__RefHeading__1863_863130321" w:history="1">
        <w:r w:rsidR="00762EEE">
          <w:t>2.8 Pruebas de intercambios de camas de pacientes</w:t>
        </w:r>
        <w:r w:rsidR="00762EEE">
          <w:tab/>
          <w:t>18</w:t>
        </w:r>
      </w:hyperlink>
    </w:p>
    <w:p w:rsidR="00A67289" w:rsidRDefault="00762EEE">
      <w:pPr>
        <w:pStyle w:val="Standard"/>
        <w:tabs>
          <w:tab w:val="left" w:pos="480"/>
          <w:tab w:val="right" w:leader="dot" w:pos="9061"/>
        </w:tabs>
      </w:pPr>
      <w:r>
        <w:fldChar w:fldCharType="end"/>
      </w:r>
    </w:p>
    <w:p w:rsidR="00A67289" w:rsidRDefault="00762EEE">
      <w:pPr>
        <w:pStyle w:val="Ttulo1"/>
        <w:numPr>
          <w:ilvl w:val="0"/>
          <w:numId w:val="0"/>
        </w:numPr>
      </w:pPr>
      <w:bookmarkStart w:id="1" w:name="__RefHeading__1369_1922433440"/>
      <w:r>
        <w:lastRenderedPageBreak/>
        <w:t>INTRODUCCIÓN</w:t>
      </w:r>
      <w:bookmarkEnd w:id="1"/>
    </w:p>
    <w:p w:rsidR="00A67289" w:rsidRDefault="00762EEE">
      <w:pPr>
        <w:pStyle w:val="Ttulo2"/>
      </w:pPr>
      <w:bookmarkStart w:id="2" w:name="__RefHeading__1371_1922433440"/>
      <w:commentRangeStart w:id="3"/>
      <w:r>
        <w:t>Objeto y alcance</w:t>
      </w:r>
      <w:bookmarkEnd w:id="2"/>
      <w:commentRangeEnd w:id="3"/>
      <w:r w:rsidR="007F0896">
        <w:rPr>
          <w:rStyle w:val="Refdecomentario"/>
          <w:rFonts w:ascii="Times New Roman" w:eastAsia="Arial Unicode MS" w:hAnsi="Times New Roman" w:cs="Mangal"/>
          <w:b w:val="0"/>
          <w:bCs w:val="0"/>
          <w:iCs w:val="0"/>
          <w:lang w:bidi="hi-IN"/>
        </w:rPr>
        <w:commentReference w:id="3"/>
      </w:r>
    </w:p>
    <w:p w:rsidR="00A67289" w:rsidRDefault="00762EEE">
      <w:pPr>
        <w:pStyle w:val="Standard"/>
        <w:autoSpaceDE w:val="0"/>
        <w:jc w:val="both"/>
      </w:pPr>
      <w:r>
        <w:rPr>
          <w:rFonts w:ascii="TimesNewRomanPSMT" w:eastAsia="TimesNewRomanPSMT" w:hAnsi="TimesNewRomanPSMT" w:cs="TimesNewRomanPSMT"/>
        </w:rPr>
        <w:t xml:space="preserve">En el presente documento se describe el resultado de las pruebas funcionales de la integración </w:t>
      </w:r>
      <w:proofErr w:type="spellStart"/>
      <w:r>
        <w:rPr>
          <w:rFonts w:ascii="TimesNewRomanPSMT" w:eastAsia="TimesNewRomanPSMT" w:hAnsi="TimesNewRomanPSMT" w:cs="TimesNewRomanPSMT"/>
        </w:rPr>
        <w:t>Silicon</w:t>
      </w:r>
      <w:proofErr w:type="spellEnd"/>
      <w:r>
        <w:rPr>
          <w:rFonts w:ascii="TimesNewRomanPSMT" w:eastAsia="TimesNewRomanPSMT" w:hAnsi="TimesNewRomanPSMT" w:cs="TimesNewRomanPSMT"/>
        </w:rPr>
        <w:t xml:space="preserve">-DAE realizadas con motivo de la resolución del </w:t>
      </w:r>
      <w:hyperlink r:id="rId11" w:history="1">
        <w:r>
          <w:t>Bug 26</w:t>
        </w:r>
      </w:hyperlink>
      <w:r>
        <w:rPr>
          <w:rFonts w:ascii="TimesNewRomanPSMT" w:eastAsia="TimesNewRomanPSMT" w:hAnsi="TimesNewRomanPSMT" w:cs="TimesNewRomanPSMT"/>
        </w:rPr>
        <w:t xml:space="preserve"> (Error en los mensajes de ingresos de pacientes de Hospital de Día).</w:t>
      </w:r>
    </w:p>
    <w:p w:rsidR="00A67289" w:rsidRDefault="00762EEE">
      <w:pPr>
        <w:pStyle w:val="Standard"/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En estas pruebas se pretende validar la integración de </w:t>
      </w:r>
      <w:proofErr w:type="spellStart"/>
      <w:r>
        <w:rPr>
          <w:rFonts w:ascii="TimesNewRomanPSMT" w:eastAsia="TimesNewRomanPSMT" w:hAnsi="TimesNewRomanPSMT" w:cs="TimesNewRomanPSMT"/>
        </w:rPr>
        <w:t>Silicon</w:t>
      </w:r>
      <w:proofErr w:type="spellEnd"/>
      <w:r>
        <w:rPr>
          <w:rFonts w:ascii="TimesNewRomanPSMT" w:eastAsia="TimesNewRomanPSMT" w:hAnsi="TimesNewRomanPSMT" w:cs="TimesNewRomanPSMT"/>
        </w:rPr>
        <w:t xml:space="preserve"> con los siguientes servicios de DAE: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S050. Ingreso de pacientes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S016. Anulación de ingreso de paciente.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S104. Traslado de paciente.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S090. Anulación de traslado.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S008. Alta de paciente.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S010. Anulación de alta de paciente.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S096. Modificación de los datos de alta de paciente.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S098. Modificación de los datos de ingreso de paciente.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S052. Intercambio de camas de paciente.</w:t>
      </w:r>
    </w:p>
    <w:p w:rsidR="00A67289" w:rsidRDefault="00762EEE">
      <w:pPr>
        <w:pStyle w:val="Ttulo2"/>
      </w:pPr>
      <w:bookmarkStart w:id="4" w:name="__RefHeading__1849_863130321"/>
      <w:commentRangeStart w:id="5"/>
      <w:r>
        <w:t>Entorno de pruebas</w:t>
      </w:r>
      <w:bookmarkEnd w:id="4"/>
      <w:commentRangeEnd w:id="5"/>
      <w:r w:rsidR="007F0896">
        <w:rPr>
          <w:rStyle w:val="Refdecomentario"/>
          <w:rFonts w:ascii="Times New Roman" w:eastAsia="Arial Unicode MS" w:hAnsi="Times New Roman" w:cs="Mangal"/>
          <w:b w:val="0"/>
          <w:bCs w:val="0"/>
          <w:iCs w:val="0"/>
          <w:lang w:bidi="hi-IN"/>
        </w:rPr>
        <w:commentReference w:id="5"/>
      </w:r>
    </w:p>
    <w:p w:rsidR="00A67289" w:rsidRDefault="00762EEE">
      <w:pPr>
        <w:pStyle w:val="Standard"/>
      </w:pPr>
      <w:r>
        <w:t>Las pruebas se realizan en el siguiente entorno.</w:t>
      </w:r>
    </w:p>
    <w:p w:rsidR="00A67289" w:rsidRDefault="00762EEE">
      <w:pPr>
        <w:pStyle w:val="Standard"/>
        <w:numPr>
          <w:ilvl w:val="0"/>
          <w:numId w:val="33"/>
        </w:numPr>
      </w:pPr>
      <w:proofErr w:type="spellStart"/>
      <w:r>
        <w:t>Silicon</w:t>
      </w:r>
      <w:proofErr w:type="spellEnd"/>
      <w:r>
        <w:t xml:space="preserve"> versión 9.51</w:t>
      </w:r>
    </w:p>
    <w:p w:rsidR="00A67289" w:rsidRPr="00680E9F" w:rsidRDefault="00762EEE">
      <w:pPr>
        <w:pStyle w:val="Standard"/>
        <w:numPr>
          <w:ilvl w:val="0"/>
          <w:numId w:val="33"/>
        </w:numPr>
        <w:rPr>
          <w:lang w:val="en-US"/>
        </w:rPr>
      </w:pPr>
      <w:r w:rsidRPr="00680E9F">
        <w:rPr>
          <w:lang w:val="en-US"/>
        </w:rPr>
        <w:t xml:space="preserve">hie.mirth-utils-1.8.00.rc.001.jar (commit </w:t>
      </w:r>
      <w:r w:rsidRPr="00680E9F">
        <w:rPr>
          <w:rFonts w:eastAsia="Tahoma" w:cs="Tahoma"/>
          <w:lang w:val="en-US"/>
        </w:rPr>
        <w:t>45bbb34a72f17f73d44a46ac7d3678584452d9e2</w:t>
      </w:r>
      <w:r w:rsidRPr="00680E9F">
        <w:rPr>
          <w:lang w:val="en-US"/>
        </w:rPr>
        <w:t>)</w:t>
      </w:r>
    </w:p>
    <w:p w:rsidR="00A67289" w:rsidRDefault="00762EEE">
      <w:pPr>
        <w:pStyle w:val="Standard"/>
        <w:numPr>
          <w:ilvl w:val="0"/>
          <w:numId w:val="33"/>
        </w:numPr>
      </w:pPr>
      <w:r>
        <w:t xml:space="preserve">Canales de </w:t>
      </w:r>
      <w:proofErr w:type="spellStart"/>
      <w:r>
        <w:t>Mirth</w:t>
      </w:r>
      <w:proofErr w:type="spellEnd"/>
      <w:r>
        <w:t xml:space="preserve"> del </w:t>
      </w:r>
      <w:proofErr w:type="spellStart"/>
      <w:r>
        <w:t>commit</w:t>
      </w:r>
      <w:proofErr w:type="spellEnd"/>
      <w:r>
        <w:t xml:space="preserve"> </w:t>
      </w:r>
      <w:r>
        <w:rPr>
          <w:rFonts w:eastAsia="Tahoma" w:cs="Tahoma"/>
        </w:rPr>
        <w:t>09ce563e5078a438340c16b3ae0169eb29ebf4dd</w:t>
      </w:r>
      <w:r>
        <w:rPr>
          <w:rFonts w:cs="Tahoma"/>
        </w:rPr>
        <w:t xml:space="preserve"> de la incidencia I21051202.</w:t>
      </w:r>
    </w:p>
    <w:p w:rsidR="00A67289" w:rsidRDefault="00762EEE">
      <w:pPr>
        <w:pStyle w:val="Ttulo1"/>
      </w:pPr>
      <w:bookmarkStart w:id="6" w:name="__RefHeading__2936_1008205248"/>
      <w:r>
        <w:lastRenderedPageBreak/>
        <w:t>Resultados de las pruebas de validación</w:t>
      </w:r>
      <w:bookmarkEnd w:id="6"/>
    </w:p>
    <w:p w:rsidR="00A67289" w:rsidRDefault="007F0896">
      <w:pPr>
        <w:pStyle w:val="Ttulo2"/>
      </w:pPr>
      <w:r>
        <w:t xml:space="preserve">Fecha de impresión </w:t>
      </w:r>
      <w:r w:rsidR="00624D41">
        <w:t>posterior</w:t>
      </w:r>
      <w:r>
        <w:t xml:space="preserve"> </w:t>
      </w:r>
      <w:r w:rsidR="00624D41">
        <w:t>a</w:t>
      </w:r>
      <w:r>
        <w:t xml:space="preserve"> la fecha de validación</w:t>
      </w: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A67289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PRU.01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F0896">
            <w:pPr>
              <w:pStyle w:val="TableContents"/>
            </w:pPr>
            <w:r>
              <w:t>Fecha de impresión en día distinto a la de validación</w:t>
            </w:r>
          </w:p>
        </w:tc>
      </w:tr>
      <w:tr w:rsidR="00A67289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F0896" w:rsidP="007F0896">
            <w:pPr>
              <w:pStyle w:val="TableContents"/>
            </w:pPr>
            <w:r>
              <w:t>Se prueba a imprimir una hoja de administración de enfermería en la que la fecha de impresión en uno a varios días mayor que la de validación</w:t>
            </w:r>
          </w:p>
        </w:tc>
      </w:tr>
      <w:tr w:rsidR="00A67289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F0896">
            <w:pPr>
              <w:pStyle w:val="TableContents"/>
            </w:pPr>
            <w:r>
              <w:t xml:space="preserve">Se dispone de un paciente validado hasta una fecha uno o varios días </w:t>
            </w:r>
            <w:proofErr w:type="gramStart"/>
            <w:r>
              <w:t>anterior</w:t>
            </w:r>
            <w:proofErr w:type="gramEnd"/>
            <w:r>
              <w:t xml:space="preserve"> a la fecha de realización de la prueba.</w:t>
            </w:r>
          </w:p>
        </w:tc>
      </w:tr>
      <w:tr w:rsidR="00A67289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F0896">
            <w:pPr>
              <w:pStyle w:val="TableContents"/>
            </w:pPr>
            <w:r>
              <w:t>Se valida el tratamiento de un paciente hasta una fecha uno o varios días anterior a la fecha de realización de la prueba.</w:t>
            </w:r>
          </w:p>
          <w:p w:rsidR="007F0896" w:rsidRDefault="007F0896">
            <w:pPr>
              <w:pStyle w:val="TableContents"/>
            </w:pPr>
            <w:r>
              <w:t>Se imprime la hoja de administración de enfermería del paciente.</w:t>
            </w:r>
          </w:p>
        </w:tc>
      </w:tr>
      <w:tr w:rsidR="00A67289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F0896">
            <w:pPr>
              <w:pStyle w:val="TableContents"/>
            </w:pPr>
            <w:r>
              <w:t>La hoja de administración de enfermería aparece con la marca de agua de “NO VALIDADO” en la cabecera.</w:t>
            </w:r>
          </w:p>
        </w:tc>
      </w:tr>
      <w:tr w:rsidR="00A67289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A67289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F0896">
            <w:pPr>
              <w:pStyle w:val="TableContents"/>
              <w:numPr>
                <w:ilvl w:val="0"/>
                <w:numId w:val="41"/>
              </w:numPr>
            </w:pPr>
            <w:r>
              <w:t>Se realiza la prueba a día 09/11/2015.</w:t>
            </w:r>
          </w:p>
          <w:p w:rsidR="007F0896" w:rsidRDefault="007F0896" w:rsidP="007F0896">
            <w:pPr>
              <w:pStyle w:val="TableContents"/>
              <w:numPr>
                <w:ilvl w:val="0"/>
                <w:numId w:val="41"/>
              </w:numPr>
            </w:pPr>
            <w:r>
              <w:t>Se trabaja con el paciente con NHC PPP</w:t>
            </w:r>
          </w:p>
          <w:p w:rsidR="007F0896" w:rsidRDefault="007F0896" w:rsidP="007F0896">
            <w:pPr>
              <w:pStyle w:val="TableContents"/>
              <w:numPr>
                <w:ilvl w:val="0"/>
                <w:numId w:val="41"/>
              </w:numPr>
            </w:pPr>
            <w:r>
              <w:t>Se accede con el médico ABM y se confirma el tratamiento hasta la fecha 06/11/2015</w:t>
            </w:r>
          </w:p>
          <w:p w:rsidR="007F0896" w:rsidRDefault="007F0896" w:rsidP="007F0896">
            <w:pPr>
              <w:pStyle w:val="TableContents"/>
              <w:numPr>
                <w:ilvl w:val="0"/>
                <w:numId w:val="41"/>
              </w:numPr>
            </w:pPr>
            <w:r>
              <w:t xml:space="preserve">Se accede con el </w:t>
            </w:r>
            <w:proofErr w:type="spellStart"/>
            <w:r>
              <w:t>farmaceútico</w:t>
            </w:r>
            <w:proofErr w:type="spellEnd"/>
            <w:r>
              <w:t xml:space="preserve"> </w:t>
            </w:r>
            <w:proofErr w:type="spellStart"/>
            <w:r>
              <w:t>cplata</w:t>
            </w:r>
            <w:proofErr w:type="spellEnd"/>
            <w:r>
              <w:t xml:space="preserve"> y se valida el tratamiento hasta la fecha 06/11/2015</w:t>
            </w:r>
          </w:p>
          <w:p w:rsidR="007F0896" w:rsidRDefault="007F0896" w:rsidP="007F0896">
            <w:pPr>
              <w:pStyle w:val="TableContents"/>
              <w:numPr>
                <w:ilvl w:val="0"/>
                <w:numId w:val="41"/>
              </w:numPr>
            </w:pPr>
            <w:r>
              <w:t>Se imprime la hoja de administración de enfermería y aparece la marca de agua “NO VALIDADO” en la cabecera</w:t>
            </w:r>
          </w:p>
          <w:p w:rsidR="007F0896" w:rsidRDefault="007F0896" w:rsidP="007F0896">
            <w:pPr>
              <w:pStyle w:val="TableContents"/>
            </w:pPr>
          </w:p>
          <w:p w:rsidR="007F0896" w:rsidRDefault="007F0896" w:rsidP="007F0896">
            <w:pPr>
              <w:pStyle w:val="TableContents"/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4851400" cy="1804670"/>
                  <wp:effectExtent l="19050" t="19050" r="25400" b="24130"/>
                  <wp:docPr id="2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0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0" cy="18046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9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A67289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98C" w:rsidRDefault="00B5498C"/>
        </w:tc>
      </w:tr>
    </w:tbl>
    <w:p w:rsidR="00A67289" w:rsidRDefault="00A67289">
      <w:pPr>
        <w:pStyle w:val="Standard"/>
      </w:pP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7F0896" w:rsidTr="00765BC4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PRU.02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F0896">
            <w:pPr>
              <w:pStyle w:val="TableContents"/>
            </w:pPr>
            <w:r>
              <w:t>Fecha de impresión el mismo día a la de validación</w:t>
            </w:r>
          </w:p>
        </w:tc>
      </w:tr>
      <w:tr w:rsidR="007F0896" w:rsidTr="00765BC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F0896">
            <w:pPr>
              <w:pStyle w:val="TableContents"/>
            </w:pPr>
            <w:r>
              <w:t>Se prueba a imprimir una hoja de administración de enfermería en la que la fecha de impresión varias horas mayor, aunque dentro del mismo día, que la de validación</w:t>
            </w:r>
          </w:p>
        </w:tc>
      </w:tr>
      <w:tr w:rsidR="007F0896" w:rsidTr="00765BC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F0896">
            <w:pPr>
              <w:pStyle w:val="TableContents"/>
            </w:pPr>
            <w:r>
              <w:t xml:space="preserve">Se dispone de un paciente validado hasta una fecha una o varias horas anterior a la fecha de realización de la prueba. </w:t>
            </w:r>
          </w:p>
          <w:p w:rsidR="007F0896" w:rsidRDefault="007F0896" w:rsidP="007F0896">
            <w:pPr>
              <w:pStyle w:val="TableContents"/>
            </w:pPr>
            <w:r>
              <w:t>Ambas fechas están dentro del mismo día.</w:t>
            </w:r>
          </w:p>
        </w:tc>
      </w:tr>
      <w:tr w:rsidR="007F0896" w:rsidTr="00765BC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</w:pPr>
            <w:r>
              <w:t>Se valida el tratamiento de un paciente hasta una fecha una o varias horas anterior a la fecha de realización de la prueba.</w:t>
            </w:r>
          </w:p>
          <w:p w:rsidR="007F0896" w:rsidRDefault="007F0896" w:rsidP="00765BC4">
            <w:pPr>
              <w:pStyle w:val="TableContents"/>
            </w:pPr>
            <w:r>
              <w:t>Ambas fechas están dentro del mismo día.</w:t>
            </w:r>
          </w:p>
          <w:p w:rsidR="007F0896" w:rsidRDefault="007F0896" w:rsidP="00765BC4">
            <w:pPr>
              <w:pStyle w:val="TableContents"/>
            </w:pPr>
            <w:r>
              <w:t>Se imprime la hoja de administración de enfermería del paciente.</w:t>
            </w:r>
          </w:p>
        </w:tc>
      </w:tr>
      <w:tr w:rsidR="007F0896" w:rsidTr="00765BC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</w:pPr>
            <w:r>
              <w:t>La hoja de administración de enfermería aparece con la marca de agua de “NO VALIDADO” en la cabecera.</w:t>
            </w:r>
          </w:p>
        </w:tc>
      </w:tr>
      <w:tr w:rsidR="007F0896" w:rsidTr="00765BC4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rPr>
                <w:b/>
                <w:bCs/>
              </w:rPr>
            </w:pPr>
            <w:commentRangeStart w:id="7"/>
            <w:r>
              <w:rPr>
                <w:b/>
                <w:bCs/>
              </w:rPr>
              <w:t>Resultado Obtenido</w:t>
            </w:r>
            <w:commentRangeEnd w:id="7"/>
            <w:r>
              <w:rPr>
                <w:rStyle w:val="Refdecomentario"/>
                <w:rFonts w:ascii="Times New Roman" w:eastAsia="Arial Unicode MS" w:hAnsi="Times New Roman" w:cs="Mangal"/>
                <w:lang w:bidi="hi-IN"/>
              </w:rPr>
              <w:commentReference w:id="7"/>
            </w:r>
          </w:p>
        </w:tc>
      </w:tr>
      <w:tr w:rsidR="007F0896" w:rsidTr="00765BC4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numPr>
                <w:ilvl w:val="0"/>
                <w:numId w:val="41"/>
              </w:numPr>
            </w:pPr>
            <w:r>
              <w:t>Se realiza la prueba a día 09/11/2015.</w:t>
            </w:r>
          </w:p>
          <w:p w:rsidR="007F0896" w:rsidRDefault="007F0896" w:rsidP="00765BC4">
            <w:pPr>
              <w:pStyle w:val="TableContents"/>
              <w:numPr>
                <w:ilvl w:val="0"/>
                <w:numId w:val="41"/>
              </w:numPr>
            </w:pPr>
            <w:r>
              <w:lastRenderedPageBreak/>
              <w:t>Se trabaja con el paciente con NHC PPP</w:t>
            </w:r>
          </w:p>
          <w:p w:rsidR="007F0896" w:rsidRDefault="007F0896" w:rsidP="00765BC4">
            <w:pPr>
              <w:pStyle w:val="TableContents"/>
              <w:numPr>
                <w:ilvl w:val="0"/>
                <w:numId w:val="41"/>
              </w:numPr>
            </w:pPr>
            <w:r>
              <w:t>Se accede con el médico ABM y se confirma el tratamiento hasta la fecha 06/11/2015</w:t>
            </w:r>
          </w:p>
          <w:p w:rsidR="007F0896" w:rsidRDefault="007F0896" w:rsidP="00765BC4">
            <w:pPr>
              <w:pStyle w:val="TableContents"/>
              <w:numPr>
                <w:ilvl w:val="0"/>
                <w:numId w:val="41"/>
              </w:numPr>
            </w:pPr>
            <w:r>
              <w:t xml:space="preserve">Se accede con el </w:t>
            </w:r>
            <w:proofErr w:type="spellStart"/>
            <w:r>
              <w:t>farmaceútico</w:t>
            </w:r>
            <w:proofErr w:type="spellEnd"/>
            <w:r>
              <w:t xml:space="preserve"> </w:t>
            </w:r>
            <w:proofErr w:type="spellStart"/>
            <w:r>
              <w:t>cplata</w:t>
            </w:r>
            <w:proofErr w:type="spellEnd"/>
            <w:r>
              <w:t xml:space="preserve"> y se valida el tratamiento hasta la fecha 06/11/2015</w:t>
            </w:r>
          </w:p>
          <w:p w:rsidR="007F0896" w:rsidRDefault="007F0896" w:rsidP="00765BC4">
            <w:pPr>
              <w:pStyle w:val="TableContents"/>
              <w:numPr>
                <w:ilvl w:val="0"/>
                <w:numId w:val="41"/>
              </w:numPr>
            </w:pPr>
            <w:r>
              <w:t>Se imprime la hoja de administración de enfermería y aparece la marca de agua “NO VALIDADO” en la cabecera</w:t>
            </w:r>
          </w:p>
          <w:p w:rsidR="007F0896" w:rsidRDefault="007F0896" w:rsidP="00765BC4">
            <w:pPr>
              <w:pStyle w:val="TableContents"/>
            </w:pPr>
          </w:p>
          <w:p w:rsidR="007F0896" w:rsidRDefault="007F0896" w:rsidP="00765BC4">
            <w:pPr>
              <w:pStyle w:val="TableContents"/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F1B4715" wp14:editId="0482F5A1">
                  <wp:extent cx="4851400" cy="1804670"/>
                  <wp:effectExtent l="19050" t="19050" r="25400" b="24130"/>
                  <wp:docPr id="2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0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0" cy="18046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896" w:rsidTr="00765BC4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/>
        </w:tc>
      </w:tr>
    </w:tbl>
    <w:p w:rsidR="00A67289" w:rsidRDefault="00A67289">
      <w:pPr>
        <w:pStyle w:val="Standard"/>
      </w:pPr>
    </w:p>
    <w:p w:rsidR="007F0896" w:rsidRDefault="007F0896">
      <w:pPr>
        <w:pStyle w:val="Standard"/>
      </w:pP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A67289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 w:rsidP="008148F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</w:t>
            </w:r>
            <w:r w:rsidR="008148F4">
              <w:rPr>
                <w:b/>
                <w:bCs/>
              </w:rPr>
              <w:t>3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8148F4">
            <w:pPr>
              <w:pStyle w:val="TableContents"/>
            </w:pPr>
            <w:r>
              <w:t>Fecha de validación distinta a la fecha de confirmación</w:t>
            </w:r>
          </w:p>
        </w:tc>
      </w:tr>
      <w:tr w:rsidR="008148F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 w:rsidP="008148F4">
            <w:pPr>
              <w:pStyle w:val="TableContents"/>
            </w:pPr>
            <w:r>
              <w:t>Se prueba a imprimir una hoja de administración de enfermería en la que la fecha de impresión es posterior a la fecha de validación y las fechas de confirmación y validación del tratamiento son distintas.</w:t>
            </w:r>
          </w:p>
        </w:tc>
      </w:tr>
      <w:tr w:rsidR="008148F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 w:rsidP="008148F4">
            <w:pPr>
              <w:pStyle w:val="TableContents"/>
            </w:pPr>
            <w:r>
              <w:t>Se dispone de un paciente con el tratamiento confirmado y validado con fechas distintas.</w:t>
            </w:r>
          </w:p>
          <w:p w:rsidR="008148F4" w:rsidRDefault="008148F4" w:rsidP="008148F4">
            <w:pPr>
              <w:pStyle w:val="TableContents"/>
            </w:pPr>
            <w:r>
              <w:t>La fecha de validación es anterior a la fecha de impresión.</w:t>
            </w:r>
          </w:p>
        </w:tc>
      </w:tr>
      <w:tr w:rsidR="008148F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 w:rsidP="009720E7">
            <w:pPr>
              <w:pStyle w:val="TableContents"/>
            </w:pPr>
            <w:r>
              <w:t>Se confirma el tratamiento de un paciente.</w:t>
            </w:r>
          </w:p>
          <w:p w:rsidR="008148F4" w:rsidRDefault="008148F4" w:rsidP="009720E7">
            <w:pPr>
              <w:pStyle w:val="TableContents"/>
            </w:pPr>
            <w:r>
              <w:t>Se valida el tratamiento del paciente con fecha distinta a la de confirmación y anterior a la fecha en que se va a realizar la impresión.</w:t>
            </w:r>
          </w:p>
          <w:p w:rsidR="008148F4" w:rsidRDefault="008148F4" w:rsidP="008148F4">
            <w:pPr>
              <w:pStyle w:val="TableContents"/>
            </w:pPr>
            <w:r>
              <w:t>Se imprime la hoja de administración de enfermería</w:t>
            </w:r>
          </w:p>
        </w:tc>
      </w:tr>
      <w:tr w:rsidR="008148F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 w:rsidP="009720E7">
            <w:pPr>
              <w:pStyle w:val="TableContents"/>
            </w:pPr>
            <w:r>
              <w:t>La hoja de administración de enfermería aparece con la marca de agua de “NO VALIDADO” en la cabecera.</w:t>
            </w:r>
          </w:p>
        </w:tc>
      </w:tr>
      <w:tr w:rsidR="00A67289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A67289" w:rsidRPr="008148F4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Pr="00680E9F" w:rsidRDefault="00A67289">
            <w:pPr>
              <w:pStyle w:val="TableContents"/>
              <w:jc w:val="center"/>
              <w:rPr>
                <w:lang w:val="en-US"/>
              </w:rPr>
            </w:pPr>
          </w:p>
        </w:tc>
      </w:tr>
      <w:tr w:rsidR="00A67289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A67289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98C" w:rsidRDefault="00B5498C"/>
        </w:tc>
      </w:tr>
    </w:tbl>
    <w:p w:rsidR="00624D41" w:rsidRDefault="00624D41" w:rsidP="00624D41">
      <w:pPr>
        <w:pStyle w:val="Ttulo2"/>
      </w:pPr>
      <w:r>
        <w:t xml:space="preserve">Fecha de impresión </w:t>
      </w:r>
      <w:r>
        <w:t>anterior a la fecha de validación</w:t>
      </w: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624D41" w:rsidTr="009720E7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PRU.04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</w:pPr>
            <w:r>
              <w:t>Fecha de impresión en día distinto a la de validación</w:t>
            </w:r>
          </w:p>
        </w:tc>
      </w:tr>
      <w:tr w:rsidR="00624D41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624D41">
            <w:pPr>
              <w:pStyle w:val="TableContents"/>
            </w:pPr>
            <w:r>
              <w:t xml:space="preserve">Se prueba a imprimir una hoja de administración de enfermería en la que la fecha de impresión en uno a varios días </w:t>
            </w:r>
            <w:r>
              <w:t>anterior</w:t>
            </w:r>
            <w:r>
              <w:t xml:space="preserve"> </w:t>
            </w:r>
            <w:r>
              <w:t>a</w:t>
            </w:r>
            <w:r>
              <w:t xml:space="preserve"> la de validación</w:t>
            </w:r>
          </w:p>
        </w:tc>
      </w:tr>
      <w:tr w:rsidR="00624D41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D97FF7">
            <w:pPr>
              <w:pStyle w:val="TableContents"/>
            </w:pPr>
            <w:r>
              <w:t xml:space="preserve">Se dispone de un paciente validado hasta una fecha uno o varios días </w:t>
            </w:r>
            <w:r w:rsidR="00D97FF7">
              <w:t>después</w:t>
            </w:r>
            <w:r>
              <w:t xml:space="preserve"> a la fecha de realización de la prueba.</w:t>
            </w:r>
          </w:p>
        </w:tc>
      </w:tr>
      <w:tr w:rsidR="00624D41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7FF7" w:rsidRDefault="00D97FF7" w:rsidP="009720E7">
            <w:pPr>
              <w:pStyle w:val="TableContents"/>
            </w:pPr>
            <w:r>
              <w:t>Se confirma el tratamiento de un paciente con fecha posterior a la de realización de la prueba.</w:t>
            </w:r>
          </w:p>
          <w:p w:rsidR="00D97FF7" w:rsidRDefault="00D97FF7" w:rsidP="009720E7">
            <w:pPr>
              <w:pStyle w:val="TableContents"/>
            </w:pPr>
            <w:r>
              <w:t>Se valida el tratamiento hasta la fecha de confirmación.</w:t>
            </w:r>
          </w:p>
          <w:p w:rsidR="00E84D30" w:rsidRDefault="00E84D30" w:rsidP="009720E7">
            <w:pPr>
              <w:pStyle w:val="TableContents"/>
            </w:pPr>
            <w:r>
              <w:t>La fecha de validación y la de impresión ha de ser en distintos días.</w:t>
            </w:r>
          </w:p>
          <w:p w:rsidR="00624D41" w:rsidRDefault="00D97FF7" w:rsidP="00D97FF7">
            <w:pPr>
              <w:pStyle w:val="TableContents"/>
            </w:pPr>
            <w:r>
              <w:t>Se imprime la hoja de administración de enfermería.</w:t>
            </w:r>
          </w:p>
        </w:tc>
      </w:tr>
      <w:tr w:rsidR="00624D41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D97FF7" w:rsidP="00D97FF7">
            <w:pPr>
              <w:pStyle w:val="TableContents"/>
            </w:pPr>
            <w:r>
              <w:t>La hoja de administración de enfermería aparece sin la marce de agua de “NO VALIDADO”.</w:t>
            </w:r>
          </w:p>
        </w:tc>
      </w:tr>
      <w:tr w:rsidR="00624D41" w:rsidTr="009720E7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624D41" w:rsidTr="009720E7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jc w:val="center"/>
            </w:pPr>
          </w:p>
        </w:tc>
      </w:tr>
      <w:tr w:rsidR="00624D41" w:rsidTr="009720E7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/>
        </w:tc>
      </w:tr>
    </w:tbl>
    <w:p w:rsidR="00624D41" w:rsidRDefault="00624D41" w:rsidP="00624D41">
      <w:pPr>
        <w:pStyle w:val="Standard"/>
      </w:pPr>
    </w:p>
    <w:p w:rsidR="00E84D30" w:rsidRDefault="00E84D30" w:rsidP="00624D41">
      <w:pPr>
        <w:pStyle w:val="Standard"/>
      </w:pP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E84D30" w:rsidTr="009720E7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PRU.05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</w:pPr>
            <w:r>
              <w:t>Fecha de impresión el mismo día a la de validación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E84D30">
            <w:pPr>
              <w:pStyle w:val="TableContents"/>
            </w:pPr>
            <w:r>
              <w:t xml:space="preserve">Se prueba a imprimir una hoja de administración de enfermería en la que la fecha de impresión </w:t>
            </w:r>
            <w:r>
              <w:t>es anterior a la de validación pero el mismo día.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E84D30">
            <w:pPr>
              <w:pStyle w:val="TableContents"/>
            </w:pPr>
            <w:r>
              <w:t>Se dispone de un paciente vali</w:t>
            </w:r>
            <w:r>
              <w:t>dado hasta una fecha una o varia</w:t>
            </w:r>
            <w:r>
              <w:t xml:space="preserve">s </w:t>
            </w:r>
            <w:r>
              <w:t>horas (pero dentro del mismo día)</w:t>
            </w:r>
            <w:r>
              <w:t xml:space="preserve"> </w:t>
            </w:r>
            <w:r>
              <w:t>después</w:t>
            </w:r>
            <w:r>
              <w:t xml:space="preserve"> a la fecha de realización de la prueba.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E84D30">
            <w:pPr>
              <w:pStyle w:val="TableContents"/>
            </w:pPr>
            <w:r>
              <w:t>Se confirma el tratamiento de un paciente con fecha posterior a la de realización de la prueba.</w:t>
            </w:r>
          </w:p>
          <w:p w:rsidR="00E84D30" w:rsidRDefault="00E84D30" w:rsidP="00E84D30">
            <w:pPr>
              <w:pStyle w:val="TableContents"/>
            </w:pPr>
            <w:r>
              <w:t>Se valida el tratamiento hasta la fecha de confirmación.</w:t>
            </w:r>
          </w:p>
          <w:p w:rsidR="00E84D30" w:rsidRDefault="00E84D30" w:rsidP="00E84D30">
            <w:pPr>
              <w:pStyle w:val="TableContents"/>
            </w:pPr>
            <w:r>
              <w:t>La fecha de validación y confirmación ha de ser en el mismo día.</w:t>
            </w:r>
          </w:p>
          <w:p w:rsidR="00E84D30" w:rsidRDefault="00E84D30" w:rsidP="00E84D30">
            <w:pPr>
              <w:pStyle w:val="TableContents"/>
            </w:pPr>
            <w:r>
              <w:t>Se imprime la hoja de administración de enfermería.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</w:pPr>
            <w:r>
              <w:t>La hoja de administración de enfermería aparece sin la marce de agua de “NO VALIDADO”.</w:t>
            </w:r>
          </w:p>
        </w:tc>
      </w:tr>
      <w:tr w:rsidR="00E84D30" w:rsidTr="009720E7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commentRangeStart w:id="8"/>
            <w:r>
              <w:rPr>
                <w:b/>
                <w:bCs/>
              </w:rPr>
              <w:t>Resultado Obtenido</w:t>
            </w:r>
            <w:commentRangeEnd w:id="8"/>
            <w:r>
              <w:rPr>
                <w:rStyle w:val="Refdecomentario"/>
                <w:rFonts w:ascii="Times New Roman" w:eastAsia="Arial Unicode MS" w:hAnsi="Times New Roman" w:cs="Mangal"/>
                <w:lang w:bidi="hi-IN"/>
              </w:rPr>
              <w:commentReference w:id="8"/>
            </w:r>
          </w:p>
        </w:tc>
      </w:tr>
      <w:tr w:rsidR="00E84D30" w:rsidTr="009720E7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</w:pPr>
          </w:p>
        </w:tc>
      </w:tr>
      <w:tr w:rsidR="00E84D30" w:rsidTr="009720E7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/>
        </w:tc>
      </w:tr>
    </w:tbl>
    <w:p w:rsidR="00E84D30" w:rsidRDefault="00E84D30" w:rsidP="00624D41">
      <w:pPr>
        <w:pStyle w:val="Standard"/>
      </w:pPr>
    </w:p>
    <w:p w:rsidR="00E84D30" w:rsidRDefault="00E84D30" w:rsidP="00624D41">
      <w:pPr>
        <w:pStyle w:val="Standard"/>
      </w:pP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E84D30" w:rsidTr="009720E7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</w:t>
            </w:r>
            <w:r>
              <w:rPr>
                <w:b/>
                <w:bCs/>
              </w:rPr>
              <w:t>6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</w:pPr>
            <w:r>
              <w:t>Fecha de validación distinta a la fecha de confirmación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E84D30">
            <w:pPr>
              <w:pStyle w:val="TableContents"/>
            </w:pPr>
            <w:r>
              <w:t xml:space="preserve">Se prueba a imprimir una hoja de administración de enfermería en la que la fecha de impresión es </w:t>
            </w:r>
            <w:r>
              <w:t>anterior</w:t>
            </w:r>
            <w:r>
              <w:t xml:space="preserve"> a la fecha de validación y las fechas de confirmación y validación del tratamiento son distintas.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</w:pPr>
            <w:r>
              <w:t>Se dispone de un paciente con el tratamiento confirmado y validado con fechas distintas.</w:t>
            </w:r>
          </w:p>
          <w:p w:rsidR="00E84D30" w:rsidRDefault="00E84D30" w:rsidP="00E84D30">
            <w:pPr>
              <w:pStyle w:val="TableContents"/>
            </w:pPr>
            <w:r>
              <w:t xml:space="preserve">La fecha de validación es </w:t>
            </w:r>
            <w:r>
              <w:t>posterior</w:t>
            </w:r>
            <w:r>
              <w:t xml:space="preserve"> a la fecha de impresión.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</w:pPr>
            <w:r>
              <w:t>Se confirma el tratamiento de un paciente.</w:t>
            </w:r>
          </w:p>
          <w:p w:rsidR="00E84D30" w:rsidRDefault="00E84D30" w:rsidP="009720E7">
            <w:pPr>
              <w:pStyle w:val="TableContents"/>
            </w:pPr>
            <w:r>
              <w:t xml:space="preserve">Se valida el tratamiento del paciente con fecha distinta a la de confirmación y </w:t>
            </w:r>
            <w:r>
              <w:t>posterior</w:t>
            </w:r>
            <w:r>
              <w:t xml:space="preserve"> a la fecha en que se va a realizar la impresión.</w:t>
            </w:r>
          </w:p>
          <w:p w:rsidR="00E84D30" w:rsidRDefault="00E84D30" w:rsidP="009720E7">
            <w:pPr>
              <w:pStyle w:val="TableContents"/>
            </w:pPr>
            <w:r>
              <w:t>Se imprime la hoja de administración de enfermería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</w:pPr>
            <w:r>
              <w:t>La hoja de administración de enfermería aparece sin la marce de agua de “NO VALIDADO”.</w:t>
            </w:r>
          </w:p>
        </w:tc>
      </w:tr>
      <w:tr w:rsidR="00E84D30" w:rsidTr="009720E7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E84D30" w:rsidRPr="008148F4" w:rsidTr="009720E7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Pr="00680E9F" w:rsidRDefault="00E84D30" w:rsidP="009720E7">
            <w:pPr>
              <w:pStyle w:val="TableContents"/>
              <w:jc w:val="center"/>
              <w:rPr>
                <w:lang w:val="en-US"/>
              </w:rPr>
            </w:pPr>
          </w:p>
        </w:tc>
      </w:tr>
      <w:tr w:rsidR="00E84D30" w:rsidTr="009720E7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/>
        </w:tc>
      </w:tr>
    </w:tbl>
    <w:p w:rsidR="00E84D30" w:rsidRDefault="00E84D30" w:rsidP="00624D41">
      <w:pPr>
        <w:pStyle w:val="Standard"/>
      </w:pPr>
    </w:p>
    <w:p w:rsidR="00EF017F" w:rsidRDefault="00EF017F" w:rsidP="00EF017F">
      <w:pPr>
        <w:pStyle w:val="Ttulo2"/>
      </w:pPr>
      <w:commentRangeStart w:id="9"/>
      <w:r>
        <w:t xml:space="preserve">Fecha de impresión </w:t>
      </w:r>
      <w:r>
        <w:t>igual</w:t>
      </w:r>
      <w:r>
        <w:t xml:space="preserve"> a la fecha de validación</w:t>
      </w:r>
      <w:commentRangeEnd w:id="9"/>
      <w:r>
        <w:rPr>
          <w:rStyle w:val="Refdecomentario"/>
          <w:rFonts w:ascii="Times New Roman" w:eastAsia="Arial Unicode MS" w:hAnsi="Times New Roman" w:cs="Mangal"/>
          <w:b w:val="0"/>
          <w:bCs w:val="0"/>
          <w:iCs w:val="0"/>
          <w:lang w:bidi="hi-IN"/>
        </w:rPr>
        <w:commentReference w:id="9"/>
      </w:r>
    </w:p>
    <w:p w:rsidR="00EF017F" w:rsidRPr="00624D41" w:rsidRDefault="00EF017F" w:rsidP="00624D41">
      <w:pPr>
        <w:pStyle w:val="Standard"/>
      </w:pPr>
    </w:p>
    <w:sectPr w:rsidR="00EF017F" w:rsidRPr="00624D41">
      <w:footerReference w:type="default" r:id="rId13"/>
      <w:pgSz w:w="11906" w:h="16838"/>
      <w:pgMar w:top="1418" w:right="1134" w:bottom="1274" w:left="1701" w:header="720" w:footer="708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rifols" w:date="2015-11-09T17:16:00Z" w:initials="G">
    <w:p w:rsidR="007F0896" w:rsidRDefault="007F0896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  <w:comment w:id="3" w:author="Grifols" w:date="2015-11-09T17:16:00Z" w:initials="G">
    <w:p w:rsidR="007F0896" w:rsidRDefault="007F0896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  <w:comment w:id="5" w:author="Grifols" w:date="2015-11-09T17:16:00Z" w:initials="G">
    <w:p w:rsidR="007F0896" w:rsidRDefault="007F0896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  <w:comment w:id="7" w:author="Grifols" w:date="2015-11-09T17:42:00Z" w:initials="G">
    <w:p w:rsidR="007F0896" w:rsidRDefault="007F0896">
      <w:pPr>
        <w:pStyle w:val="Textocomentario"/>
      </w:pPr>
      <w:r>
        <w:rPr>
          <w:rStyle w:val="Refdecomentario"/>
        </w:rPr>
        <w:annotationRef/>
      </w:r>
      <w:r>
        <w:t>Pendiente de realizar</w:t>
      </w:r>
    </w:p>
  </w:comment>
  <w:comment w:id="8" w:author="Grifols" w:date="2015-11-11T16:55:00Z" w:initials="G">
    <w:p w:rsidR="00E84D30" w:rsidRDefault="00E84D30" w:rsidP="00E84D30">
      <w:pPr>
        <w:pStyle w:val="Textocomentario"/>
      </w:pPr>
      <w:r>
        <w:rPr>
          <w:rStyle w:val="Refdecomentario"/>
        </w:rPr>
        <w:annotationRef/>
      </w:r>
      <w:r>
        <w:t>Pendiente de realizar</w:t>
      </w:r>
    </w:p>
  </w:comment>
  <w:comment w:id="9" w:author="Grifols" w:date="2015-11-11T17:06:00Z" w:initials="G">
    <w:p w:rsidR="00EF017F" w:rsidRDefault="00EF017F">
      <w:pPr>
        <w:pStyle w:val="Textocomentario"/>
      </w:pPr>
      <w:r>
        <w:rPr>
          <w:rStyle w:val="Refdecomentario"/>
        </w:rPr>
        <w:annotationRef/>
      </w:r>
      <w:r>
        <w:t xml:space="preserve">Voy por </w:t>
      </w:r>
      <w:r>
        <w:t>aquí</w:t>
      </w:r>
      <w:bookmarkStart w:id="10" w:name="_GoBack"/>
      <w:bookmarkEnd w:id="10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E49" w:rsidRDefault="00FE6E49">
      <w:r>
        <w:separator/>
      </w:r>
    </w:p>
  </w:endnote>
  <w:endnote w:type="continuationSeparator" w:id="0">
    <w:p w:rsidR="00FE6E49" w:rsidRDefault="00FE6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, 'Times New Roman'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k BT">
    <w:altName w:val="Arial"/>
    <w:charset w:val="00"/>
    <w:family w:val="swiss"/>
    <w:pitch w:val="variable"/>
  </w:font>
  <w:font w:name="TimesNewRomanPSM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55F" w:rsidRDefault="00762EEE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EF017F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E49" w:rsidRDefault="00FE6E49">
      <w:r>
        <w:rPr>
          <w:color w:val="000000"/>
        </w:rPr>
        <w:separator/>
      </w:r>
    </w:p>
  </w:footnote>
  <w:footnote w:type="continuationSeparator" w:id="0">
    <w:p w:rsidR="00FE6E49" w:rsidRDefault="00FE6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0A6"/>
    <w:multiLevelType w:val="multilevel"/>
    <w:tmpl w:val="1E40C0D2"/>
    <w:styleLink w:val="WW8Num9"/>
    <w:lvl w:ilvl="0">
      <w:start w:val="1"/>
      <w:numFmt w:val="decimal"/>
      <w:lvlText w:val="%1."/>
      <w:lvlJc w:val="left"/>
      <w:pPr>
        <w:ind w:left="360" w:hanging="360"/>
      </w:pPr>
      <w:rPr>
        <w:rFonts w:ascii="NewsGotT, 'Times New Roman'" w:hAnsi="NewsGotT, 'Times New Roman'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DD4B3C"/>
    <w:multiLevelType w:val="multilevel"/>
    <w:tmpl w:val="2332A73E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B160150"/>
    <w:multiLevelType w:val="multilevel"/>
    <w:tmpl w:val="3492193A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3">
    <w:nsid w:val="11286C22"/>
    <w:multiLevelType w:val="multilevel"/>
    <w:tmpl w:val="6126766E"/>
    <w:styleLink w:val="WW8Num2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1923D9E"/>
    <w:multiLevelType w:val="multilevel"/>
    <w:tmpl w:val="49ACD3B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2D40610"/>
    <w:multiLevelType w:val="multilevel"/>
    <w:tmpl w:val="9E083ED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3386C79"/>
    <w:multiLevelType w:val="multilevel"/>
    <w:tmpl w:val="5332FA2E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18C15788"/>
    <w:multiLevelType w:val="multilevel"/>
    <w:tmpl w:val="6F882F96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199814FA"/>
    <w:multiLevelType w:val="hybridMultilevel"/>
    <w:tmpl w:val="F8046A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C911E9"/>
    <w:multiLevelType w:val="multilevel"/>
    <w:tmpl w:val="B6683BF6"/>
    <w:styleLink w:val="WWOutlineListStyl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1D393C4C"/>
    <w:multiLevelType w:val="multilevel"/>
    <w:tmpl w:val="C832B5E8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C10110D"/>
    <w:multiLevelType w:val="multilevel"/>
    <w:tmpl w:val="84A2B098"/>
    <w:styleLink w:val="WW8Num29"/>
    <w:lvl w:ilvl="0">
      <w:numFmt w:val="bullet"/>
      <w:lvlText w:val="o"/>
      <w:lvlJc w:val="left"/>
      <w:pPr>
        <w:ind w:left="360" w:hanging="360"/>
      </w:pPr>
      <w:rPr>
        <w:rFonts w:ascii="Courier New" w:hAnsi="Courier New"/>
        <w:sz w:val="18"/>
        <w:szCs w:val="18"/>
      </w:rPr>
    </w:lvl>
    <w:lvl w:ilvl="1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12">
    <w:nsid w:val="2CB715AD"/>
    <w:multiLevelType w:val="multilevel"/>
    <w:tmpl w:val="6C8474A0"/>
    <w:styleLink w:val="WW8Num3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34A71EBC"/>
    <w:multiLevelType w:val="multilevel"/>
    <w:tmpl w:val="93209DFE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4">
    <w:nsid w:val="353A1EE9"/>
    <w:multiLevelType w:val="multilevel"/>
    <w:tmpl w:val="3454DDD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3A7A12B4"/>
    <w:multiLevelType w:val="multilevel"/>
    <w:tmpl w:val="80CCAE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3D714B7A"/>
    <w:multiLevelType w:val="multilevel"/>
    <w:tmpl w:val="A6DCCE18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1E10E0F"/>
    <w:multiLevelType w:val="multilevel"/>
    <w:tmpl w:val="3162D498"/>
    <w:styleLink w:val="WW8Num16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>
    <w:nsid w:val="424758FA"/>
    <w:multiLevelType w:val="multilevel"/>
    <w:tmpl w:val="81704D8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9">
    <w:nsid w:val="45911239"/>
    <w:multiLevelType w:val="multilevel"/>
    <w:tmpl w:val="8D183820"/>
    <w:styleLink w:val="WW8Num26"/>
    <w:lvl w:ilvl="0">
      <w:numFmt w:val="bullet"/>
      <w:lvlText w:val="o"/>
      <w:lvlJc w:val="left"/>
      <w:pPr>
        <w:ind w:left="360" w:hanging="360"/>
      </w:pPr>
      <w:rPr>
        <w:rFonts w:ascii="Courier New" w:hAnsi="Courier New"/>
        <w:sz w:val="18"/>
        <w:szCs w:val="18"/>
      </w:rPr>
    </w:lvl>
    <w:lvl w:ilvl="1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2">
      <w:numFmt w:val="bullet"/>
      <w:lvlText w:val="o"/>
      <w:lvlJc w:val="left"/>
      <w:pPr>
        <w:ind w:left="1080" w:hanging="360"/>
      </w:pPr>
      <w:rPr>
        <w:rFonts w:ascii="Courier New" w:hAnsi="Courier New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20">
    <w:nsid w:val="478047C5"/>
    <w:multiLevelType w:val="multilevel"/>
    <w:tmpl w:val="2D42BA32"/>
    <w:styleLink w:val="WW8Num27"/>
    <w:lvl w:ilvl="0">
      <w:numFmt w:val="bullet"/>
      <w:lvlText w:val="o"/>
      <w:lvlJc w:val="left"/>
      <w:pPr>
        <w:ind w:left="1440" w:hanging="360"/>
      </w:pPr>
      <w:rPr>
        <w:rFonts w:ascii="Courier New" w:hAnsi="Courier New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4B523F38"/>
    <w:multiLevelType w:val="multilevel"/>
    <w:tmpl w:val="138408C8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DD34A5C"/>
    <w:multiLevelType w:val="multilevel"/>
    <w:tmpl w:val="F3BE59AE"/>
    <w:styleLink w:val="WW8Num19"/>
    <w:lvl w:ilvl="0">
      <w:start w:val="1"/>
      <w:numFmt w:val="decimal"/>
      <w:lvlText w:val="%1."/>
      <w:lvlJc w:val="left"/>
      <w:pPr>
        <w:ind w:left="360" w:hanging="360"/>
      </w:pPr>
      <w:rPr>
        <w:rFonts w:ascii="NewsGotT, 'Times New Roman'" w:hAnsi="NewsGotT, 'Times New Roman'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02C6C4E"/>
    <w:multiLevelType w:val="multilevel"/>
    <w:tmpl w:val="8FA63EF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514C13F4"/>
    <w:multiLevelType w:val="multilevel"/>
    <w:tmpl w:val="678A7448"/>
    <w:styleLink w:val="WW8Num28"/>
    <w:lvl w:ilvl="0">
      <w:numFmt w:val="bullet"/>
      <w:lvlText w:val="o"/>
      <w:lvlJc w:val="left"/>
      <w:pPr>
        <w:ind w:left="1620" w:hanging="360"/>
      </w:pPr>
      <w:rPr>
        <w:rFonts w:ascii="Courier New" w:hAnsi="Courier New"/>
        <w:sz w:val="18"/>
        <w:szCs w:val="18"/>
      </w:rPr>
    </w:lvl>
    <w:lvl w:ilvl="1">
      <w:start w:val="1"/>
      <w:numFmt w:val="decimal"/>
      <w:lvlText w:val="%1.%2."/>
      <w:lvlJc w:val="left"/>
      <w:pPr>
        <w:ind w:left="1188" w:hanging="432"/>
      </w:pPr>
    </w:lvl>
    <w:lvl w:ilvl="2">
      <w:start w:val="1"/>
      <w:numFmt w:val="decimal"/>
      <w:lvlText w:val="%1.%2.%3."/>
      <w:lvlJc w:val="left"/>
      <w:pPr>
        <w:ind w:left="75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260" w:hanging="1080"/>
      </w:pPr>
    </w:lvl>
    <w:lvl w:ilvl="7">
      <w:start w:val="1"/>
      <w:numFmt w:val="decimal"/>
      <w:lvlText w:val="%1.%2.%3.%4.%5.%6.%7.%8."/>
      <w:lvlJc w:val="left"/>
      <w:pPr>
        <w:ind w:left="1764" w:hanging="1224"/>
      </w:pPr>
    </w:lvl>
    <w:lvl w:ilvl="8">
      <w:start w:val="1"/>
      <w:numFmt w:val="decimal"/>
      <w:lvlText w:val="%1.%2.%3.%4.%5.%6.%7.%8.%9."/>
      <w:lvlJc w:val="left"/>
      <w:pPr>
        <w:ind w:left="2340" w:hanging="1440"/>
      </w:pPr>
    </w:lvl>
  </w:abstractNum>
  <w:abstractNum w:abstractNumId="25">
    <w:nsid w:val="524D253B"/>
    <w:multiLevelType w:val="multilevel"/>
    <w:tmpl w:val="DE04C896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54410DF3"/>
    <w:multiLevelType w:val="multilevel"/>
    <w:tmpl w:val="CBFE444C"/>
    <w:styleLink w:val="WW8Num11"/>
    <w:lvl w:ilvl="0">
      <w:start w:val="1"/>
      <w:numFmt w:val="decimal"/>
      <w:lvlText w:val="%1."/>
      <w:lvlJc w:val="left"/>
      <w:pPr>
        <w:ind w:left="360" w:hanging="360"/>
      </w:pPr>
      <w:rPr>
        <w:rFonts w:ascii="NewsGotT, 'Times New Roman'" w:hAnsi="NewsGotT, 'Times New Roman'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84C2AA3"/>
    <w:multiLevelType w:val="multilevel"/>
    <w:tmpl w:val="DB9C75F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8">
    <w:nsid w:val="59914D8A"/>
    <w:multiLevelType w:val="multilevel"/>
    <w:tmpl w:val="E90AC65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5B215C21"/>
    <w:multiLevelType w:val="multilevel"/>
    <w:tmpl w:val="68C0137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>
    <w:nsid w:val="617332C3"/>
    <w:multiLevelType w:val="multilevel"/>
    <w:tmpl w:val="3FAC306A"/>
    <w:styleLink w:val="WW8Num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5B10C8D"/>
    <w:multiLevelType w:val="multilevel"/>
    <w:tmpl w:val="3B0EE63E"/>
    <w:styleLink w:val="WW8Num2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9011FE5"/>
    <w:multiLevelType w:val="multilevel"/>
    <w:tmpl w:val="874CCECC"/>
    <w:styleLink w:val="WW8Num13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>
    <w:nsid w:val="6C6C372A"/>
    <w:multiLevelType w:val="multilevel"/>
    <w:tmpl w:val="0A44122A"/>
    <w:styleLink w:val="WW8Num23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>
    <w:nsid w:val="703B56CD"/>
    <w:multiLevelType w:val="multilevel"/>
    <w:tmpl w:val="91A4E962"/>
    <w:styleLink w:val="WW8Num21"/>
    <w:lvl w:ilvl="0">
      <w:start w:val="1"/>
      <w:numFmt w:val="decimal"/>
      <w:lvlText w:val="%1."/>
      <w:lvlJc w:val="left"/>
      <w:pPr>
        <w:ind w:left="360" w:hanging="360"/>
      </w:pPr>
      <w:rPr>
        <w:rFonts w:ascii="NewsGotT, 'Times New Roman'" w:hAnsi="NewsGotT, 'Times New Roman'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4B48A9"/>
    <w:multiLevelType w:val="multilevel"/>
    <w:tmpl w:val="64022EE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74135C9B"/>
    <w:multiLevelType w:val="multilevel"/>
    <w:tmpl w:val="F34097D6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8035E2A"/>
    <w:multiLevelType w:val="multilevel"/>
    <w:tmpl w:val="7628452C"/>
    <w:styleLink w:val="WW8Num14"/>
    <w:lvl w:ilvl="0">
      <w:start w:val="1"/>
      <w:numFmt w:val="decimal"/>
      <w:lvlText w:val="%1."/>
      <w:lvlJc w:val="left"/>
      <w:pPr>
        <w:ind w:left="360" w:hanging="360"/>
      </w:pPr>
      <w:rPr>
        <w:rFonts w:ascii="NewsGotT, 'Times New Roman'" w:hAnsi="NewsGotT, 'Times New Roman'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8702007"/>
    <w:multiLevelType w:val="multilevel"/>
    <w:tmpl w:val="E89C504A"/>
    <w:styleLink w:val="WW8Num18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>
    <w:nsid w:val="78DB38AC"/>
    <w:multiLevelType w:val="multilevel"/>
    <w:tmpl w:val="D4B0EE8A"/>
    <w:styleLink w:val="WW8Num22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0">
    <w:nsid w:val="7B7176E1"/>
    <w:multiLevelType w:val="multilevel"/>
    <w:tmpl w:val="E4AC5A8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9"/>
  </w:num>
  <w:num w:numId="2">
    <w:abstractNumId w:val="25"/>
  </w:num>
  <w:num w:numId="3">
    <w:abstractNumId w:val="21"/>
  </w:num>
  <w:num w:numId="4">
    <w:abstractNumId w:val="6"/>
  </w:num>
  <w:num w:numId="5">
    <w:abstractNumId w:val="10"/>
  </w:num>
  <w:num w:numId="6">
    <w:abstractNumId w:val="7"/>
  </w:num>
  <w:num w:numId="7">
    <w:abstractNumId w:val="36"/>
  </w:num>
  <w:num w:numId="8">
    <w:abstractNumId w:val="13"/>
  </w:num>
  <w:num w:numId="9">
    <w:abstractNumId w:val="28"/>
  </w:num>
  <w:num w:numId="10">
    <w:abstractNumId w:val="0"/>
  </w:num>
  <w:num w:numId="11">
    <w:abstractNumId w:val="35"/>
  </w:num>
  <w:num w:numId="12">
    <w:abstractNumId w:val="26"/>
  </w:num>
  <w:num w:numId="13">
    <w:abstractNumId w:val="18"/>
  </w:num>
  <w:num w:numId="14">
    <w:abstractNumId w:val="32"/>
  </w:num>
  <w:num w:numId="15">
    <w:abstractNumId w:val="37"/>
  </w:num>
  <w:num w:numId="16">
    <w:abstractNumId w:val="1"/>
  </w:num>
  <w:num w:numId="17">
    <w:abstractNumId w:val="17"/>
  </w:num>
  <w:num w:numId="18">
    <w:abstractNumId w:val="16"/>
  </w:num>
  <w:num w:numId="19">
    <w:abstractNumId w:val="38"/>
  </w:num>
  <w:num w:numId="20">
    <w:abstractNumId w:val="22"/>
  </w:num>
  <w:num w:numId="21">
    <w:abstractNumId w:val="30"/>
  </w:num>
  <w:num w:numId="22">
    <w:abstractNumId w:val="34"/>
  </w:num>
  <w:num w:numId="23">
    <w:abstractNumId w:val="39"/>
  </w:num>
  <w:num w:numId="24">
    <w:abstractNumId w:val="33"/>
  </w:num>
  <w:num w:numId="25">
    <w:abstractNumId w:val="3"/>
  </w:num>
  <w:num w:numId="26">
    <w:abstractNumId w:val="31"/>
  </w:num>
  <w:num w:numId="27">
    <w:abstractNumId w:val="19"/>
  </w:num>
  <w:num w:numId="28">
    <w:abstractNumId w:val="20"/>
  </w:num>
  <w:num w:numId="29">
    <w:abstractNumId w:val="24"/>
  </w:num>
  <w:num w:numId="30">
    <w:abstractNumId w:val="11"/>
  </w:num>
  <w:num w:numId="31">
    <w:abstractNumId w:val="12"/>
  </w:num>
  <w:num w:numId="32">
    <w:abstractNumId w:val="2"/>
  </w:num>
  <w:num w:numId="33">
    <w:abstractNumId w:val="27"/>
  </w:num>
  <w:num w:numId="34">
    <w:abstractNumId w:val="5"/>
  </w:num>
  <w:num w:numId="35">
    <w:abstractNumId w:val="23"/>
  </w:num>
  <w:num w:numId="36">
    <w:abstractNumId w:val="4"/>
  </w:num>
  <w:num w:numId="37">
    <w:abstractNumId w:val="14"/>
  </w:num>
  <w:num w:numId="38">
    <w:abstractNumId w:val="40"/>
  </w:num>
  <w:num w:numId="39">
    <w:abstractNumId w:val="15"/>
  </w:num>
  <w:num w:numId="40">
    <w:abstractNumId w:val="29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7289"/>
    <w:rsid w:val="001C35C6"/>
    <w:rsid w:val="00624D41"/>
    <w:rsid w:val="00680E9F"/>
    <w:rsid w:val="00762EEE"/>
    <w:rsid w:val="007F0896"/>
    <w:rsid w:val="008148F4"/>
    <w:rsid w:val="00A67289"/>
    <w:rsid w:val="00B5498C"/>
    <w:rsid w:val="00D97FF7"/>
    <w:rsid w:val="00E84D30"/>
    <w:rsid w:val="00EF017F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pageBreakBefore/>
      <w:numPr>
        <w:numId w:val="1"/>
      </w:numPr>
      <w:spacing w:before="360" w:after="360"/>
      <w:outlineLvl w:val="0"/>
    </w:pPr>
    <w:rPr>
      <w:rFonts w:ascii="Eras Md BT" w:hAnsi="Eras Md BT" w:cs="Arial"/>
      <w:b/>
      <w:bCs/>
      <w:sz w:val="28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360" w:after="360"/>
      <w:outlineLvl w:val="1"/>
    </w:pPr>
    <w:rPr>
      <w:rFonts w:ascii="Eras Md BT" w:hAnsi="Eras Md BT" w:cs="Arial"/>
      <w:b/>
      <w:bCs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360" w:after="360"/>
      <w:outlineLvl w:val="2"/>
    </w:pPr>
    <w:rPr>
      <w:rFonts w:ascii="Eras Md BT" w:hAnsi="Eras Md BT" w:cs="Arial"/>
      <w:b/>
      <w:bCs/>
      <w:sz w:val="24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360" w:after="360"/>
      <w:outlineLvl w:val="3"/>
    </w:pPr>
    <w:rPr>
      <w:rFonts w:ascii="Eras Md BT" w:hAnsi="Eras Md BT"/>
      <w:b/>
      <w:bCs/>
      <w:sz w:val="24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pacing w:before="120" w:after="120"/>
    </w:pPr>
    <w:rPr>
      <w:rFonts w:ascii="NewsGotT, 'Times New Roman'" w:eastAsia="Times New Roman" w:hAnsi="NewsGotT, 'Times New Roman'" w:cs="Times New Roman"/>
      <w:sz w:val="20"/>
      <w:szCs w:val="20"/>
      <w:lang w:bidi="ar-SA"/>
    </w:rPr>
  </w:style>
  <w:style w:type="paragraph" w:customStyle="1" w:styleId="Textbody">
    <w:name w:val="Text body"/>
    <w:basedOn w:val="Standard"/>
    <w:pPr>
      <w:spacing w:before="0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Lista">
    <w:name w:val="List"/>
    <w:basedOn w:val="Textbody"/>
    <w:rPr>
      <w:rFonts w:cs="Tahoma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  <w:spacing w:before="0" w:after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</w:pPr>
    <w:rPr>
      <w:rFonts w:cs="Tahoma"/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</w:style>
  <w:style w:type="paragraph" w:customStyle="1" w:styleId="Contents2">
    <w:name w:val="Contents 2"/>
    <w:basedOn w:val="Standard"/>
    <w:next w:val="Standard"/>
    <w:pPr>
      <w:spacing w:before="0" w:after="0"/>
      <w:ind w:left="200"/>
    </w:pPr>
  </w:style>
  <w:style w:type="paragraph" w:customStyle="1" w:styleId="Contents3">
    <w:name w:val="Contents 3"/>
    <w:basedOn w:val="Index"/>
    <w:pPr>
      <w:tabs>
        <w:tab w:val="right" w:leader="dot" w:pos="9637"/>
      </w:tabs>
      <w:spacing w:before="0" w:after="0"/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spacing w:before="0" w:after="0"/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spacing w:before="0" w:after="0"/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spacing w:before="0" w:after="0"/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spacing w:before="0" w:after="0"/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spacing w:before="0" w:after="0"/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spacing w:before="0" w:after="0"/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spacing w:before="0" w:after="0"/>
      <w:ind w:left="2547"/>
    </w:pPr>
  </w:style>
  <w:style w:type="paragraph" w:customStyle="1" w:styleId="Ttulos">
    <w:name w:val="Títulos"/>
    <w:basedOn w:val="Standard"/>
    <w:pPr>
      <w:spacing w:before="240" w:after="240"/>
      <w:jc w:val="center"/>
    </w:pPr>
    <w:rPr>
      <w:rFonts w:ascii="Eras Md BT" w:hAnsi="Eras Md BT"/>
      <w:b/>
      <w:sz w:val="28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Text">
    <w:name w:val="Text"/>
    <w:basedOn w:val="Epgrafe"/>
  </w:style>
  <w:style w:type="paragraph" w:customStyle="1" w:styleId="Table">
    <w:name w:val="Table"/>
    <w:basedOn w:val="Epgrafe"/>
  </w:style>
  <w:style w:type="paragraph" w:customStyle="1" w:styleId="Sender">
    <w:name w:val="Sender"/>
    <w:basedOn w:val="Standard"/>
    <w:pPr>
      <w:suppressLineNumbers/>
      <w:spacing w:before="0" w:after="60"/>
    </w:pPr>
  </w:style>
  <w:style w:type="paragraph" w:customStyle="1" w:styleId="Endnote">
    <w:name w:val="Endnote"/>
    <w:basedOn w:val="Standard"/>
    <w:pPr>
      <w:suppressLineNumbers/>
      <w:spacing w:before="0" w:after="0"/>
      <w:ind w:left="283" w:hanging="283"/>
    </w:pPr>
  </w:style>
  <w:style w:type="paragraph" w:customStyle="1" w:styleId="Footnote">
    <w:name w:val="Footnote"/>
    <w:basedOn w:val="Standard"/>
    <w:pPr>
      <w:suppressLineNumbers/>
      <w:spacing w:before="0" w:after="0"/>
      <w:ind w:left="283" w:hanging="283"/>
    </w:pPr>
  </w:style>
  <w:style w:type="paragraph" w:customStyle="1" w:styleId="Illustration">
    <w:name w:val="Illustration"/>
    <w:basedOn w:val="Epgrafe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spacing w:after="0"/>
      <w:ind w:left="567" w:hanging="283"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character" w:styleId="Nmerodepgina">
    <w:name w:val="page number"/>
    <w:basedOn w:val="Fuentedeprrafopredeter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sz w:val="24"/>
    </w:rPr>
  </w:style>
  <w:style w:type="character" w:customStyle="1" w:styleId="WW8Num4z0">
    <w:name w:val="WW8Num4z0"/>
    <w:rPr>
      <w:rFonts w:ascii="Symbol" w:hAnsi="Symbol"/>
      <w:sz w:val="24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8z0">
    <w:name w:val="WW8Num8z0"/>
    <w:rPr>
      <w:rFonts w:ascii="Symbol" w:hAnsi="Symbol"/>
      <w:sz w:val="24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NewsGotT, 'Times New Roman'" w:hAnsi="NewsGotT, 'Times New Roman'"/>
      <w:sz w:val="24"/>
    </w:rPr>
  </w:style>
  <w:style w:type="character" w:customStyle="1" w:styleId="WW8Num10z0">
    <w:name w:val="WW8Num10z0"/>
    <w:rPr>
      <w:rFonts w:ascii="Symbol" w:hAnsi="Symbol"/>
      <w:sz w:val="24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NewsGotT, 'Times New Roman'" w:hAnsi="NewsGotT, 'Times New Roman'"/>
      <w:sz w:val="24"/>
    </w:rPr>
  </w:style>
  <w:style w:type="character" w:customStyle="1" w:styleId="WW8Num13z0">
    <w:name w:val="WW8Num13z0"/>
    <w:rPr>
      <w:sz w:val="24"/>
    </w:rPr>
  </w:style>
  <w:style w:type="character" w:customStyle="1" w:styleId="WW8Num14z0">
    <w:name w:val="WW8Num14z0"/>
    <w:rPr>
      <w:rFonts w:ascii="NewsGotT, 'Times New Roman'" w:hAnsi="NewsGotT, 'Times New Roman'"/>
      <w:sz w:val="24"/>
    </w:rPr>
  </w:style>
  <w:style w:type="character" w:customStyle="1" w:styleId="WW8Num15z0">
    <w:name w:val="WW8Num15z0"/>
    <w:rPr>
      <w:rFonts w:ascii="Symbol" w:hAnsi="Symbol"/>
      <w:sz w:val="24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sz w:val="24"/>
    </w:rPr>
  </w:style>
  <w:style w:type="character" w:customStyle="1" w:styleId="WW8Num17z0">
    <w:name w:val="WW8Num17z0"/>
    <w:rPr>
      <w:rFonts w:ascii="Symbol" w:hAnsi="Symbol"/>
      <w:sz w:val="24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sz w:val="24"/>
    </w:rPr>
  </w:style>
  <w:style w:type="character" w:customStyle="1" w:styleId="WW8Num19z0">
    <w:name w:val="WW8Num19z0"/>
    <w:rPr>
      <w:rFonts w:ascii="NewsGotT, 'Times New Roman'" w:hAnsi="NewsGotT, 'Times New Roman'"/>
      <w:sz w:val="24"/>
    </w:rPr>
  </w:style>
  <w:style w:type="character" w:customStyle="1" w:styleId="WW8Num21z0">
    <w:name w:val="WW8Num21z0"/>
    <w:rPr>
      <w:rFonts w:ascii="NewsGotT, 'Times New Roman'" w:hAnsi="NewsGotT, 'Times New Roman'"/>
      <w:sz w:val="24"/>
    </w:rPr>
  </w:style>
  <w:style w:type="character" w:customStyle="1" w:styleId="WW8Num22z0">
    <w:name w:val="WW8Num22z0"/>
    <w:rPr>
      <w:sz w:val="24"/>
    </w:rPr>
  </w:style>
  <w:style w:type="character" w:customStyle="1" w:styleId="WW8Num23z0">
    <w:name w:val="WW8Num23z0"/>
    <w:rPr>
      <w:sz w:val="24"/>
    </w:rPr>
  </w:style>
  <w:style w:type="character" w:customStyle="1" w:styleId="WW8Num24z0">
    <w:name w:val="WW8Num24z0"/>
    <w:rPr>
      <w:rFonts w:ascii="Symbol" w:hAnsi="Symbol"/>
      <w:sz w:val="24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6z0">
    <w:name w:val="WW8Num26z0"/>
    <w:rPr>
      <w:rFonts w:ascii="Courier New" w:hAnsi="Courier New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6z5">
    <w:name w:val="WW8Num26z5"/>
    <w:rPr>
      <w:rFonts w:ascii="Wingdings" w:hAnsi="Wingdings"/>
    </w:rPr>
  </w:style>
  <w:style w:type="character" w:customStyle="1" w:styleId="WW8Num27z0">
    <w:name w:val="WW8Num27z0"/>
    <w:rPr>
      <w:rFonts w:ascii="Courier New" w:hAnsi="Courier New"/>
      <w:sz w:val="18"/>
      <w:szCs w:val="18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Courier New" w:hAnsi="Courier New"/>
      <w:sz w:val="18"/>
      <w:szCs w:val="18"/>
    </w:rPr>
  </w:style>
  <w:style w:type="character" w:customStyle="1" w:styleId="WW8Num29z0">
    <w:name w:val="WW8Num29z0"/>
    <w:rPr>
      <w:rFonts w:ascii="Courier New" w:hAnsi="Courier New"/>
      <w:sz w:val="18"/>
      <w:szCs w:val="18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  <w:sz w:val="24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Citation">
    <w:name w:val="Citation"/>
    <w:rPr>
      <w:i/>
      <w:iCs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numbering" w:customStyle="1" w:styleId="WW8Num9">
    <w:name w:val="WW8Num9"/>
    <w:basedOn w:val="Sinlista"/>
    <w:pPr>
      <w:numPr>
        <w:numId w:val="10"/>
      </w:numPr>
    </w:pPr>
  </w:style>
  <w:style w:type="numbering" w:customStyle="1" w:styleId="WW8Num10">
    <w:name w:val="WW8Num10"/>
    <w:basedOn w:val="Sinlista"/>
    <w:pPr>
      <w:numPr>
        <w:numId w:val="11"/>
      </w:numPr>
    </w:pPr>
  </w:style>
  <w:style w:type="numbering" w:customStyle="1" w:styleId="WW8Num11">
    <w:name w:val="WW8Num11"/>
    <w:basedOn w:val="Sinlista"/>
    <w:pPr>
      <w:numPr>
        <w:numId w:val="12"/>
      </w:numPr>
    </w:pPr>
  </w:style>
  <w:style w:type="numbering" w:customStyle="1" w:styleId="WW8Num12">
    <w:name w:val="WW8Num12"/>
    <w:basedOn w:val="Sinlista"/>
    <w:pPr>
      <w:numPr>
        <w:numId w:val="13"/>
      </w:numPr>
    </w:pPr>
  </w:style>
  <w:style w:type="numbering" w:customStyle="1" w:styleId="WW8Num13">
    <w:name w:val="WW8Num13"/>
    <w:basedOn w:val="Sinlista"/>
    <w:pPr>
      <w:numPr>
        <w:numId w:val="14"/>
      </w:numPr>
    </w:pPr>
  </w:style>
  <w:style w:type="numbering" w:customStyle="1" w:styleId="WW8Num14">
    <w:name w:val="WW8Num14"/>
    <w:basedOn w:val="Sinlista"/>
    <w:pPr>
      <w:numPr>
        <w:numId w:val="15"/>
      </w:numPr>
    </w:pPr>
  </w:style>
  <w:style w:type="numbering" w:customStyle="1" w:styleId="WW8Num15">
    <w:name w:val="WW8Num15"/>
    <w:basedOn w:val="Sinlista"/>
    <w:pPr>
      <w:numPr>
        <w:numId w:val="16"/>
      </w:numPr>
    </w:pPr>
  </w:style>
  <w:style w:type="numbering" w:customStyle="1" w:styleId="WW8Num16">
    <w:name w:val="WW8Num16"/>
    <w:basedOn w:val="Sinlista"/>
    <w:pPr>
      <w:numPr>
        <w:numId w:val="17"/>
      </w:numPr>
    </w:pPr>
  </w:style>
  <w:style w:type="numbering" w:customStyle="1" w:styleId="WW8Num17">
    <w:name w:val="WW8Num17"/>
    <w:basedOn w:val="Sinlista"/>
    <w:pPr>
      <w:numPr>
        <w:numId w:val="18"/>
      </w:numPr>
    </w:pPr>
  </w:style>
  <w:style w:type="numbering" w:customStyle="1" w:styleId="WW8Num18">
    <w:name w:val="WW8Num18"/>
    <w:basedOn w:val="Sinlista"/>
    <w:pPr>
      <w:numPr>
        <w:numId w:val="19"/>
      </w:numPr>
    </w:pPr>
  </w:style>
  <w:style w:type="numbering" w:customStyle="1" w:styleId="WW8Num19">
    <w:name w:val="WW8Num19"/>
    <w:basedOn w:val="Sinlista"/>
    <w:pPr>
      <w:numPr>
        <w:numId w:val="20"/>
      </w:numPr>
    </w:pPr>
  </w:style>
  <w:style w:type="numbering" w:customStyle="1" w:styleId="WW8Num20">
    <w:name w:val="WW8Num20"/>
    <w:basedOn w:val="Sinlista"/>
    <w:pPr>
      <w:numPr>
        <w:numId w:val="21"/>
      </w:numPr>
    </w:pPr>
  </w:style>
  <w:style w:type="numbering" w:customStyle="1" w:styleId="WW8Num21">
    <w:name w:val="WW8Num21"/>
    <w:basedOn w:val="Sinlista"/>
    <w:pPr>
      <w:numPr>
        <w:numId w:val="22"/>
      </w:numPr>
    </w:pPr>
  </w:style>
  <w:style w:type="numbering" w:customStyle="1" w:styleId="WW8Num22">
    <w:name w:val="WW8Num22"/>
    <w:basedOn w:val="Sinlista"/>
    <w:pPr>
      <w:numPr>
        <w:numId w:val="23"/>
      </w:numPr>
    </w:pPr>
  </w:style>
  <w:style w:type="numbering" w:customStyle="1" w:styleId="WW8Num23">
    <w:name w:val="WW8Num23"/>
    <w:basedOn w:val="Sinlista"/>
    <w:pPr>
      <w:numPr>
        <w:numId w:val="24"/>
      </w:numPr>
    </w:pPr>
  </w:style>
  <w:style w:type="numbering" w:customStyle="1" w:styleId="WW8Num24">
    <w:name w:val="WW8Num24"/>
    <w:basedOn w:val="Sinlista"/>
    <w:pPr>
      <w:numPr>
        <w:numId w:val="25"/>
      </w:numPr>
    </w:pPr>
  </w:style>
  <w:style w:type="numbering" w:customStyle="1" w:styleId="WW8Num25">
    <w:name w:val="WW8Num25"/>
    <w:basedOn w:val="Sinlista"/>
    <w:pPr>
      <w:numPr>
        <w:numId w:val="26"/>
      </w:numPr>
    </w:pPr>
  </w:style>
  <w:style w:type="numbering" w:customStyle="1" w:styleId="WW8Num26">
    <w:name w:val="WW8Num26"/>
    <w:basedOn w:val="Sinlista"/>
    <w:pPr>
      <w:numPr>
        <w:numId w:val="27"/>
      </w:numPr>
    </w:pPr>
  </w:style>
  <w:style w:type="numbering" w:customStyle="1" w:styleId="WW8Num27">
    <w:name w:val="WW8Num27"/>
    <w:basedOn w:val="Sinlista"/>
    <w:pPr>
      <w:numPr>
        <w:numId w:val="28"/>
      </w:numPr>
    </w:pPr>
  </w:style>
  <w:style w:type="numbering" w:customStyle="1" w:styleId="WW8Num28">
    <w:name w:val="WW8Num28"/>
    <w:basedOn w:val="Sinlista"/>
    <w:pPr>
      <w:numPr>
        <w:numId w:val="29"/>
      </w:numPr>
    </w:pPr>
  </w:style>
  <w:style w:type="numbering" w:customStyle="1" w:styleId="WW8Num29">
    <w:name w:val="WW8Num29"/>
    <w:basedOn w:val="Sinlista"/>
    <w:pPr>
      <w:numPr>
        <w:numId w:val="30"/>
      </w:numPr>
    </w:pPr>
  </w:style>
  <w:style w:type="numbering" w:customStyle="1" w:styleId="WW8Num30">
    <w:name w:val="WW8Num30"/>
    <w:basedOn w:val="Sinlista"/>
    <w:pPr>
      <w:numPr>
        <w:numId w:val="31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7F08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0896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0896"/>
    <w:rPr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08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0896"/>
    <w:rPr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896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896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pageBreakBefore/>
      <w:numPr>
        <w:numId w:val="1"/>
      </w:numPr>
      <w:spacing w:before="360" w:after="360"/>
      <w:outlineLvl w:val="0"/>
    </w:pPr>
    <w:rPr>
      <w:rFonts w:ascii="Eras Md BT" w:hAnsi="Eras Md BT" w:cs="Arial"/>
      <w:b/>
      <w:bCs/>
      <w:sz w:val="28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360" w:after="360"/>
      <w:outlineLvl w:val="1"/>
    </w:pPr>
    <w:rPr>
      <w:rFonts w:ascii="Eras Md BT" w:hAnsi="Eras Md BT" w:cs="Arial"/>
      <w:b/>
      <w:bCs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360" w:after="360"/>
      <w:outlineLvl w:val="2"/>
    </w:pPr>
    <w:rPr>
      <w:rFonts w:ascii="Eras Md BT" w:hAnsi="Eras Md BT" w:cs="Arial"/>
      <w:b/>
      <w:bCs/>
      <w:sz w:val="24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360" w:after="360"/>
      <w:outlineLvl w:val="3"/>
    </w:pPr>
    <w:rPr>
      <w:rFonts w:ascii="Eras Md BT" w:hAnsi="Eras Md BT"/>
      <w:b/>
      <w:bCs/>
      <w:sz w:val="24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pacing w:before="120" w:after="120"/>
    </w:pPr>
    <w:rPr>
      <w:rFonts w:ascii="NewsGotT, 'Times New Roman'" w:eastAsia="Times New Roman" w:hAnsi="NewsGotT, 'Times New Roman'" w:cs="Times New Roman"/>
      <w:sz w:val="20"/>
      <w:szCs w:val="20"/>
      <w:lang w:bidi="ar-SA"/>
    </w:rPr>
  </w:style>
  <w:style w:type="paragraph" w:customStyle="1" w:styleId="Textbody">
    <w:name w:val="Text body"/>
    <w:basedOn w:val="Standard"/>
    <w:pPr>
      <w:spacing w:before="0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Lista">
    <w:name w:val="List"/>
    <w:basedOn w:val="Textbody"/>
    <w:rPr>
      <w:rFonts w:cs="Tahoma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  <w:spacing w:before="0" w:after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</w:pPr>
    <w:rPr>
      <w:rFonts w:cs="Tahoma"/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</w:style>
  <w:style w:type="paragraph" w:customStyle="1" w:styleId="Contents2">
    <w:name w:val="Contents 2"/>
    <w:basedOn w:val="Standard"/>
    <w:next w:val="Standard"/>
    <w:pPr>
      <w:spacing w:before="0" w:after="0"/>
      <w:ind w:left="200"/>
    </w:pPr>
  </w:style>
  <w:style w:type="paragraph" w:customStyle="1" w:styleId="Contents3">
    <w:name w:val="Contents 3"/>
    <w:basedOn w:val="Index"/>
    <w:pPr>
      <w:tabs>
        <w:tab w:val="right" w:leader="dot" w:pos="9637"/>
      </w:tabs>
      <w:spacing w:before="0" w:after="0"/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spacing w:before="0" w:after="0"/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spacing w:before="0" w:after="0"/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spacing w:before="0" w:after="0"/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spacing w:before="0" w:after="0"/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spacing w:before="0" w:after="0"/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spacing w:before="0" w:after="0"/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spacing w:before="0" w:after="0"/>
      <w:ind w:left="2547"/>
    </w:pPr>
  </w:style>
  <w:style w:type="paragraph" w:customStyle="1" w:styleId="Ttulos">
    <w:name w:val="Títulos"/>
    <w:basedOn w:val="Standard"/>
    <w:pPr>
      <w:spacing w:before="240" w:after="240"/>
      <w:jc w:val="center"/>
    </w:pPr>
    <w:rPr>
      <w:rFonts w:ascii="Eras Md BT" w:hAnsi="Eras Md BT"/>
      <w:b/>
      <w:sz w:val="28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Text">
    <w:name w:val="Text"/>
    <w:basedOn w:val="Epgrafe"/>
  </w:style>
  <w:style w:type="paragraph" w:customStyle="1" w:styleId="Table">
    <w:name w:val="Table"/>
    <w:basedOn w:val="Epgrafe"/>
  </w:style>
  <w:style w:type="paragraph" w:customStyle="1" w:styleId="Sender">
    <w:name w:val="Sender"/>
    <w:basedOn w:val="Standard"/>
    <w:pPr>
      <w:suppressLineNumbers/>
      <w:spacing w:before="0" w:after="60"/>
    </w:pPr>
  </w:style>
  <w:style w:type="paragraph" w:customStyle="1" w:styleId="Endnote">
    <w:name w:val="Endnote"/>
    <w:basedOn w:val="Standard"/>
    <w:pPr>
      <w:suppressLineNumbers/>
      <w:spacing w:before="0" w:after="0"/>
      <w:ind w:left="283" w:hanging="283"/>
    </w:pPr>
  </w:style>
  <w:style w:type="paragraph" w:customStyle="1" w:styleId="Footnote">
    <w:name w:val="Footnote"/>
    <w:basedOn w:val="Standard"/>
    <w:pPr>
      <w:suppressLineNumbers/>
      <w:spacing w:before="0" w:after="0"/>
      <w:ind w:left="283" w:hanging="283"/>
    </w:pPr>
  </w:style>
  <w:style w:type="paragraph" w:customStyle="1" w:styleId="Illustration">
    <w:name w:val="Illustration"/>
    <w:basedOn w:val="Epgrafe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spacing w:after="0"/>
      <w:ind w:left="567" w:hanging="283"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character" w:styleId="Nmerodepgina">
    <w:name w:val="page number"/>
    <w:basedOn w:val="Fuentedeprrafopredeter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sz w:val="24"/>
    </w:rPr>
  </w:style>
  <w:style w:type="character" w:customStyle="1" w:styleId="WW8Num4z0">
    <w:name w:val="WW8Num4z0"/>
    <w:rPr>
      <w:rFonts w:ascii="Symbol" w:hAnsi="Symbol"/>
      <w:sz w:val="24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8z0">
    <w:name w:val="WW8Num8z0"/>
    <w:rPr>
      <w:rFonts w:ascii="Symbol" w:hAnsi="Symbol"/>
      <w:sz w:val="24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NewsGotT, 'Times New Roman'" w:hAnsi="NewsGotT, 'Times New Roman'"/>
      <w:sz w:val="24"/>
    </w:rPr>
  </w:style>
  <w:style w:type="character" w:customStyle="1" w:styleId="WW8Num10z0">
    <w:name w:val="WW8Num10z0"/>
    <w:rPr>
      <w:rFonts w:ascii="Symbol" w:hAnsi="Symbol"/>
      <w:sz w:val="24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NewsGotT, 'Times New Roman'" w:hAnsi="NewsGotT, 'Times New Roman'"/>
      <w:sz w:val="24"/>
    </w:rPr>
  </w:style>
  <w:style w:type="character" w:customStyle="1" w:styleId="WW8Num13z0">
    <w:name w:val="WW8Num13z0"/>
    <w:rPr>
      <w:sz w:val="24"/>
    </w:rPr>
  </w:style>
  <w:style w:type="character" w:customStyle="1" w:styleId="WW8Num14z0">
    <w:name w:val="WW8Num14z0"/>
    <w:rPr>
      <w:rFonts w:ascii="NewsGotT, 'Times New Roman'" w:hAnsi="NewsGotT, 'Times New Roman'"/>
      <w:sz w:val="24"/>
    </w:rPr>
  </w:style>
  <w:style w:type="character" w:customStyle="1" w:styleId="WW8Num15z0">
    <w:name w:val="WW8Num15z0"/>
    <w:rPr>
      <w:rFonts w:ascii="Symbol" w:hAnsi="Symbol"/>
      <w:sz w:val="24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sz w:val="24"/>
    </w:rPr>
  </w:style>
  <w:style w:type="character" w:customStyle="1" w:styleId="WW8Num17z0">
    <w:name w:val="WW8Num17z0"/>
    <w:rPr>
      <w:rFonts w:ascii="Symbol" w:hAnsi="Symbol"/>
      <w:sz w:val="24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sz w:val="24"/>
    </w:rPr>
  </w:style>
  <w:style w:type="character" w:customStyle="1" w:styleId="WW8Num19z0">
    <w:name w:val="WW8Num19z0"/>
    <w:rPr>
      <w:rFonts w:ascii="NewsGotT, 'Times New Roman'" w:hAnsi="NewsGotT, 'Times New Roman'"/>
      <w:sz w:val="24"/>
    </w:rPr>
  </w:style>
  <w:style w:type="character" w:customStyle="1" w:styleId="WW8Num21z0">
    <w:name w:val="WW8Num21z0"/>
    <w:rPr>
      <w:rFonts w:ascii="NewsGotT, 'Times New Roman'" w:hAnsi="NewsGotT, 'Times New Roman'"/>
      <w:sz w:val="24"/>
    </w:rPr>
  </w:style>
  <w:style w:type="character" w:customStyle="1" w:styleId="WW8Num22z0">
    <w:name w:val="WW8Num22z0"/>
    <w:rPr>
      <w:sz w:val="24"/>
    </w:rPr>
  </w:style>
  <w:style w:type="character" w:customStyle="1" w:styleId="WW8Num23z0">
    <w:name w:val="WW8Num23z0"/>
    <w:rPr>
      <w:sz w:val="24"/>
    </w:rPr>
  </w:style>
  <w:style w:type="character" w:customStyle="1" w:styleId="WW8Num24z0">
    <w:name w:val="WW8Num24z0"/>
    <w:rPr>
      <w:rFonts w:ascii="Symbol" w:hAnsi="Symbol"/>
      <w:sz w:val="24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6z0">
    <w:name w:val="WW8Num26z0"/>
    <w:rPr>
      <w:rFonts w:ascii="Courier New" w:hAnsi="Courier New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6z5">
    <w:name w:val="WW8Num26z5"/>
    <w:rPr>
      <w:rFonts w:ascii="Wingdings" w:hAnsi="Wingdings"/>
    </w:rPr>
  </w:style>
  <w:style w:type="character" w:customStyle="1" w:styleId="WW8Num27z0">
    <w:name w:val="WW8Num27z0"/>
    <w:rPr>
      <w:rFonts w:ascii="Courier New" w:hAnsi="Courier New"/>
      <w:sz w:val="18"/>
      <w:szCs w:val="18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Courier New" w:hAnsi="Courier New"/>
      <w:sz w:val="18"/>
      <w:szCs w:val="18"/>
    </w:rPr>
  </w:style>
  <w:style w:type="character" w:customStyle="1" w:styleId="WW8Num29z0">
    <w:name w:val="WW8Num29z0"/>
    <w:rPr>
      <w:rFonts w:ascii="Courier New" w:hAnsi="Courier New"/>
      <w:sz w:val="18"/>
      <w:szCs w:val="18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  <w:sz w:val="24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Citation">
    <w:name w:val="Citation"/>
    <w:rPr>
      <w:i/>
      <w:iCs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numbering" w:customStyle="1" w:styleId="WW8Num9">
    <w:name w:val="WW8Num9"/>
    <w:basedOn w:val="Sinlista"/>
    <w:pPr>
      <w:numPr>
        <w:numId w:val="10"/>
      </w:numPr>
    </w:pPr>
  </w:style>
  <w:style w:type="numbering" w:customStyle="1" w:styleId="WW8Num10">
    <w:name w:val="WW8Num10"/>
    <w:basedOn w:val="Sinlista"/>
    <w:pPr>
      <w:numPr>
        <w:numId w:val="11"/>
      </w:numPr>
    </w:pPr>
  </w:style>
  <w:style w:type="numbering" w:customStyle="1" w:styleId="WW8Num11">
    <w:name w:val="WW8Num11"/>
    <w:basedOn w:val="Sinlista"/>
    <w:pPr>
      <w:numPr>
        <w:numId w:val="12"/>
      </w:numPr>
    </w:pPr>
  </w:style>
  <w:style w:type="numbering" w:customStyle="1" w:styleId="WW8Num12">
    <w:name w:val="WW8Num12"/>
    <w:basedOn w:val="Sinlista"/>
    <w:pPr>
      <w:numPr>
        <w:numId w:val="13"/>
      </w:numPr>
    </w:pPr>
  </w:style>
  <w:style w:type="numbering" w:customStyle="1" w:styleId="WW8Num13">
    <w:name w:val="WW8Num13"/>
    <w:basedOn w:val="Sinlista"/>
    <w:pPr>
      <w:numPr>
        <w:numId w:val="14"/>
      </w:numPr>
    </w:pPr>
  </w:style>
  <w:style w:type="numbering" w:customStyle="1" w:styleId="WW8Num14">
    <w:name w:val="WW8Num14"/>
    <w:basedOn w:val="Sinlista"/>
    <w:pPr>
      <w:numPr>
        <w:numId w:val="15"/>
      </w:numPr>
    </w:pPr>
  </w:style>
  <w:style w:type="numbering" w:customStyle="1" w:styleId="WW8Num15">
    <w:name w:val="WW8Num15"/>
    <w:basedOn w:val="Sinlista"/>
    <w:pPr>
      <w:numPr>
        <w:numId w:val="16"/>
      </w:numPr>
    </w:pPr>
  </w:style>
  <w:style w:type="numbering" w:customStyle="1" w:styleId="WW8Num16">
    <w:name w:val="WW8Num16"/>
    <w:basedOn w:val="Sinlista"/>
    <w:pPr>
      <w:numPr>
        <w:numId w:val="17"/>
      </w:numPr>
    </w:pPr>
  </w:style>
  <w:style w:type="numbering" w:customStyle="1" w:styleId="WW8Num17">
    <w:name w:val="WW8Num17"/>
    <w:basedOn w:val="Sinlista"/>
    <w:pPr>
      <w:numPr>
        <w:numId w:val="18"/>
      </w:numPr>
    </w:pPr>
  </w:style>
  <w:style w:type="numbering" w:customStyle="1" w:styleId="WW8Num18">
    <w:name w:val="WW8Num18"/>
    <w:basedOn w:val="Sinlista"/>
    <w:pPr>
      <w:numPr>
        <w:numId w:val="19"/>
      </w:numPr>
    </w:pPr>
  </w:style>
  <w:style w:type="numbering" w:customStyle="1" w:styleId="WW8Num19">
    <w:name w:val="WW8Num19"/>
    <w:basedOn w:val="Sinlista"/>
    <w:pPr>
      <w:numPr>
        <w:numId w:val="20"/>
      </w:numPr>
    </w:pPr>
  </w:style>
  <w:style w:type="numbering" w:customStyle="1" w:styleId="WW8Num20">
    <w:name w:val="WW8Num20"/>
    <w:basedOn w:val="Sinlista"/>
    <w:pPr>
      <w:numPr>
        <w:numId w:val="21"/>
      </w:numPr>
    </w:pPr>
  </w:style>
  <w:style w:type="numbering" w:customStyle="1" w:styleId="WW8Num21">
    <w:name w:val="WW8Num21"/>
    <w:basedOn w:val="Sinlista"/>
    <w:pPr>
      <w:numPr>
        <w:numId w:val="22"/>
      </w:numPr>
    </w:pPr>
  </w:style>
  <w:style w:type="numbering" w:customStyle="1" w:styleId="WW8Num22">
    <w:name w:val="WW8Num22"/>
    <w:basedOn w:val="Sinlista"/>
    <w:pPr>
      <w:numPr>
        <w:numId w:val="23"/>
      </w:numPr>
    </w:pPr>
  </w:style>
  <w:style w:type="numbering" w:customStyle="1" w:styleId="WW8Num23">
    <w:name w:val="WW8Num23"/>
    <w:basedOn w:val="Sinlista"/>
    <w:pPr>
      <w:numPr>
        <w:numId w:val="24"/>
      </w:numPr>
    </w:pPr>
  </w:style>
  <w:style w:type="numbering" w:customStyle="1" w:styleId="WW8Num24">
    <w:name w:val="WW8Num24"/>
    <w:basedOn w:val="Sinlista"/>
    <w:pPr>
      <w:numPr>
        <w:numId w:val="25"/>
      </w:numPr>
    </w:pPr>
  </w:style>
  <w:style w:type="numbering" w:customStyle="1" w:styleId="WW8Num25">
    <w:name w:val="WW8Num25"/>
    <w:basedOn w:val="Sinlista"/>
    <w:pPr>
      <w:numPr>
        <w:numId w:val="26"/>
      </w:numPr>
    </w:pPr>
  </w:style>
  <w:style w:type="numbering" w:customStyle="1" w:styleId="WW8Num26">
    <w:name w:val="WW8Num26"/>
    <w:basedOn w:val="Sinlista"/>
    <w:pPr>
      <w:numPr>
        <w:numId w:val="27"/>
      </w:numPr>
    </w:pPr>
  </w:style>
  <w:style w:type="numbering" w:customStyle="1" w:styleId="WW8Num27">
    <w:name w:val="WW8Num27"/>
    <w:basedOn w:val="Sinlista"/>
    <w:pPr>
      <w:numPr>
        <w:numId w:val="28"/>
      </w:numPr>
    </w:pPr>
  </w:style>
  <w:style w:type="numbering" w:customStyle="1" w:styleId="WW8Num28">
    <w:name w:val="WW8Num28"/>
    <w:basedOn w:val="Sinlista"/>
    <w:pPr>
      <w:numPr>
        <w:numId w:val="29"/>
      </w:numPr>
    </w:pPr>
  </w:style>
  <w:style w:type="numbering" w:customStyle="1" w:styleId="WW8Num29">
    <w:name w:val="WW8Num29"/>
    <w:basedOn w:val="Sinlista"/>
    <w:pPr>
      <w:numPr>
        <w:numId w:val="30"/>
      </w:numPr>
    </w:pPr>
  </w:style>
  <w:style w:type="numbering" w:customStyle="1" w:styleId="WW8Num30">
    <w:name w:val="WW8Num30"/>
    <w:basedOn w:val="Sinlista"/>
    <w:pPr>
      <w:numPr>
        <w:numId w:val="31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7F08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0896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0896"/>
    <w:rPr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08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0896"/>
    <w:rPr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896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896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show_bug.cgi?id=26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243F9-5489-491D-9819-510A85D2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7</Pages>
  <Words>1365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Infanta Elena. Integración Silicon-DAE. Resultado de las pruebas funcionales del Bug 26</vt:lpstr>
    </vt:vector>
  </TitlesOfParts>
  <Company>Grifols</Company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Infanta Elena. Integración Silicon-DAE. Resultado de las pruebas funcionales del Bug 26</dc:title>
  <dc:subject>HIE. Integración Blue-DAE</dc:subject>
  <dc:creator>everis</dc:creator>
  <cp:keywords>&lt;v01r00&gt;</cp:keywords>
  <dc:description>&lt;Breve explicación del Documento&gt;</dc:description>
  <cp:lastModifiedBy>Grifols</cp:lastModifiedBy>
  <cp:revision>7</cp:revision>
  <cp:lastPrinted>2008-02-22T12:01:00Z</cp:lastPrinted>
  <dcterms:created xsi:type="dcterms:W3CDTF">2007-02-14T10:21:00Z</dcterms:created>
  <dcterms:modified xsi:type="dcterms:W3CDTF">2015-11-11T16:06:00Z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 ">
    <vt:filetime>2013-01-30T00:00:00Z</vt:filetime>
  </property>
  <property fmtid="{D5CDD505-2E9C-101B-9397-08002B2CF9AE}" pid="3" name="Info 3">
    <vt:lpwstr/>
  </property>
  <property fmtid="{D5CDD505-2E9C-101B-9397-08002B2CF9AE}" pid="4" name="Info 4">
    <vt:lpwstr/>
  </property>
  <property fmtid="{D5CDD505-2E9C-101B-9397-08002B2CF9AE}" pid="5" name="Version">
    <vt:lpwstr>00</vt:lpwstr>
  </property>
</Properties>
</file>