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9A" w:rsidRDefault="00972204">
      <w:pPr>
        <w:rPr>
          <w:i/>
          <w:u w:val="single"/>
        </w:rPr>
      </w:pPr>
      <w:r>
        <w:rPr>
          <w:b/>
          <w:u w:val="single"/>
        </w:rPr>
        <w:t>Introduction</w:t>
      </w:r>
    </w:p>
    <w:p w:rsidR="00972204" w:rsidRDefault="00972204">
      <w:pPr>
        <w:rPr>
          <w:i/>
          <w:u w:val="single"/>
        </w:rPr>
      </w:pPr>
    </w:p>
    <w:p w:rsidR="00F802FB" w:rsidRPr="00972204" w:rsidRDefault="00972204" w:rsidP="00F802FB">
      <w:pPr>
        <w:ind w:firstLine="720"/>
      </w:pPr>
      <w:r>
        <w:t>This report is a summary of the quality monitoring of period 39 for the Veter</w:t>
      </w:r>
      <w:r w:rsidR="00F802FB">
        <w:t>ans Administration’s Hospitals. There are 44 hospitals assessed for the 30-day mortality rate for valve and CABG procedures</w:t>
      </w:r>
      <w:r>
        <w:t xml:space="preserve">. </w:t>
      </w:r>
      <w:r w:rsidR="00F802FB">
        <w:t xml:space="preserve">Prior to procedure initiation, patient’s condition, BMI, and albumin level is recorded. The aim of this quality monitoring report is to evaluate each hospital’s observed 30-day mortality compared to an adjusted expected 30-day mortality. </w:t>
      </w:r>
      <w:bookmarkStart w:id="0" w:name="_GoBack"/>
      <w:bookmarkEnd w:id="0"/>
    </w:p>
    <w:sectPr w:rsidR="00F802FB" w:rsidRPr="00972204" w:rsidSect="000F42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04"/>
    <w:rsid w:val="000F429A"/>
    <w:rsid w:val="00972204"/>
    <w:rsid w:val="00F8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BC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2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2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2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DeLayna Goulding</dc:creator>
  <cp:keywords/>
  <dc:description/>
  <cp:lastModifiedBy>DeLayna Goulding</cp:lastModifiedBy>
  <cp:revision>1</cp:revision>
  <dcterms:created xsi:type="dcterms:W3CDTF">2017-10-30T17:20:00Z</dcterms:created>
  <dcterms:modified xsi:type="dcterms:W3CDTF">2017-10-30T17:46:00Z</dcterms:modified>
</cp:coreProperties>
</file>