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1EE35" w14:textId="77777777" w:rsidR="00B05B83" w:rsidRPr="00961309" w:rsidRDefault="00B05B83" w:rsidP="00961309">
      <w:pPr>
        <w:spacing w:line="480" w:lineRule="auto"/>
        <w:rPr>
          <w:rFonts w:ascii="Times New Roman" w:hAnsi="Times New Roman" w:cs="Times New Roman"/>
        </w:rPr>
      </w:pPr>
      <w:r w:rsidRPr="00961309">
        <w:rPr>
          <w:rFonts w:ascii="Times New Roman" w:hAnsi="Times New Roman" w:cs="Times New Roman"/>
          <w:b/>
        </w:rPr>
        <w:t>Background</w:t>
      </w:r>
    </w:p>
    <w:p w14:paraId="2ED032F5" w14:textId="798CBE5C" w:rsidR="000F429A" w:rsidRPr="00961309" w:rsidRDefault="00B9681B" w:rsidP="00232048">
      <w:pPr>
        <w:spacing w:line="480" w:lineRule="auto"/>
        <w:rPr>
          <w:rFonts w:ascii="Times New Roman" w:hAnsi="Times New Roman" w:cs="Times New Roman"/>
        </w:rPr>
      </w:pPr>
      <w:r w:rsidRPr="00961309">
        <w:rPr>
          <w:rFonts w:ascii="Times New Roman" w:hAnsi="Times New Roman" w:cs="Times New Roman"/>
        </w:rPr>
        <w:t xml:space="preserve">This </w:t>
      </w:r>
      <w:r w:rsidR="00B05B83" w:rsidRPr="00961309">
        <w:rPr>
          <w:rFonts w:ascii="Times New Roman" w:hAnsi="Times New Roman" w:cs="Times New Roman"/>
        </w:rPr>
        <w:t xml:space="preserve">report </w:t>
      </w:r>
      <w:r w:rsidRPr="00961309">
        <w:rPr>
          <w:rFonts w:ascii="Times New Roman" w:hAnsi="Times New Roman" w:cs="Times New Roman"/>
        </w:rPr>
        <w:t>summarizes a longitudinal cohort study following healthy, community dwelling, and cognitively intact elders</w:t>
      </w:r>
      <w:r w:rsidR="009F7AB3">
        <w:rPr>
          <w:rFonts w:ascii="Times New Roman" w:hAnsi="Times New Roman" w:cs="Times New Roman"/>
        </w:rPr>
        <w:t>.</w:t>
      </w:r>
      <w:r w:rsidR="00961309" w:rsidRPr="00961309">
        <w:rPr>
          <w:rFonts w:ascii="Times New Roman" w:hAnsi="Times New Roman" w:cs="Times New Roman"/>
        </w:rPr>
        <w:t xml:space="preserve"> </w:t>
      </w:r>
      <w:r w:rsidR="008E5D96">
        <w:rPr>
          <w:rFonts w:ascii="Times New Roman" w:hAnsi="Times New Roman" w:cs="Times New Roman"/>
        </w:rPr>
        <w:t xml:space="preserve">Participants were followed up annually and </w:t>
      </w:r>
      <w:r w:rsidR="00CF551D">
        <w:rPr>
          <w:rFonts w:ascii="Times New Roman" w:hAnsi="Times New Roman" w:cs="Times New Roman"/>
        </w:rPr>
        <w:t>investigators collected information such as</w:t>
      </w:r>
      <w:r w:rsidR="00CF551D" w:rsidRPr="00961309">
        <w:rPr>
          <w:rFonts w:ascii="Times New Roman" w:hAnsi="Times New Roman" w:cs="Times New Roman"/>
        </w:rPr>
        <w:t xml:space="preserve"> gender, age, </w:t>
      </w:r>
      <w:proofErr w:type="gramStart"/>
      <w:r w:rsidR="00CF551D" w:rsidRPr="00961309">
        <w:rPr>
          <w:rFonts w:ascii="Times New Roman" w:hAnsi="Times New Roman" w:cs="Times New Roman"/>
        </w:rPr>
        <w:t>Hollingshead</w:t>
      </w:r>
      <w:proofErr w:type="gramEnd"/>
      <w:r w:rsidR="00CF551D" w:rsidRPr="00961309">
        <w:rPr>
          <w:rFonts w:ascii="Times New Roman" w:hAnsi="Times New Roman" w:cs="Times New Roman"/>
        </w:rPr>
        <w:t xml:space="preserve"> scale for SES, </w:t>
      </w:r>
      <w:r w:rsidR="008E5D96">
        <w:rPr>
          <w:rFonts w:ascii="Times New Roman" w:hAnsi="Times New Roman" w:cs="Times New Roman"/>
        </w:rPr>
        <w:t xml:space="preserve">cognitive assessments, </w:t>
      </w:r>
      <w:r w:rsidR="00CF551D" w:rsidRPr="00961309">
        <w:rPr>
          <w:rFonts w:ascii="Times New Roman" w:hAnsi="Times New Roman" w:cs="Times New Roman"/>
        </w:rPr>
        <w:t>and Clinical Deme</w:t>
      </w:r>
      <w:r w:rsidR="008E5D96">
        <w:rPr>
          <w:rFonts w:ascii="Times New Roman" w:hAnsi="Times New Roman" w:cs="Times New Roman"/>
        </w:rPr>
        <w:t xml:space="preserve">ntia Rating scale to determine Mild </w:t>
      </w:r>
      <w:r w:rsidR="00CF551D" w:rsidRPr="00961309">
        <w:rPr>
          <w:rFonts w:ascii="Times New Roman" w:hAnsi="Times New Roman" w:cs="Times New Roman"/>
        </w:rPr>
        <w:t>C</w:t>
      </w:r>
      <w:r w:rsidR="008E5D96">
        <w:rPr>
          <w:rFonts w:ascii="Times New Roman" w:hAnsi="Times New Roman" w:cs="Times New Roman"/>
        </w:rPr>
        <w:t xml:space="preserve">ognitive </w:t>
      </w:r>
      <w:r w:rsidR="008E5D96" w:rsidRPr="00961309">
        <w:rPr>
          <w:rFonts w:ascii="Times New Roman" w:hAnsi="Times New Roman" w:cs="Times New Roman"/>
        </w:rPr>
        <w:t>I</w:t>
      </w:r>
      <w:r w:rsidR="008E5D96">
        <w:rPr>
          <w:rFonts w:ascii="Times New Roman" w:hAnsi="Times New Roman" w:cs="Times New Roman"/>
        </w:rPr>
        <w:t>mpairment (MCI)</w:t>
      </w:r>
      <w:r w:rsidR="00CF551D" w:rsidRPr="00961309">
        <w:rPr>
          <w:rFonts w:ascii="Times New Roman" w:hAnsi="Times New Roman" w:cs="Times New Roman"/>
        </w:rPr>
        <w:t xml:space="preserve">. </w:t>
      </w:r>
      <w:r w:rsidR="009F7AB3" w:rsidRPr="00961309">
        <w:rPr>
          <w:rFonts w:ascii="Times New Roman" w:hAnsi="Times New Roman" w:cs="Times New Roman"/>
        </w:rPr>
        <w:t>Short-term this study aimed to define noticeable rates of decline using memory tests and compare to the normal aging process. Long-term the goals are to develop biomarkers for the rate of memory decline.</w:t>
      </w:r>
      <w:r w:rsidR="00463CB2">
        <w:rPr>
          <w:rFonts w:ascii="Times New Roman" w:hAnsi="Times New Roman" w:cs="Times New Roman"/>
        </w:rPr>
        <w:t xml:space="preserve"> </w:t>
      </w:r>
      <w:r w:rsidR="00B05B83" w:rsidRPr="00961309">
        <w:rPr>
          <w:rFonts w:ascii="Times New Roman" w:hAnsi="Times New Roman" w:cs="Times New Roman"/>
        </w:rPr>
        <w:t xml:space="preserve">The primary </w:t>
      </w:r>
      <w:r w:rsidR="00463CB2">
        <w:rPr>
          <w:rFonts w:ascii="Times New Roman" w:hAnsi="Times New Roman" w:cs="Times New Roman"/>
        </w:rPr>
        <w:t>hypothesi</w:t>
      </w:r>
      <w:r w:rsidR="009F7AB3">
        <w:rPr>
          <w:rFonts w:ascii="Times New Roman" w:hAnsi="Times New Roman" w:cs="Times New Roman"/>
        </w:rPr>
        <w:t>s</w:t>
      </w:r>
      <w:r w:rsidR="00B05B83" w:rsidRPr="00961309">
        <w:rPr>
          <w:rFonts w:ascii="Times New Roman" w:hAnsi="Times New Roman" w:cs="Times New Roman"/>
        </w:rPr>
        <w:t xml:space="preserve"> for this </w:t>
      </w:r>
      <w:r w:rsidR="009F7AB3">
        <w:rPr>
          <w:rFonts w:ascii="Times New Roman" w:hAnsi="Times New Roman" w:cs="Times New Roman"/>
        </w:rPr>
        <w:t xml:space="preserve">report were that rate of memory decline will be different for participants with a MCI diagnosis </w:t>
      </w:r>
      <w:r w:rsidR="00255663">
        <w:rPr>
          <w:rFonts w:ascii="Times New Roman" w:hAnsi="Times New Roman" w:cs="Times New Roman"/>
        </w:rPr>
        <w:t xml:space="preserve">compared to </w:t>
      </w:r>
      <w:r w:rsidR="00463CB2">
        <w:rPr>
          <w:rFonts w:ascii="Times New Roman" w:hAnsi="Times New Roman" w:cs="Times New Roman"/>
        </w:rPr>
        <w:t xml:space="preserve">healthy, </w:t>
      </w:r>
      <w:r w:rsidR="00255663">
        <w:rPr>
          <w:rFonts w:ascii="Times New Roman" w:hAnsi="Times New Roman" w:cs="Times New Roman"/>
        </w:rPr>
        <w:t xml:space="preserve">aging controls. </w:t>
      </w:r>
      <w:r w:rsidR="00463CB2">
        <w:rPr>
          <w:rFonts w:ascii="Times New Roman" w:hAnsi="Times New Roman" w:cs="Times New Roman"/>
        </w:rPr>
        <w:t>The secondary hypothesis is</w:t>
      </w:r>
      <w:r w:rsidR="009F7AB3">
        <w:rPr>
          <w:rFonts w:ascii="Times New Roman" w:hAnsi="Times New Roman" w:cs="Times New Roman"/>
        </w:rPr>
        <w:t xml:space="preserve"> the rate of decline </w:t>
      </w:r>
      <w:r w:rsidR="0002540D">
        <w:rPr>
          <w:rFonts w:ascii="Times New Roman" w:hAnsi="Times New Roman" w:cs="Times New Roman"/>
        </w:rPr>
        <w:t xml:space="preserve">accelerates </w:t>
      </w:r>
      <w:r w:rsidR="009F7AB3">
        <w:rPr>
          <w:rFonts w:ascii="Times New Roman" w:hAnsi="Times New Roman" w:cs="Times New Roman"/>
        </w:rPr>
        <w:t xml:space="preserve">four years prior to </w:t>
      </w:r>
      <w:r w:rsidR="0002540D">
        <w:rPr>
          <w:rFonts w:ascii="Times New Roman" w:hAnsi="Times New Roman" w:cs="Times New Roman"/>
        </w:rPr>
        <w:t xml:space="preserve">MCI </w:t>
      </w:r>
      <w:r w:rsidR="009F7AB3">
        <w:rPr>
          <w:rFonts w:ascii="Times New Roman" w:hAnsi="Times New Roman" w:cs="Times New Roman"/>
        </w:rPr>
        <w:t xml:space="preserve">diagnosis. The statistical hypotheses are as follows: </w:t>
      </w:r>
      <w:r w:rsidR="0002540D">
        <w:rPr>
          <w:rFonts w:ascii="Times New Roman" w:hAnsi="Times New Roman" w:cs="Times New Roman"/>
        </w:rPr>
        <w:t>1</w:t>
      </w:r>
      <w:r w:rsidR="00B05B83" w:rsidRPr="00961309">
        <w:rPr>
          <w:rFonts w:ascii="Times New Roman" w:hAnsi="Times New Roman" w:cs="Times New Roman"/>
        </w:rPr>
        <w:t xml:space="preserve">) </w:t>
      </w:r>
      <w:proofErr w:type="gramStart"/>
      <w:r w:rsidR="009F7AB3">
        <w:rPr>
          <w:rFonts w:ascii="Times New Roman" w:hAnsi="Times New Roman" w:cs="Times New Roman"/>
        </w:rPr>
        <w:t>The</w:t>
      </w:r>
      <w:proofErr w:type="gramEnd"/>
      <w:r w:rsidR="009F7AB3">
        <w:rPr>
          <w:rFonts w:ascii="Times New Roman" w:hAnsi="Times New Roman" w:cs="Times New Roman"/>
        </w:rPr>
        <w:t xml:space="preserve"> animal category fluency scores will d</w:t>
      </w:r>
      <w:r w:rsidR="0002540D">
        <w:rPr>
          <w:rFonts w:ascii="Times New Roman" w:hAnsi="Times New Roman" w:cs="Times New Roman"/>
        </w:rPr>
        <w:t>ecline significantly different f</w:t>
      </w:r>
      <w:r w:rsidR="0002540D" w:rsidRPr="00961309">
        <w:rPr>
          <w:rFonts w:ascii="Times New Roman" w:hAnsi="Times New Roman" w:cs="Times New Roman"/>
        </w:rPr>
        <w:t xml:space="preserve">or </w:t>
      </w:r>
      <w:r w:rsidR="00463CB2">
        <w:rPr>
          <w:rFonts w:ascii="Times New Roman" w:hAnsi="Times New Roman" w:cs="Times New Roman"/>
        </w:rPr>
        <w:t>MCI cases</w:t>
      </w:r>
      <w:r w:rsidR="0002540D" w:rsidRPr="00961309">
        <w:rPr>
          <w:rFonts w:ascii="Times New Roman" w:hAnsi="Times New Roman" w:cs="Times New Roman"/>
        </w:rPr>
        <w:t xml:space="preserve"> compared to </w:t>
      </w:r>
      <w:r w:rsidR="00463CB2">
        <w:rPr>
          <w:rFonts w:ascii="Times New Roman" w:hAnsi="Times New Roman" w:cs="Times New Roman"/>
        </w:rPr>
        <w:t>aging controls</w:t>
      </w:r>
      <w:r w:rsidR="0002540D">
        <w:rPr>
          <w:rFonts w:ascii="Times New Roman" w:hAnsi="Times New Roman" w:cs="Times New Roman"/>
        </w:rPr>
        <w:t>.</w:t>
      </w:r>
      <w:r w:rsidR="009F7AB3">
        <w:rPr>
          <w:rFonts w:ascii="Times New Roman" w:hAnsi="Times New Roman" w:cs="Times New Roman"/>
        </w:rPr>
        <w:t xml:space="preserve"> </w:t>
      </w:r>
      <w:r w:rsidR="0002540D">
        <w:rPr>
          <w:rFonts w:ascii="Times New Roman" w:hAnsi="Times New Roman" w:cs="Times New Roman"/>
        </w:rPr>
        <w:t>2</w:t>
      </w:r>
      <w:r w:rsidR="00B05B83" w:rsidRPr="00961309">
        <w:rPr>
          <w:rFonts w:ascii="Times New Roman" w:hAnsi="Times New Roman" w:cs="Times New Roman"/>
        </w:rPr>
        <w:t xml:space="preserve">) Four years prior to the MCI diagnosis the rate of decline splines and significantly </w:t>
      </w:r>
      <w:r w:rsidR="00463CB2">
        <w:rPr>
          <w:rFonts w:ascii="Times New Roman" w:hAnsi="Times New Roman" w:cs="Times New Roman"/>
        </w:rPr>
        <w:t>decreases for MCI cases</w:t>
      </w:r>
      <w:r w:rsidR="00B05B83" w:rsidRPr="00961309">
        <w:rPr>
          <w:rFonts w:ascii="Times New Roman" w:hAnsi="Times New Roman" w:cs="Times New Roman"/>
        </w:rPr>
        <w:t xml:space="preserve">. </w:t>
      </w:r>
    </w:p>
    <w:p w14:paraId="043FBB72" w14:textId="77777777" w:rsidR="00B05B83" w:rsidRPr="00961309" w:rsidRDefault="00B05B83" w:rsidP="00961309">
      <w:pPr>
        <w:spacing w:line="480" w:lineRule="auto"/>
        <w:rPr>
          <w:rFonts w:ascii="Times New Roman" w:hAnsi="Times New Roman" w:cs="Times New Roman"/>
          <w:b/>
        </w:rPr>
      </w:pPr>
      <w:r w:rsidRPr="00961309">
        <w:rPr>
          <w:rFonts w:ascii="Times New Roman" w:hAnsi="Times New Roman" w:cs="Times New Roman"/>
          <w:b/>
        </w:rPr>
        <w:t>Methods</w:t>
      </w:r>
    </w:p>
    <w:p w14:paraId="7EDD6CF4" w14:textId="25206941" w:rsidR="00232048" w:rsidRDefault="0002540D" w:rsidP="00232048">
      <w:pPr>
        <w:spacing w:line="480" w:lineRule="auto"/>
        <w:rPr>
          <w:rFonts w:ascii="Times New Roman" w:hAnsi="Times New Roman" w:cs="Times New Roman"/>
        </w:rPr>
      </w:pPr>
      <w:r>
        <w:rPr>
          <w:rFonts w:ascii="Times New Roman" w:hAnsi="Times New Roman" w:cs="Times New Roman"/>
        </w:rPr>
        <w:t xml:space="preserve">There was </w:t>
      </w:r>
      <w:r w:rsidR="00BD00A2" w:rsidRPr="00961309">
        <w:rPr>
          <w:rFonts w:ascii="Times New Roman" w:hAnsi="Times New Roman" w:cs="Times New Roman"/>
        </w:rPr>
        <w:t xml:space="preserve">minimal </w:t>
      </w:r>
      <w:r>
        <w:rPr>
          <w:rFonts w:ascii="Times New Roman" w:hAnsi="Times New Roman" w:cs="Times New Roman"/>
        </w:rPr>
        <w:t xml:space="preserve">data management for this report. </w:t>
      </w:r>
      <w:proofErr w:type="spellStart"/>
      <w:r>
        <w:rPr>
          <w:rFonts w:ascii="Times New Roman" w:hAnsi="Times New Roman" w:cs="Times New Roman"/>
        </w:rPr>
        <w:t>Univariate</w:t>
      </w:r>
      <w:proofErr w:type="spellEnd"/>
      <w:r>
        <w:rPr>
          <w:rFonts w:ascii="Times New Roman" w:hAnsi="Times New Roman" w:cs="Times New Roman"/>
        </w:rPr>
        <w:t xml:space="preserve"> descriptive statistics were used to examine variables for outliers, extreme values, and </w:t>
      </w:r>
      <w:r w:rsidR="00EC6A13">
        <w:rPr>
          <w:rFonts w:ascii="Times New Roman" w:hAnsi="Times New Roman" w:cs="Times New Roman"/>
        </w:rPr>
        <w:t>percentage of missing data.</w:t>
      </w:r>
      <w:r>
        <w:rPr>
          <w:rFonts w:ascii="Times New Roman" w:hAnsi="Times New Roman" w:cs="Times New Roman"/>
        </w:rPr>
        <w:t xml:space="preserve"> </w:t>
      </w:r>
      <w:r w:rsidR="00FA3730" w:rsidRPr="00EC6A13">
        <w:rPr>
          <w:rFonts w:ascii="Times New Roman" w:hAnsi="Times New Roman" w:cs="Times New Roman"/>
        </w:rPr>
        <w:t>Visit</w:t>
      </w:r>
      <w:r w:rsidR="00FA3730">
        <w:rPr>
          <w:rFonts w:ascii="Times New Roman" w:hAnsi="Times New Roman" w:cs="Times New Roman"/>
        </w:rPr>
        <w:t xml:space="preserve"> </w:t>
      </w:r>
      <w:r w:rsidR="00EC6A13">
        <w:rPr>
          <w:rFonts w:ascii="Times New Roman" w:hAnsi="Times New Roman" w:cs="Times New Roman"/>
        </w:rPr>
        <w:t>count</w:t>
      </w:r>
      <w:r w:rsidR="00FA3730">
        <w:rPr>
          <w:rFonts w:ascii="Times New Roman" w:hAnsi="Times New Roman" w:cs="Times New Roman"/>
        </w:rPr>
        <w:t xml:space="preserve"> and </w:t>
      </w:r>
      <w:r w:rsidR="00EC6A13">
        <w:rPr>
          <w:rFonts w:ascii="Times New Roman" w:hAnsi="Times New Roman" w:cs="Times New Roman"/>
        </w:rPr>
        <w:t xml:space="preserve">memory test </w:t>
      </w:r>
      <w:r w:rsidR="00FA3730">
        <w:rPr>
          <w:rFonts w:ascii="Times New Roman" w:hAnsi="Times New Roman" w:cs="Times New Roman"/>
        </w:rPr>
        <w:t>total</w:t>
      </w:r>
      <w:r w:rsidR="00EC6A13">
        <w:rPr>
          <w:rFonts w:ascii="Times New Roman" w:hAnsi="Times New Roman" w:cs="Times New Roman"/>
        </w:rPr>
        <w:t>s</w:t>
      </w:r>
      <w:r w:rsidR="00FA3730">
        <w:rPr>
          <w:rFonts w:ascii="Times New Roman" w:hAnsi="Times New Roman" w:cs="Times New Roman"/>
        </w:rPr>
        <w:t xml:space="preserve"> were counted to </w:t>
      </w:r>
      <w:r w:rsidR="00EC6A13">
        <w:rPr>
          <w:rFonts w:ascii="Times New Roman" w:hAnsi="Times New Roman" w:cs="Times New Roman"/>
        </w:rPr>
        <w:t xml:space="preserve">assist in determining average visits and length of time in the study. Participants that had </w:t>
      </w:r>
      <w:proofErr w:type="gramStart"/>
      <w:r w:rsidR="00EC6A13">
        <w:rPr>
          <w:rFonts w:ascii="Times New Roman" w:hAnsi="Times New Roman" w:cs="Times New Roman"/>
        </w:rPr>
        <w:t>CDR’s</w:t>
      </w:r>
      <w:proofErr w:type="gramEnd"/>
      <w:r w:rsidR="00EC6A13">
        <w:rPr>
          <w:rFonts w:ascii="Times New Roman" w:hAnsi="Times New Roman" w:cs="Times New Roman"/>
        </w:rPr>
        <w:t xml:space="preserve"> greater than 0.05 two consecutive visits were given an MCI diagnosis and considered an MCI case. Memory rates were determined using scores from the </w:t>
      </w:r>
      <w:r w:rsidR="00EC6A13" w:rsidRPr="00EC6A13">
        <w:rPr>
          <w:rFonts w:ascii="Times New Roman" w:hAnsi="Times New Roman" w:cs="Times New Roman"/>
        </w:rPr>
        <w:t>Animal</w:t>
      </w:r>
      <w:r w:rsidR="00EC6A13">
        <w:rPr>
          <w:rFonts w:ascii="Times New Roman" w:hAnsi="Times New Roman" w:cs="Times New Roman"/>
        </w:rPr>
        <w:t xml:space="preserve"> Category Fluency test. </w:t>
      </w:r>
      <w:r w:rsidR="00FA3730">
        <w:rPr>
          <w:rFonts w:ascii="Times New Roman" w:hAnsi="Times New Roman" w:cs="Times New Roman"/>
        </w:rPr>
        <w:t xml:space="preserve"> </w:t>
      </w:r>
      <w:r>
        <w:rPr>
          <w:rFonts w:ascii="Times New Roman" w:hAnsi="Times New Roman" w:cs="Times New Roman"/>
        </w:rPr>
        <w:t xml:space="preserve">Participants that had less than three animal scores were removed from the analysis. </w:t>
      </w:r>
    </w:p>
    <w:p w14:paraId="7F5275BA" w14:textId="77777777" w:rsidR="00232048" w:rsidRDefault="00EC6A13" w:rsidP="00232048">
      <w:pPr>
        <w:spacing w:line="480" w:lineRule="auto"/>
        <w:rPr>
          <w:rFonts w:ascii="Times New Roman" w:hAnsi="Times New Roman" w:cs="Times New Roman"/>
        </w:rPr>
      </w:pPr>
      <w:r>
        <w:rPr>
          <w:rFonts w:ascii="Times New Roman" w:hAnsi="Times New Roman" w:cs="Times New Roman"/>
        </w:rPr>
        <w:t>A new age variable was created to assist with interpretability of results.  The minimum age of MCI diagno</w:t>
      </w:r>
      <w:r w:rsidR="00232048">
        <w:rPr>
          <w:rFonts w:ascii="Times New Roman" w:hAnsi="Times New Roman" w:cs="Times New Roman"/>
        </w:rPr>
        <w:t xml:space="preserve">sis was 67 and was used. </w:t>
      </w:r>
      <w:r>
        <w:rPr>
          <w:rFonts w:ascii="Times New Roman" w:hAnsi="Times New Roman" w:cs="Times New Roman"/>
        </w:rPr>
        <w:t xml:space="preserve">A change point was created to assess if the rate of memory </w:t>
      </w:r>
      <w:r>
        <w:rPr>
          <w:rFonts w:ascii="Times New Roman" w:hAnsi="Times New Roman" w:cs="Times New Roman"/>
        </w:rPr>
        <w:lastRenderedPageBreak/>
        <w:t xml:space="preserve">decline </w:t>
      </w:r>
      <w:r w:rsidR="00232048">
        <w:rPr>
          <w:rFonts w:ascii="Times New Roman" w:hAnsi="Times New Roman" w:cs="Times New Roman"/>
        </w:rPr>
        <w:t>splines</w:t>
      </w:r>
      <w:r>
        <w:rPr>
          <w:rFonts w:ascii="Times New Roman" w:hAnsi="Times New Roman" w:cs="Times New Roman"/>
        </w:rPr>
        <w:t xml:space="preserve"> four years prior to diagnosis for the MCI group. The </w:t>
      </w:r>
      <w:r>
        <w:rPr>
          <w:rFonts w:ascii="Times New Roman" w:hAnsi="Times New Roman" w:cs="Times New Roman"/>
          <w:i/>
        </w:rPr>
        <w:t>max</w:t>
      </w:r>
      <w:r>
        <w:rPr>
          <w:rFonts w:ascii="Times New Roman" w:hAnsi="Times New Roman" w:cs="Times New Roman"/>
        </w:rPr>
        <w:t xml:space="preserve"> </w:t>
      </w:r>
      <w:r w:rsidR="00232048">
        <w:rPr>
          <w:rFonts w:ascii="Times New Roman" w:hAnsi="Times New Roman" w:cs="Times New Roman"/>
        </w:rPr>
        <w:t xml:space="preserve">function was used to </w:t>
      </w:r>
      <w:r>
        <w:rPr>
          <w:rFonts w:ascii="Times New Roman" w:hAnsi="Times New Roman" w:cs="Times New Roman"/>
        </w:rPr>
        <w:t xml:space="preserve">select when the age is greater than zero, and allow for </w:t>
      </w:r>
      <w:r w:rsidR="00232048">
        <w:rPr>
          <w:rFonts w:ascii="Times New Roman" w:hAnsi="Times New Roman" w:cs="Times New Roman"/>
        </w:rPr>
        <w:t>memory</w:t>
      </w:r>
      <w:r>
        <w:rPr>
          <w:rFonts w:ascii="Times New Roman" w:hAnsi="Times New Roman" w:cs="Times New Roman"/>
        </w:rPr>
        <w:t xml:space="preserve"> rates to spline when </w:t>
      </w:r>
      <w:r w:rsidR="00232048">
        <w:rPr>
          <w:rFonts w:ascii="Times New Roman" w:hAnsi="Times New Roman" w:cs="Times New Roman"/>
        </w:rPr>
        <w:t>MCI cases</w:t>
      </w:r>
      <w:r>
        <w:rPr>
          <w:rFonts w:ascii="Times New Roman" w:hAnsi="Times New Roman" w:cs="Times New Roman"/>
        </w:rPr>
        <w:t xml:space="preserve"> </w:t>
      </w:r>
      <w:r w:rsidR="00232048">
        <w:rPr>
          <w:rFonts w:ascii="Times New Roman" w:hAnsi="Times New Roman" w:cs="Times New Roman"/>
        </w:rPr>
        <w:t xml:space="preserve">were </w:t>
      </w:r>
      <w:r>
        <w:rPr>
          <w:rFonts w:ascii="Times New Roman" w:hAnsi="Times New Roman" w:cs="Times New Roman"/>
        </w:rPr>
        <w:t>at four years before their diagnosis.</w:t>
      </w:r>
      <w:r w:rsidR="00232048">
        <w:rPr>
          <w:rFonts w:ascii="Times New Roman" w:hAnsi="Times New Roman" w:cs="Times New Roman"/>
        </w:rPr>
        <w:t xml:space="preserve"> </w:t>
      </w:r>
    </w:p>
    <w:p w14:paraId="4FBEB0F7" w14:textId="197B6831" w:rsidR="008145F2" w:rsidRDefault="0002540D" w:rsidP="00232048">
      <w:pPr>
        <w:spacing w:line="480" w:lineRule="auto"/>
        <w:rPr>
          <w:rFonts w:ascii="Times New Roman" w:hAnsi="Times New Roman" w:cs="Times New Roman"/>
        </w:rPr>
      </w:pPr>
      <w:r>
        <w:rPr>
          <w:rFonts w:ascii="Times New Roman" w:hAnsi="Times New Roman" w:cs="Times New Roman"/>
        </w:rPr>
        <w:t>Bivariate descriptive statistics were performed to determine d</w:t>
      </w:r>
      <w:r w:rsidR="00BD00A2" w:rsidRPr="00961309">
        <w:rPr>
          <w:rFonts w:ascii="Times New Roman" w:hAnsi="Times New Roman" w:cs="Times New Roman"/>
        </w:rPr>
        <w:t xml:space="preserve">emographic differences </w:t>
      </w:r>
      <w:r>
        <w:rPr>
          <w:rFonts w:ascii="Times New Roman" w:hAnsi="Times New Roman" w:cs="Times New Roman"/>
        </w:rPr>
        <w:t>between MCI groups</w:t>
      </w:r>
      <w:r w:rsidR="00BD00A2" w:rsidRPr="00961309">
        <w:rPr>
          <w:rFonts w:ascii="Times New Roman" w:hAnsi="Times New Roman" w:cs="Times New Roman"/>
        </w:rPr>
        <w:t xml:space="preserve"> at first visit and </w:t>
      </w:r>
      <w:r w:rsidR="00EC6A13">
        <w:rPr>
          <w:rFonts w:ascii="Times New Roman" w:hAnsi="Times New Roman" w:cs="Times New Roman"/>
        </w:rPr>
        <w:t>ten</w:t>
      </w:r>
      <w:r w:rsidR="00BD00A2" w:rsidRPr="00961309">
        <w:rPr>
          <w:rFonts w:ascii="Times New Roman" w:hAnsi="Times New Roman" w:cs="Times New Roman"/>
        </w:rPr>
        <w:t xml:space="preserve"> years using chi-squared </w:t>
      </w:r>
      <w:r w:rsidR="00FA3730">
        <w:rPr>
          <w:rFonts w:ascii="Times New Roman" w:hAnsi="Times New Roman" w:cs="Times New Roman"/>
        </w:rPr>
        <w:t xml:space="preserve">(gender) </w:t>
      </w:r>
      <w:r w:rsidR="00BD00A2" w:rsidRPr="00961309">
        <w:rPr>
          <w:rFonts w:ascii="Times New Roman" w:hAnsi="Times New Roman" w:cs="Times New Roman"/>
        </w:rPr>
        <w:t>and independent t-tests</w:t>
      </w:r>
      <w:r w:rsidR="00FA3730">
        <w:rPr>
          <w:rFonts w:ascii="Times New Roman" w:hAnsi="Times New Roman" w:cs="Times New Roman"/>
        </w:rPr>
        <w:t xml:space="preserve"> (age, SES, average years in study)</w:t>
      </w:r>
      <w:r w:rsidR="00BD00A2" w:rsidRPr="00961309">
        <w:rPr>
          <w:rFonts w:ascii="Times New Roman" w:hAnsi="Times New Roman" w:cs="Times New Roman"/>
        </w:rPr>
        <w:t xml:space="preserve">. </w:t>
      </w:r>
      <w:r w:rsidRPr="00961309">
        <w:rPr>
          <w:rFonts w:ascii="Times New Roman" w:hAnsi="Times New Roman" w:cs="Times New Roman"/>
        </w:rPr>
        <w:t>Spaghetti plots were created to examine the rate of animal test decl</w:t>
      </w:r>
      <w:r w:rsidR="00FA3730">
        <w:rPr>
          <w:rFonts w:ascii="Times New Roman" w:hAnsi="Times New Roman" w:cs="Times New Roman"/>
        </w:rPr>
        <w:t xml:space="preserve">ine per participant as they age by MCI group. </w:t>
      </w:r>
    </w:p>
    <w:p w14:paraId="137E13C5" w14:textId="77777777" w:rsidR="00AF78DF" w:rsidRDefault="00EC6A13" w:rsidP="00232048">
      <w:pPr>
        <w:spacing w:line="480" w:lineRule="auto"/>
        <w:rPr>
          <w:rFonts w:ascii="Times New Roman" w:hAnsi="Times New Roman" w:cs="Times New Roman"/>
        </w:rPr>
      </w:pPr>
      <w:r>
        <w:rPr>
          <w:rFonts w:ascii="Times New Roman" w:hAnsi="Times New Roman" w:cs="Times New Roman"/>
        </w:rPr>
        <w:t>M</w:t>
      </w:r>
      <w:r w:rsidRPr="00961309">
        <w:rPr>
          <w:rFonts w:ascii="Times New Roman" w:hAnsi="Times New Roman" w:cs="Times New Roman"/>
        </w:rPr>
        <w:t>ixed linear regression analysis was used to differentiate the rate</w:t>
      </w:r>
      <w:r>
        <w:rPr>
          <w:rFonts w:ascii="Times New Roman" w:hAnsi="Times New Roman" w:cs="Times New Roman"/>
        </w:rPr>
        <w:t>s</w:t>
      </w:r>
      <w:r w:rsidRPr="00961309">
        <w:rPr>
          <w:rFonts w:ascii="Times New Roman" w:hAnsi="Times New Roman" w:cs="Times New Roman"/>
        </w:rPr>
        <w:t xml:space="preserve"> of memory decline by MCI status. </w:t>
      </w:r>
      <w:r w:rsidR="002C5F2D">
        <w:rPr>
          <w:rFonts w:ascii="Times New Roman" w:hAnsi="Times New Roman" w:cs="Times New Roman"/>
        </w:rPr>
        <w:t>The primary explanatory variables in the analysis were MCI status (</w:t>
      </w:r>
      <w:proofErr w:type="spellStart"/>
      <w:r w:rsidR="002C5F2D">
        <w:rPr>
          <w:rFonts w:ascii="Times New Roman" w:hAnsi="Times New Roman" w:cs="Times New Roman"/>
        </w:rPr>
        <w:t>demind</w:t>
      </w:r>
      <w:proofErr w:type="spellEnd"/>
      <w:r w:rsidR="002C5F2D">
        <w:rPr>
          <w:rFonts w:ascii="Times New Roman" w:hAnsi="Times New Roman" w:cs="Times New Roman"/>
        </w:rPr>
        <w:t>) and age</w:t>
      </w:r>
      <w:r w:rsidR="00232048">
        <w:rPr>
          <w:rFonts w:ascii="Times New Roman" w:hAnsi="Times New Roman" w:cs="Times New Roman"/>
        </w:rPr>
        <w:t>. Gender and SES status were added to the model as covariates and were</w:t>
      </w:r>
      <w:r w:rsidR="00B40F75">
        <w:rPr>
          <w:rFonts w:ascii="Times New Roman" w:hAnsi="Times New Roman" w:cs="Times New Roman"/>
        </w:rPr>
        <w:t xml:space="preserve"> decided a</w:t>
      </w:r>
      <w:r w:rsidR="00232048">
        <w:rPr>
          <w:rFonts w:ascii="Times New Roman" w:hAnsi="Times New Roman" w:cs="Times New Roman"/>
        </w:rPr>
        <w:t>-</w:t>
      </w:r>
      <w:r w:rsidR="00B40F75">
        <w:rPr>
          <w:rFonts w:ascii="Times New Roman" w:hAnsi="Times New Roman" w:cs="Times New Roman"/>
        </w:rPr>
        <w:t xml:space="preserve">priori based on investigator clinical knowledge. </w:t>
      </w:r>
      <w:r w:rsidR="00232048">
        <w:rPr>
          <w:rFonts w:ascii="Times New Roman" w:hAnsi="Times New Roman" w:cs="Times New Roman"/>
        </w:rPr>
        <w:t>A</w:t>
      </w:r>
      <w:r w:rsidR="00B40F75">
        <w:rPr>
          <w:rFonts w:ascii="Times New Roman" w:hAnsi="Times New Roman" w:cs="Times New Roman"/>
        </w:rPr>
        <w:t xml:space="preserve">n interaction term </w:t>
      </w:r>
      <w:r w:rsidR="00232048">
        <w:rPr>
          <w:rFonts w:ascii="Times New Roman" w:hAnsi="Times New Roman" w:cs="Times New Roman"/>
        </w:rPr>
        <w:t xml:space="preserve">was to assess the significance between aging </w:t>
      </w:r>
      <w:r w:rsidR="00B40F75">
        <w:rPr>
          <w:rFonts w:ascii="Times New Roman" w:hAnsi="Times New Roman" w:cs="Times New Roman"/>
        </w:rPr>
        <w:t xml:space="preserve">and case status. </w:t>
      </w:r>
      <w:proofErr w:type="spellStart"/>
      <w:r w:rsidR="003D4E3D" w:rsidRPr="00F06F76">
        <w:rPr>
          <w:rFonts w:ascii="Times New Roman" w:hAnsi="Times New Roman" w:cs="Times New Roman"/>
          <w:i/>
        </w:rPr>
        <w:t>Proc</w:t>
      </w:r>
      <w:proofErr w:type="spellEnd"/>
      <w:r w:rsidR="003D4E3D" w:rsidRPr="00F06F76">
        <w:rPr>
          <w:rFonts w:ascii="Times New Roman" w:hAnsi="Times New Roman" w:cs="Times New Roman"/>
          <w:i/>
        </w:rPr>
        <w:t xml:space="preserve"> Mixed</w:t>
      </w:r>
      <w:r w:rsidR="00DD1DCA">
        <w:rPr>
          <w:rFonts w:ascii="Times New Roman" w:hAnsi="Times New Roman" w:cs="Times New Roman"/>
        </w:rPr>
        <w:t xml:space="preserve"> was used to account for</w:t>
      </w:r>
      <w:r w:rsidR="003D4E3D">
        <w:rPr>
          <w:rFonts w:ascii="Times New Roman" w:hAnsi="Times New Roman" w:cs="Times New Roman"/>
        </w:rPr>
        <w:t xml:space="preserve"> </w:t>
      </w:r>
      <w:r w:rsidR="00DD1DCA">
        <w:rPr>
          <w:rFonts w:ascii="Times New Roman" w:hAnsi="Times New Roman" w:cs="Times New Roman"/>
        </w:rPr>
        <w:t xml:space="preserve">multiple observations </w:t>
      </w:r>
      <w:r w:rsidR="00F06F76">
        <w:rPr>
          <w:rFonts w:ascii="Times New Roman" w:hAnsi="Times New Roman" w:cs="Times New Roman"/>
        </w:rPr>
        <w:t>on each</w:t>
      </w:r>
      <w:r w:rsidR="00DD1DCA">
        <w:rPr>
          <w:rFonts w:ascii="Times New Roman" w:hAnsi="Times New Roman" w:cs="Times New Roman"/>
        </w:rPr>
        <w:t xml:space="preserve"> participant. </w:t>
      </w:r>
    </w:p>
    <w:p w14:paraId="4A2B0798" w14:textId="16F6DF3B" w:rsidR="00BD00A2" w:rsidRDefault="00AF78DF" w:rsidP="00AF78DF">
      <w:pPr>
        <w:spacing w:line="480" w:lineRule="auto"/>
        <w:rPr>
          <w:rFonts w:ascii="Times New Roman" w:hAnsi="Times New Roman" w:cs="Times New Roman"/>
        </w:rPr>
      </w:pPr>
      <w:r w:rsidRPr="00961309">
        <w:rPr>
          <w:rFonts w:ascii="Times New Roman" w:hAnsi="Times New Roman" w:cs="Times New Roman"/>
        </w:rPr>
        <w:t>Examination of spaghetti plots for the animals</w:t>
      </w:r>
      <w:r>
        <w:rPr>
          <w:rFonts w:ascii="Times New Roman" w:hAnsi="Times New Roman" w:cs="Times New Roman"/>
        </w:rPr>
        <w:t>’</w:t>
      </w:r>
      <w:r w:rsidRPr="00961309">
        <w:rPr>
          <w:rFonts w:ascii="Times New Roman" w:hAnsi="Times New Roman" w:cs="Times New Roman"/>
        </w:rPr>
        <w:t xml:space="preserve"> outcome </w:t>
      </w:r>
      <w:r>
        <w:rPr>
          <w:rFonts w:ascii="Times New Roman" w:hAnsi="Times New Roman" w:cs="Times New Roman"/>
        </w:rPr>
        <w:t xml:space="preserve">suggested that there were unique intercepts and slopes for each participant. </w:t>
      </w:r>
      <w:r w:rsidR="00DD1DCA">
        <w:rPr>
          <w:rFonts w:ascii="Times New Roman" w:hAnsi="Times New Roman" w:cs="Times New Roman"/>
        </w:rPr>
        <w:t xml:space="preserve">This </w:t>
      </w:r>
      <w:r w:rsidR="008E7D27">
        <w:rPr>
          <w:rFonts w:ascii="Times New Roman" w:hAnsi="Times New Roman" w:cs="Times New Roman"/>
        </w:rPr>
        <w:t xml:space="preserve">mixed model </w:t>
      </w:r>
      <w:r w:rsidR="00DD1DCA">
        <w:rPr>
          <w:rFonts w:ascii="Times New Roman" w:hAnsi="Times New Roman" w:cs="Times New Roman"/>
        </w:rPr>
        <w:t xml:space="preserve">was designed with a </w:t>
      </w:r>
      <w:r w:rsidR="00DD1DCA" w:rsidRPr="00DD1DCA">
        <w:rPr>
          <w:rFonts w:ascii="Times New Roman" w:hAnsi="Times New Roman" w:cs="Times New Roman"/>
          <w:i/>
        </w:rPr>
        <w:t>random</w:t>
      </w:r>
      <w:r w:rsidR="00DD1DCA">
        <w:rPr>
          <w:rFonts w:ascii="Times New Roman" w:hAnsi="Times New Roman" w:cs="Times New Roman"/>
        </w:rPr>
        <w:t xml:space="preserve"> </w:t>
      </w:r>
      <w:r w:rsidR="00DD1DCA" w:rsidRPr="00F06F76">
        <w:rPr>
          <w:rFonts w:ascii="Times New Roman" w:hAnsi="Times New Roman" w:cs="Times New Roman"/>
        </w:rPr>
        <w:t>statement</w:t>
      </w:r>
      <w:r w:rsidR="00DD1DCA">
        <w:rPr>
          <w:rFonts w:ascii="Times New Roman" w:hAnsi="Times New Roman" w:cs="Times New Roman"/>
        </w:rPr>
        <w:t xml:space="preserve"> </w:t>
      </w:r>
      <w:r w:rsidR="008E7D27">
        <w:rPr>
          <w:rFonts w:ascii="Times New Roman" w:hAnsi="Times New Roman" w:cs="Times New Roman"/>
        </w:rPr>
        <w:t xml:space="preserve">to </w:t>
      </w:r>
      <w:r w:rsidR="00DD1DCA">
        <w:rPr>
          <w:rFonts w:ascii="Times New Roman" w:hAnsi="Times New Roman" w:cs="Times New Roman"/>
        </w:rPr>
        <w:t>allow</w:t>
      </w:r>
      <w:r w:rsidR="008E7D27">
        <w:rPr>
          <w:rFonts w:ascii="Times New Roman" w:hAnsi="Times New Roman" w:cs="Times New Roman"/>
        </w:rPr>
        <w:t xml:space="preserve"> for the variation </w:t>
      </w:r>
      <w:r w:rsidR="00DD1DCA">
        <w:rPr>
          <w:rFonts w:ascii="Times New Roman" w:hAnsi="Times New Roman" w:cs="Times New Roman"/>
        </w:rPr>
        <w:t>among subjects</w:t>
      </w:r>
      <w:r>
        <w:rPr>
          <w:rFonts w:ascii="Times New Roman" w:hAnsi="Times New Roman" w:cs="Times New Roman"/>
        </w:rPr>
        <w:t xml:space="preserve"> and </w:t>
      </w:r>
      <w:r w:rsidR="00F06F76">
        <w:rPr>
          <w:rFonts w:ascii="Times New Roman" w:hAnsi="Times New Roman" w:cs="Times New Roman"/>
        </w:rPr>
        <w:t xml:space="preserve">get a more precise standard error </w:t>
      </w:r>
      <w:r>
        <w:rPr>
          <w:rFonts w:ascii="Times New Roman" w:hAnsi="Times New Roman" w:cs="Times New Roman"/>
        </w:rPr>
        <w:t>without</w:t>
      </w:r>
      <w:r w:rsidR="00F06F76">
        <w:rPr>
          <w:rFonts w:ascii="Times New Roman" w:hAnsi="Times New Roman" w:cs="Times New Roman"/>
        </w:rPr>
        <w:t xml:space="preserve"> </w:t>
      </w:r>
      <w:r w:rsidR="00DD1DCA">
        <w:rPr>
          <w:rFonts w:ascii="Times New Roman" w:hAnsi="Times New Roman" w:cs="Times New Roman"/>
        </w:rPr>
        <w:t>using up degrees of freedom.</w:t>
      </w:r>
      <w:r w:rsidR="000625E5" w:rsidRPr="00961309">
        <w:rPr>
          <w:rFonts w:ascii="Times New Roman" w:hAnsi="Times New Roman" w:cs="Times New Roman"/>
        </w:rPr>
        <w:t xml:space="preserve"> </w:t>
      </w:r>
      <w:r w:rsidR="008145F2">
        <w:rPr>
          <w:rFonts w:ascii="Times New Roman" w:hAnsi="Times New Roman" w:cs="Times New Roman"/>
        </w:rPr>
        <w:t xml:space="preserve">Restricted maximum likelihood estimates (REML) were used to account for </w:t>
      </w:r>
      <w:r>
        <w:rPr>
          <w:rFonts w:ascii="Times New Roman" w:hAnsi="Times New Roman" w:cs="Times New Roman"/>
        </w:rPr>
        <w:t>the estimation of the</w:t>
      </w:r>
      <w:r w:rsidR="008145F2">
        <w:rPr>
          <w:rFonts w:ascii="Times New Roman" w:hAnsi="Times New Roman" w:cs="Times New Roman"/>
        </w:rPr>
        <w:t xml:space="preserve"> fixed effects. </w:t>
      </w:r>
      <w:r w:rsidR="00DD1DCA">
        <w:rPr>
          <w:rFonts w:ascii="Times New Roman" w:hAnsi="Times New Roman" w:cs="Times New Roman"/>
        </w:rPr>
        <w:t>Three mo</w:t>
      </w:r>
      <w:r>
        <w:rPr>
          <w:rFonts w:ascii="Times New Roman" w:hAnsi="Times New Roman" w:cs="Times New Roman"/>
        </w:rPr>
        <w:t xml:space="preserve">dels were tested to determine which random effects components were the best fit for the data. Likelihood ratio tests were performed between </w:t>
      </w:r>
      <w:r w:rsidR="00DD1DCA">
        <w:rPr>
          <w:rFonts w:ascii="Times New Roman" w:hAnsi="Times New Roman" w:cs="Times New Roman"/>
        </w:rPr>
        <w:t>random i</w:t>
      </w:r>
      <w:r>
        <w:rPr>
          <w:rFonts w:ascii="Times New Roman" w:hAnsi="Times New Roman" w:cs="Times New Roman"/>
        </w:rPr>
        <w:t xml:space="preserve">ntercept, random slope of age, or both to determine the final model. </w:t>
      </w:r>
      <w:r w:rsidR="008145F2">
        <w:rPr>
          <w:rFonts w:ascii="Times New Roman" w:hAnsi="Times New Roman" w:cs="Times New Roman"/>
        </w:rPr>
        <w:t xml:space="preserve">Although REML was used for log likelihood estimates, all three models were nested, had the same fixed effects, and the same data was used allowing for </w:t>
      </w:r>
      <w:r w:rsidR="00A244CF">
        <w:rPr>
          <w:rFonts w:ascii="Times New Roman" w:hAnsi="Times New Roman" w:cs="Times New Roman"/>
        </w:rPr>
        <w:t xml:space="preserve">a valid likelihood ratio test. </w:t>
      </w:r>
      <w:r w:rsidR="004B63E4">
        <w:rPr>
          <w:rFonts w:ascii="Times New Roman" w:hAnsi="Times New Roman" w:cs="Times New Roman"/>
        </w:rPr>
        <w:t xml:space="preserve">Pearson’s r correlations were used to examine relationships between explanatory variables and covariates. </w:t>
      </w:r>
      <w:r w:rsidR="00A244CF">
        <w:rPr>
          <w:rFonts w:ascii="Times New Roman" w:hAnsi="Times New Roman" w:cs="Times New Roman"/>
        </w:rPr>
        <w:t>An alpha of &lt;0.05 was considered significant. SAS University Edition Software was used for this analysis.</w:t>
      </w:r>
    </w:p>
    <w:p w14:paraId="6FCF2370" w14:textId="77777777" w:rsidR="00061AA9" w:rsidRPr="00961309" w:rsidRDefault="00061AA9" w:rsidP="00961309">
      <w:pPr>
        <w:spacing w:line="480" w:lineRule="auto"/>
        <w:rPr>
          <w:rFonts w:ascii="Times New Roman" w:hAnsi="Times New Roman" w:cs="Times New Roman"/>
          <w:b/>
        </w:rPr>
      </w:pPr>
      <w:r w:rsidRPr="00961309">
        <w:rPr>
          <w:rFonts w:ascii="Times New Roman" w:hAnsi="Times New Roman" w:cs="Times New Roman"/>
          <w:b/>
        </w:rPr>
        <w:t>Results</w:t>
      </w:r>
    </w:p>
    <w:p w14:paraId="481FDEEF" w14:textId="67B57950" w:rsidR="000B7D29" w:rsidRDefault="008E5D96" w:rsidP="000B7D29">
      <w:pPr>
        <w:spacing w:line="480" w:lineRule="auto"/>
        <w:rPr>
          <w:rFonts w:ascii="Times New Roman" w:hAnsi="Times New Roman" w:cs="Times New Roman"/>
        </w:rPr>
      </w:pPr>
      <w:r>
        <w:rPr>
          <w:rFonts w:ascii="Times New Roman" w:hAnsi="Times New Roman" w:cs="Times New Roman"/>
        </w:rPr>
        <w:t xml:space="preserve">There were 216 participants in the cohort completing </w:t>
      </w:r>
      <w:r w:rsidRPr="008E5D96">
        <w:rPr>
          <w:rFonts w:ascii="Times New Roman" w:hAnsi="Times New Roman" w:cs="Times New Roman"/>
        </w:rPr>
        <w:t xml:space="preserve">3,385 </w:t>
      </w:r>
      <w:r>
        <w:rPr>
          <w:rFonts w:ascii="Times New Roman" w:hAnsi="Times New Roman" w:cs="Times New Roman"/>
        </w:rPr>
        <w:t xml:space="preserve">total observations. 187 participants completed at least 3 animal fluency tests. </w:t>
      </w:r>
      <w:r w:rsidR="00061AA9" w:rsidRPr="00FA3730">
        <w:rPr>
          <w:rFonts w:ascii="Times New Roman" w:hAnsi="Times New Roman" w:cs="Times New Roman"/>
          <w:u w:val="single"/>
        </w:rPr>
        <w:t>Table 1</w:t>
      </w:r>
      <w:r w:rsidR="00061AA9" w:rsidRPr="00961309">
        <w:rPr>
          <w:rFonts w:ascii="Times New Roman" w:hAnsi="Times New Roman" w:cs="Times New Roman"/>
        </w:rPr>
        <w:t xml:space="preserve"> has demographic differences between </w:t>
      </w:r>
      <w:r>
        <w:rPr>
          <w:rFonts w:ascii="Times New Roman" w:hAnsi="Times New Roman" w:cs="Times New Roman"/>
        </w:rPr>
        <w:t>these participants</w:t>
      </w:r>
      <w:r w:rsidR="00061AA9" w:rsidRPr="00961309">
        <w:rPr>
          <w:rFonts w:ascii="Times New Roman" w:hAnsi="Times New Roman" w:cs="Times New Roman"/>
        </w:rPr>
        <w:t xml:space="preserve"> at </w:t>
      </w:r>
      <w:r w:rsidR="00FA3730">
        <w:rPr>
          <w:rFonts w:ascii="Times New Roman" w:hAnsi="Times New Roman" w:cs="Times New Roman"/>
        </w:rPr>
        <w:t>first visit</w:t>
      </w:r>
      <w:r w:rsidR="00061AA9" w:rsidRPr="00961309">
        <w:rPr>
          <w:rFonts w:ascii="Times New Roman" w:hAnsi="Times New Roman" w:cs="Times New Roman"/>
        </w:rPr>
        <w:t xml:space="preserve"> and </w:t>
      </w:r>
      <w:r>
        <w:rPr>
          <w:rFonts w:ascii="Times New Roman" w:hAnsi="Times New Roman" w:cs="Times New Roman"/>
        </w:rPr>
        <w:t>ten</w:t>
      </w:r>
      <w:r w:rsidR="00061AA9" w:rsidRPr="00961309">
        <w:rPr>
          <w:rFonts w:ascii="Times New Roman" w:hAnsi="Times New Roman" w:cs="Times New Roman"/>
        </w:rPr>
        <w:t xml:space="preserve"> years</w:t>
      </w:r>
      <w:r w:rsidR="006E293A">
        <w:rPr>
          <w:rFonts w:ascii="Times New Roman" w:hAnsi="Times New Roman" w:cs="Times New Roman"/>
        </w:rPr>
        <w:t xml:space="preserve"> (visits) later</w:t>
      </w:r>
      <w:r w:rsidR="00061AA9" w:rsidRPr="00961309">
        <w:rPr>
          <w:rFonts w:ascii="Times New Roman" w:hAnsi="Times New Roman" w:cs="Times New Roman"/>
        </w:rPr>
        <w:t xml:space="preserve">. </w:t>
      </w:r>
      <w:r w:rsidR="008E7D27">
        <w:rPr>
          <w:rFonts w:ascii="Times New Roman" w:hAnsi="Times New Roman" w:cs="Times New Roman"/>
        </w:rPr>
        <w:t xml:space="preserve">There were 68 participants </w:t>
      </w:r>
      <w:r w:rsidR="00CF33AA">
        <w:rPr>
          <w:rFonts w:ascii="Times New Roman" w:hAnsi="Times New Roman" w:cs="Times New Roman"/>
        </w:rPr>
        <w:t xml:space="preserve">with </w:t>
      </w:r>
      <w:r w:rsidR="008E7D27">
        <w:rPr>
          <w:rFonts w:ascii="Times New Roman" w:hAnsi="Times New Roman" w:cs="Times New Roman"/>
        </w:rPr>
        <w:t>two con</w:t>
      </w:r>
      <w:r w:rsidR="000B7D29">
        <w:rPr>
          <w:rFonts w:ascii="Times New Roman" w:hAnsi="Times New Roman" w:cs="Times New Roman"/>
        </w:rPr>
        <w:t>s</w:t>
      </w:r>
      <w:r w:rsidR="00CF33AA">
        <w:rPr>
          <w:rFonts w:ascii="Times New Roman" w:hAnsi="Times New Roman" w:cs="Times New Roman"/>
        </w:rPr>
        <w:t>ecutive CDRs greater</w:t>
      </w:r>
      <w:r w:rsidR="006E293A">
        <w:rPr>
          <w:rFonts w:ascii="Times New Roman" w:hAnsi="Times New Roman" w:cs="Times New Roman"/>
        </w:rPr>
        <w:t xml:space="preserve"> than 0.05 and categorized as a</w:t>
      </w:r>
      <w:r w:rsidR="00CF33AA">
        <w:rPr>
          <w:rFonts w:ascii="Times New Roman" w:hAnsi="Times New Roman" w:cs="Times New Roman"/>
        </w:rPr>
        <w:t xml:space="preserve"> MCI case. C</w:t>
      </w:r>
      <w:r w:rsidR="000B7D29">
        <w:rPr>
          <w:rFonts w:ascii="Times New Roman" w:hAnsi="Times New Roman" w:cs="Times New Roman"/>
        </w:rPr>
        <w:t xml:space="preserve">ases </w:t>
      </w:r>
      <w:r w:rsidR="00FA3730">
        <w:rPr>
          <w:rFonts w:ascii="Times New Roman" w:hAnsi="Times New Roman" w:cs="Times New Roman"/>
        </w:rPr>
        <w:t>ente</w:t>
      </w:r>
      <w:r w:rsidR="006E293A">
        <w:rPr>
          <w:rFonts w:ascii="Times New Roman" w:hAnsi="Times New Roman" w:cs="Times New Roman"/>
        </w:rPr>
        <w:t>red the study at an older age (8</w:t>
      </w:r>
      <w:r w:rsidR="00FA3730">
        <w:rPr>
          <w:rFonts w:ascii="Times New Roman" w:hAnsi="Times New Roman" w:cs="Times New Roman"/>
        </w:rPr>
        <w:t>4</w:t>
      </w:r>
      <w:r w:rsidR="00CF33AA">
        <w:rPr>
          <w:rFonts w:ascii="Times New Roman" w:hAnsi="Times New Roman" w:cs="Times New Roman"/>
        </w:rPr>
        <w:t xml:space="preserve"> </w:t>
      </w:r>
      <w:proofErr w:type="spellStart"/>
      <w:r w:rsidR="00CF33AA">
        <w:rPr>
          <w:rFonts w:ascii="Times New Roman" w:hAnsi="Times New Roman" w:cs="Times New Roman"/>
        </w:rPr>
        <w:t>yrs</w:t>
      </w:r>
      <w:proofErr w:type="spellEnd"/>
      <w:r w:rsidR="006E293A">
        <w:rPr>
          <w:rFonts w:ascii="Times New Roman" w:hAnsi="Times New Roman" w:cs="Times New Roman"/>
        </w:rPr>
        <w:t xml:space="preserve"> [5.94</w:t>
      </w:r>
      <w:r w:rsidR="00FA3730">
        <w:rPr>
          <w:rFonts w:ascii="Times New Roman" w:hAnsi="Times New Roman" w:cs="Times New Roman"/>
        </w:rPr>
        <w:t>])</w:t>
      </w:r>
      <w:r w:rsidR="00F06399">
        <w:rPr>
          <w:rFonts w:ascii="Times New Roman" w:hAnsi="Times New Roman" w:cs="Times New Roman"/>
        </w:rPr>
        <w:t xml:space="preserve"> </w:t>
      </w:r>
      <w:r w:rsidR="00FA3730">
        <w:rPr>
          <w:rFonts w:ascii="Times New Roman" w:hAnsi="Times New Roman" w:cs="Times New Roman"/>
        </w:rPr>
        <w:t>compared t</w:t>
      </w:r>
      <w:r w:rsidR="00F06399">
        <w:rPr>
          <w:rFonts w:ascii="Times New Roman" w:hAnsi="Times New Roman" w:cs="Times New Roman"/>
        </w:rPr>
        <w:t xml:space="preserve">o </w:t>
      </w:r>
      <w:r w:rsidR="00CF33AA">
        <w:rPr>
          <w:rFonts w:ascii="Times New Roman" w:hAnsi="Times New Roman" w:cs="Times New Roman"/>
        </w:rPr>
        <w:t>controls</w:t>
      </w:r>
      <w:r w:rsidR="006E293A">
        <w:rPr>
          <w:rFonts w:ascii="Times New Roman" w:hAnsi="Times New Roman" w:cs="Times New Roman"/>
        </w:rPr>
        <w:t xml:space="preserve"> (77 </w:t>
      </w:r>
      <w:proofErr w:type="spellStart"/>
      <w:r w:rsidR="00CF33AA">
        <w:rPr>
          <w:rFonts w:ascii="Times New Roman" w:hAnsi="Times New Roman" w:cs="Times New Roman"/>
        </w:rPr>
        <w:t>yrs</w:t>
      </w:r>
      <w:proofErr w:type="spellEnd"/>
      <w:r w:rsidR="00CF33AA">
        <w:rPr>
          <w:rFonts w:ascii="Times New Roman" w:hAnsi="Times New Roman" w:cs="Times New Roman"/>
        </w:rPr>
        <w:t xml:space="preserve"> </w:t>
      </w:r>
      <w:r w:rsidR="006E293A">
        <w:rPr>
          <w:rFonts w:ascii="Times New Roman" w:hAnsi="Times New Roman" w:cs="Times New Roman"/>
        </w:rPr>
        <w:t>[8.82</w:t>
      </w:r>
      <w:r w:rsidR="00F06399">
        <w:rPr>
          <w:rFonts w:ascii="Times New Roman" w:hAnsi="Times New Roman" w:cs="Times New Roman"/>
        </w:rPr>
        <w:t xml:space="preserve">]). </w:t>
      </w:r>
      <w:r w:rsidR="00FA3730">
        <w:rPr>
          <w:rFonts w:ascii="Times New Roman" w:hAnsi="Times New Roman" w:cs="Times New Roman"/>
        </w:rPr>
        <w:t>There were more females</w:t>
      </w:r>
      <w:r w:rsidR="00F06399">
        <w:rPr>
          <w:rFonts w:ascii="Times New Roman" w:hAnsi="Times New Roman" w:cs="Times New Roman"/>
        </w:rPr>
        <w:t xml:space="preserve"> (68%) than males in the </w:t>
      </w:r>
      <w:r w:rsidR="000B7D29">
        <w:rPr>
          <w:rFonts w:ascii="Times New Roman" w:hAnsi="Times New Roman" w:cs="Times New Roman"/>
        </w:rPr>
        <w:t xml:space="preserve">cases </w:t>
      </w:r>
      <w:r w:rsidR="00C15629">
        <w:rPr>
          <w:rFonts w:ascii="Times New Roman" w:hAnsi="Times New Roman" w:cs="Times New Roman"/>
        </w:rPr>
        <w:t>compared to the controls (49</w:t>
      </w:r>
      <w:r w:rsidR="00F06399">
        <w:rPr>
          <w:rFonts w:ascii="Times New Roman" w:hAnsi="Times New Roman" w:cs="Times New Roman"/>
        </w:rPr>
        <w:t>%). There were no d</w:t>
      </w:r>
      <w:r w:rsidR="000B7D29">
        <w:rPr>
          <w:rFonts w:ascii="Times New Roman" w:hAnsi="Times New Roman" w:cs="Times New Roman"/>
        </w:rPr>
        <w:t>emographic changes by year fi</w:t>
      </w:r>
      <w:r w:rsidR="0048522D">
        <w:rPr>
          <w:rFonts w:ascii="Times New Roman" w:hAnsi="Times New Roman" w:cs="Times New Roman"/>
        </w:rPr>
        <w:t>ve, but by year 10 there were 31</w:t>
      </w:r>
      <w:r w:rsidR="000B7D29">
        <w:rPr>
          <w:rFonts w:ascii="Times New Roman" w:hAnsi="Times New Roman" w:cs="Times New Roman"/>
        </w:rPr>
        <w:t xml:space="preserve"> controls that dropped out</w:t>
      </w:r>
      <w:r w:rsidR="00C15629">
        <w:rPr>
          <w:rFonts w:ascii="Times New Roman" w:hAnsi="Times New Roman" w:cs="Times New Roman"/>
        </w:rPr>
        <w:t>.</w:t>
      </w:r>
      <w:r w:rsidR="000B7D29">
        <w:rPr>
          <w:rFonts w:ascii="Times New Roman" w:hAnsi="Times New Roman" w:cs="Times New Roman"/>
        </w:rPr>
        <w:t xml:space="preserve"> </w:t>
      </w:r>
      <w:r w:rsidR="006E293A">
        <w:rPr>
          <w:rFonts w:ascii="Times New Roman" w:hAnsi="Times New Roman" w:cs="Times New Roman"/>
        </w:rPr>
        <w:t>At year 10 the controls</w:t>
      </w:r>
      <w:r w:rsidR="000B7D29">
        <w:rPr>
          <w:rFonts w:ascii="Times New Roman" w:hAnsi="Times New Roman" w:cs="Times New Roman"/>
        </w:rPr>
        <w:t xml:space="preserve"> were younger (82 [7.86]). </w:t>
      </w:r>
      <w:r w:rsidR="006E293A" w:rsidRPr="006E293A">
        <w:rPr>
          <w:rFonts w:ascii="Times New Roman" w:hAnsi="Times New Roman" w:cs="Times New Roman"/>
          <w:u w:val="single"/>
        </w:rPr>
        <w:t>Graph 2</w:t>
      </w:r>
      <w:r w:rsidR="00C15629">
        <w:rPr>
          <w:rFonts w:ascii="Times New Roman" w:hAnsi="Times New Roman" w:cs="Times New Roman"/>
        </w:rPr>
        <w:t xml:space="preserve"> </w:t>
      </w:r>
      <w:r w:rsidR="006E293A">
        <w:rPr>
          <w:rFonts w:ascii="Times New Roman" w:hAnsi="Times New Roman" w:cs="Times New Roman"/>
        </w:rPr>
        <w:t xml:space="preserve">in the appendix shows that </w:t>
      </w:r>
      <w:r w:rsidR="00C15629">
        <w:rPr>
          <w:rFonts w:ascii="Times New Roman" w:hAnsi="Times New Roman" w:cs="Times New Roman"/>
        </w:rPr>
        <w:t xml:space="preserve">controls </w:t>
      </w:r>
      <w:proofErr w:type="gramStart"/>
      <w:r w:rsidR="00C15629">
        <w:rPr>
          <w:rFonts w:ascii="Times New Roman" w:hAnsi="Times New Roman" w:cs="Times New Roman"/>
        </w:rPr>
        <w:t>were</w:t>
      </w:r>
      <w:proofErr w:type="gramEnd"/>
      <w:r w:rsidR="00C15629">
        <w:rPr>
          <w:rFonts w:ascii="Times New Roman" w:hAnsi="Times New Roman" w:cs="Times New Roman"/>
        </w:rPr>
        <w:t xml:space="preserve"> in the study shorter (16.42 [8.27]) and dropped out earlier compared to controls (19.36 [5.54]). </w:t>
      </w:r>
    </w:p>
    <w:p w14:paraId="69A9302D" w14:textId="09B851B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u w:val="single"/>
        </w:rPr>
        <w:t>Table 1</w:t>
      </w:r>
      <w:r w:rsidRPr="00961309">
        <w:rPr>
          <w:rFonts w:ascii="Times New Roman" w:hAnsi="Times New Roman" w:cs="Times New Roman"/>
          <w:b/>
        </w:rPr>
        <w:t xml:space="preserve">: </w:t>
      </w:r>
      <w:r w:rsidRPr="00961309">
        <w:rPr>
          <w:rFonts w:ascii="Times New Roman" w:hAnsi="Times New Roman" w:cs="Times New Roman"/>
        </w:rPr>
        <w:t xml:space="preserve">MCI </w:t>
      </w:r>
      <w:r>
        <w:rPr>
          <w:rFonts w:ascii="Times New Roman" w:hAnsi="Times New Roman" w:cs="Times New Roman"/>
        </w:rPr>
        <w:t>G</w:t>
      </w:r>
      <w:r w:rsidRPr="00961309">
        <w:rPr>
          <w:rFonts w:ascii="Times New Roman" w:hAnsi="Times New Roman" w:cs="Times New Roman"/>
        </w:rPr>
        <w:t>roup Demographics at first visit and five years</w:t>
      </w:r>
    </w:p>
    <w:tbl>
      <w:tblPr>
        <w:tblW w:w="8200" w:type="dxa"/>
        <w:tblInd w:w="93" w:type="dxa"/>
        <w:tblLook w:val="04A0" w:firstRow="1" w:lastRow="0" w:firstColumn="1" w:lastColumn="0" w:noHBand="0" w:noVBand="1"/>
      </w:tblPr>
      <w:tblGrid>
        <w:gridCol w:w="1700"/>
        <w:gridCol w:w="1300"/>
        <w:gridCol w:w="1300"/>
        <w:gridCol w:w="1300"/>
        <w:gridCol w:w="1300"/>
        <w:gridCol w:w="1300"/>
      </w:tblGrid>
      <w:tr w:rsidR="000B7D29" w:rsidRPr="00C83FDD" w14:paraId="6721D8B8" w14:textId="77777777" w:rsidTr="00463CB2">
        <w:trPr>
          <w:trHeight w:val="300"/>
        </w:trPr>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A1527"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09FA34BD"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No MCI</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5EC5F9A5"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MCI/Dementia</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7179D"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119A025D" w14:textId="77777777" w:rsidTr="00463CB2">
        <w:trPr>
          <w:trHeight w:val="300"/>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18840042" w14:textId="77777777" w:rsidR="000B7D29" w:rsidRPr="00C83FDD" w:rsidRDefault="000B7D29" w:rsidP="00463CB2">
            <w:pPr>
              <w:rPr>
                <w:rFonts w:ascii="Times New Roman" w:eastAsia="Times New Roman" w:hAnsi="Times New Roman" w:cs="Times New Roman"/>
                <w:color w:val="000000"/>
              </w:rPr>
            </w:pPr>
          </w:p>
        </w:tc>
        <w:tc>
          <w:tcPr>
            <w:tcW w:w="2600" w:type="dxa"/>
            <w:gridSpan w:val="2"/>
            <w:tcBorders>
              <w:top w:val="single" w:sz="4" w:space="0" w:color="auto"/>
              <w:left w:val="nil"/>
              <w:bottom w:val="single" w:sz="4" w:space="0" w:color="auto"/>
              <w:right w:val="single" w:sz="4" w:space="0" w:color="000000"/>
            </w:tcBorders>
            <w:shd w:val="clear" w:color="auto" w:fill="auto"/>
            <w:vAlign w:val="center"/>
            <w:hideMark/>
          </w:tcPr>
          <w:p w14:paraId="1B0AAFA8"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=119</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0401850B" w14:textId="77777777" w:rsidR="000B7D29" w:rsidRPr="00C83FDD" w:rsidRDefault="000B7D29" w:rsidP="00463CB2">
            <w:pPr>
              <w:jc w:val="center"/>
              <w:rPr>
                <w:rFonts w:ascii="Times New Roman" w:eastAsia="Times New Roman" w:hAnsi="Times New Roman" w:cs="Times New Roman"/>
                <w:b/>
                <w:bCs/>
                <w:color w:val="000000"/>
              </w:rPr>
            </w:pP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=68</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959B5A3" w14:textId="77777777" w:rsidR="000B7D29" w:rsidRPr="00C83FDD" w:rsidRDefault="000B7D29" w:rsidP="00463CB2">
            <w:pPr>
              <w:rPr>
                <w:rFonts w:ascii="Times New Roman" w:eastAsia="Times New Roman" w:hAnsi="Times New Roman" w:cs="Times New Roman"/>
                <w:color w:val="000000"/>
              </w:rPr>
            </w:pPr>
          </w:p>
        </w:tc>
      </w:tr>
      <w:tr w:rsidR="000B7D29" w:rsidRPr="00C83FDD" w14:paraId="5067D26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C595C96"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Variable</w:t>
            </w:r>
          </w:p>
        </w:tc>
        <w:tc>
          <w:tcPr>
            <w:tcW w:w="1300" w:type="dxa"/>
            <w:tcBorders>
              <w:top w:val="nil"/>
              <w:left w:val="nil"/>
              <w:bottom w:val="single" w:sz="4" w:space="0" w:color="auto"/>
              <w:right w:val="single" w:sz="4" w:space="0" w:color="auto"/>
            </w:tcBorders>
            <w:shd w:val="clear" w:color="auto" w:fill="auto"/>
            <w:vAlign w:val="center"/>
            <w:hideMark/>
          </w:tcPr>
          <w:p w14:paraId="6B41C62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center"/>
            <w:hideMark/>
          </w:tcPr>
          <w:p w14:paraId="555C84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STD</w:t>
            </w:r>
          </w:p>
        </w:tc>
        <w:tc>
          <w:tcPr>
            <w:tcW w:w="1300" w:type="dxa"/>
            <w:tcBorders>
              <w:top w:val="nil"/>
              <w:left w:val="nil"/>
              <w:bottom w:val="single" w:sz="4" w:space="0" w:color="auto"/>
              <w:right w:val="single" w:sz="4" w:space="0" w:color="auto"/>
            </w:tcBorders>
            <w:shd w:val="clear" w:color="auto" w:fill="auto"/>
            <w:vAlign w:val="center"/>
            <w:hideMark/>
          </w:tcPr>
          <w:p w14:paraId="5952941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Mean</w:t>
            </w:r>
          </w:p>
        </w:tc>
        <w:tc>
          <w:tcPr>
            <w:tcW w:w="1300" w:type="dxa"/>
            <w:tcBorders>
              <w:top w:val="nil"/>
              <w:left w:val="nil"/>
              <w:bottom w:val="single" w:sz="4" w:space="0" w:color="auto"/>
              <w:right w:val="single" w:sz="4" w:space="0" w:color="auto"/>
            </w:tcBorders>
            <w:shd w:val="clear" w:color="auto" w:fill="auto"/>
            <w:vAlign w:val="center"/>
            <w:hideMark/>
          </w:tcPr>
          <w:p w14:paraId="5007D51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STD</w:t>
            </w:r>
          </w:p>
        </w:tc>
        <w:tc>
          <w:tcPr>
            <w:tcW w:w="1300" w:type="dxa"/>
            <w:tcBorders>
              <w:top w:val="nil"/>
              <w:left w:val="nil"/>
              <w:bottom w:val="single" w:sz="4" w:space="0" w:color="auto"/>
              <w:right w:val="single" w:sz="4" w:space="0" w:color="auto"/>
            </w:tcBorders>
            <w:shd w:val="clear" w:color="auto" w:fill="auto"/>
            <w:vAlign w:val="center"/>
            <w:hideMark/>
          </w:tcPr>
          <w:p w14:paraId="578625DF" w14:textId="77777777" w:rsidR="000B7D29" w:rsidRPr="00C83FDD" w:rsidRDefault="000B7D29" w:rsidP="00463CB2">
            <w:pPr>
              <w:jc w:val="right"/>
              <w:rPr>
                <w:rFonts w:ascii="Times New Roman" w:eastAsia="Times New Roman" w:hAnsi="Times New Roman" w:cs="Times New Roman"/>
                <w:color w:val="000000"/>
              </w:rPr>
            </w:pPr>
            <w:proofErr w:type="spellStart"/>
            <w:r w:rsidRPr="00C83FDD">
              <w:rPr>
                <w:rFonts w:ascii="Times New Roman" w:eastAsia="Times New Roman" w:hAnsi="Times New Roman" w:cs="Times New Roman"/>
                <w:color w:val="000000"/>
              </w:rPr>
              <w:t>Pr</w:t>
            </w:r>
            <w:proofErr w:type="spellEnd"/>
            <w:r w:rsidRPr="00C83FDD">
              <w:rPr>
                <w:rFonts w:ascii="Times New Roman" w:eastAsia="Times New Roman" w:hAnsi="Times New Roman" w:cs="Times New Roman"/>
                <w:color w:val="000000"/>
              </w:rPr>
              <w:t xml:space="preserve"> &gt; |t|</w:t>
            </w:r>
          </w:p>
        </w:tc>
      </w:tr>
      <w:tr w:rsidR="000B7D29" w:rsidRPr="00C83FDD" w14:paraId="00E799DE"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9FF6C98"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Average Visits</w:t>
            </w:r>
          </w:p>
        </w:tc>
        <w:tc>
          <w:tcPr>
            <w:tcW w:w="1300" w:type="dxa"/>
            <w:tcBorders>
              <w:top w:val="nil"/>
              <w:left w:val="nil"/>
              <w:bottom w:val="single" w:sz="4" w:space="0" w:color="auto"/>
              <w:right w:val="single" w:sz="4" w:space="0" w:color="auto"/>
            </w:tcBorders>
            <w:shd w:val="clear" w:color="auto" w:fill="auto"/>
            <w:vAlign w:val="center"/>
            <w:hideMark/>
          </w:tcPr>
          <w:p w14:paraId="16F5DF6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10.74</w:t>
            </w:r>
          </w:p>
        </w:tc>
        <w:tc>
          <w:tcPr>
            <w:tcW w:w="1300" w:type="dxa"/>
            <w:tcBorders>
              <w:top w:val="nil"/>
              <w:left w:val="nil"/>
              <w:bottom w:val="single" w:sz="4" w:space="0" w:color="auto"/>
              <w:right w:val="single" w:sz="4" w:space="0" w:color="auto"/>
            </w:tcBorders>
            <w:shd w:val="clear" w:color="auto" w:fill="auto"/>
            <w:vAlign w:val="center"/>
            <w:hideMark/>
          </w:tcPr>
          <w:p w14:paraId="7187761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7.18</w:t>
            </w:r>
          </w:p>
        </w:tc>
        <w:tc>
          <w:tcPr>
            <w:tcW w:w="1300" w:type="dxa"/>
            <w:tcBorders>
              <w:top w:val="nil"/>
              <w:left w:val="nil"/>
              <w:bottom w:val="single" w:sz="4" w:space="0" w:color="auto"/>
              <w:right w:val="single" w:sz="4" w:space="0" w:color="auto"/>
            </w:tcBorders>
            <w:shd w:val="clear" w:color="auto" w:fill="auto"/>
            <w:vAlign w:val="center"/>
            <w:hideMark/>
          </w:tcPr>
          <w:p w14:paraId="74CB034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10.96</w:t>
            </w:r>
          </w:p>
        </w:tc>
        <w:tc>
          <w:tcPr>
            <w:tcW w:w="1300" w:type="dxa"/>
            <w:tcBorders>
              <w:top w:val="nil"/>
              <w:left w:val="nil"/>
              <w:bottom w:val="single" w:sz="4" w:space="0" w:color="auto"/>
              <w:right w:val="single" w:sz="4" w:space="0" w:color="auto"/>
            </w:tcBorders>
            <w:shd w:val="clear" w:color="auto" w:fill="auto"/>
            <w:vAlign w:val="center"/>
            <w:hideMark/>
          </w:tcPr>
          <w:p w14:paraId="2B48FB2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6.76</w:t>
            </w:r>
          </w:p>
        </w:tc>
        <w:tc>
          <w:tcPr>
            <w:tcW w:w="1300" w:type="dxa"/>
            <w:tcBorders>
              <w:top w:val="nil"/>
              <w:left w:val="nil"/>
              <w:bottom w:val="single" w:sz="4" w:space="0" w:color="auto"/>
              <w:right w:val="single" w:sz="4" w:space="0" w:color="auto"/>
            </w:tcBorders>
            <w:shd w:val="clear" w:color="auto" w:fill="auto"/>
            <w:vAlign w:val="center"/>
            <w:hideMark/>
          </w:tcPr>
          <w:p w14:paraId="29D8E5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0.4071</w:t>
            </w:r>
          </w:p>
        </w:tc>
      </w:tr>
      <w:tr w:rsidR="000B7D29" w:rsidRPr="00C83FDD" w14:paraId="0E225149"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0067D6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Time Followed</w:t>
            </w:r>
          </w:p>
        </w:tc>
        <w:tc>
          <w:tcPr>
            <w:tcW w:w="1300" w:type="dxa"/>
            <w:tcBorders>
              <w:top w:val="nil"/>
              <w:left w:val="nil"/>
              <w:bottom w:val="single" w:sz="4" w:space="0" w:color="auto"/>
              <w:right w:val="single" w:sz="4" w:space="0" w:color="auto"/>
            </w:tcBorders>
            <w:shd w:val="clear" w:color="auto" w:fill="auto"/>
            <w:vAlign w:val="center"/>
            <w:hideMark/>
          </w:tcPr>
          <w:p w14:paraId="2405317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16.42</w:t>
            </w:r>
          </w:p>
        </w:tc>
        <w:tc>
          <w:tcPr>
            <w:tcW w:w="1300" w:type="dxa"/>
            <w:tcBorders>
              <w:top w:val="nil"/>
              <w:left w:val="nil"/>
              <w:bottom w:val="single" w:sz="4" w:space="0" w:color="auto"/>
              <w:right w:val="single" w:sz="4" w:space="0" w:color="auto"/>
            </w:tcBorders>
            <w:shd w:val="clear" w:color="auto" w:fill="auto"/>
            <w:vAlign w:val="center"/>
            <w:hideMark/>
          </w:tcPr>
          <w:p w14:paraId="7647296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8.27</w:t>
            </w:r>
          </w:p>
        </w:tc>
        <w:tc>
          <w:tcPr>
            <w:tcW w:w="1300" w:type="dxa"/>
            <w:tcBorders>
              <w:top w:val="nil"/>
              <w:left w:val="nil"/>
              <w:bottom w:val="single" w:sz="4" w:space="0" w:color="auto"/>
              <w:right w:val="single" w:sz="4" w:space="0" w:color="auto"/>
            </w:tcBorders>
            <w:shd w:val="clear" w:color="auto" w:fill="auto"/>
            <w:vAlign w:val="center"/>
            <w:hideMark/>
          </w:tcPr>
          <w:p w14:paraId="230CFED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19.36</w:t>
            </w:r>
          </w:p>
        </w:tc>
        <w:tc>
          <w:tcPr>
            <w:tcW w:w="1300" w:type="dxa"/>
            <w:tcBorders>
              <w:top w:val="nil"/>
              <w:left w:val="nil"/>
              <w:bottom w:val="single" w:sz="4" w:space="0" w:color="auto"/>
              <w:right w:val="single" w:sz="4" w:space="0" w:color="auto"/>
            </w:tcBorders>
            <w:shd w:val="clear" w:color="auto" w:fill="auto"/>
            <w:vAlign w:val="center"/>
            <w:hideMark/>
          </w:tcPr>
          <w:p w14:paraId="449A03A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5.54</w:t>
            </w:r>
          </w:p>
        </w:tc>
        <w:tc>
          <w:tcPr>
            <w:tcW w:w="1300" w:type="dxa"/>
            <w:tcBorders>
              <w:top w:val="nil"/>
              <w:left w:val="nil"/>
              <w:bottom w:val="single" w:sz="4" w:space="0" w:color="auto"/>
              <w:right w:val="single" w:sz="4" w:space="0" w:color="auto"/>
            </w:tcBorders>
            <w:shd w:val="clear" w:color="auto" w:fill="auto"/>
            <w:vAlign w:val="center"/>
            <w:hideMark/>
          </w:tcPr>
          <w:p w14:paraId="638C082B"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0.0095</w:t>
            </w:r>
          </w:p>
        </w:tc>
      </w:tr>
      <w:tr w:rsidR="000B7D29" w:rsidRPr="00C83FDD" w14:paraId="63FEA77B"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595141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 Onset</w:t>
            </w:r>
          </w:p>
        </w:tc>
        <w:tc>
          <w:tcPr>
            <w:tcW w:w="1300" w:type="dxa"/>
            <w:tcBorders>
              <w:top w:val="nil"/>
              <w:left w:val="nil"/>
              <w:bottom w:val="single" w:sz="4" w:space="0" w:color="auto"/>
              <w:right w:val="single" w:sz="4" w:space="0" w:color="auto"/>
            </w:tcBorders>
            <w:shd w:val="clear" w:color="auto" w:fill="auto"/>
            <w:vAlign w:val="center"/>
            <w:hideMark/>
          </w:tcPr>
          <w:p w14:paraId="532FB30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N/A </w:t>
            </w:r>
          </w:p>
        </w:tc>
        <w:tc>
          <w:tcPr>
            <w:tcW w:w="1300" w:type="dxa"/>
            <w:tcBorders>
              <w:top w:val="nil"/>
              <w:left w:val="nil"/>
              <w:bottom w:val="single" w:sz="4" w:space="0" w:color="auto"/>
              <w:right w:val="single" w:sz="4" w:space="0" w:color="auto"/>
            </w:tcBorders>
            <w:shd w:val="clear" w:color="auto" w:fill="auto"/>
            <w:vAlign w:val="center"/>
            <w:hideMark/>
          </w:tcPr>
          <w:p w14:paraId="67F31D9B"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N/A</w:t>
            </w:r>
          </w:p>
        </w:tc>
        <w:tc>
          <w:tcPr>
            <w:tcW w:w="1300" w:type="dxa"/>
            <w:tcBorders>
              <w:top w:val="nil"/>
              <w:left w:val="nil"/>
              <w:bottom w:val="single" w:sz="4" w:space="0" w:color="auto"/>
              <w:right w:val="single" w:sz="4" w:space="0" w:color="auto"/>
            </w:tcBorders>
            <w:shd w:val="clear" w:color="auto" w:fill="auto"/>
            <w:noWrap/>
            <w:vAlign w:val="center"/>
            <w:hideMark/>
          </w:tcPr>
          <w:p w14:paraId="74C3A0E4"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90.54</w:t>
            </w:r>
          </w:p>
        </w:tc>
        <w:tc>
          <w:tcPr>
            <w:tcW w:w="1300" w:type="dxa"/>
            <w:tcBorders>
              <w:top w:val="nil"/>
              <w:left w:val="nil"/>
              <w:bottom w:val="single" w:sz="4" w:space="0" w:color="auto"/>
              <w:right w:val="single" w:sz="4" w:space="0" w:color="auto"/>
            </w:tcBorders>
            <w:shd w:val="clear" w:color="auto" w:fill="auto"/>
            <w:noWrap/>
            <w:vAlign w:val="center"/>
            <w:hideMark/>
          </w:tcPr>
          <w:p w14:paraId="1000460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w:t>
            </w:r>
          </w:p>
        </w:tc>
        <w:tc>
          <w:tcPr>
            <w:tcW w:w="1300" w:type="dxa"/>
            <w:tcBorders>
              <w:top w:val="nil"/>
              <w:left w:val="nil"/>
              <w:bottom w:val="single" w:sz="4" w:space="0" w:color="auto"/>
              <w:right w:val="single" w:sz="4" w:space="0" w:color="auto"/>
            </w:tcBorders>
            <w:shd w:val="clear" w:color="auto" w:fill="auto"/>
            <w:vAlign w:val="center"/>
            <w:hideMark/>
          </w:tcPr>
          <w:p w14:paraId="758AAC3D"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2423321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B6BF552"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37AF2A40"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First Visit</w:t>
            </w:r>
          </w:p>
        </w:tc>
        <w:tc>
          <w:tcPr>
            <w:tcW w:w="1300" w:type="dxa"/>
            <w:tcBorders>
              <w:top w:val="nil"/>
              <w:left w:val="nil"/>
              <w:bottom w:val="single" w:sz="4" w:space="0" w:color="auto"/>
              <w:right w:val="single" w:sz="4" w:space="0" w:color="auto"/>
            </w:tcBorders>
            <w:shd w:val="clear" w:color="auto" w:fill="auto"/>
            <w:vAlign w:val="center"/>
            <w:hideMark/>
          </w:tcPr>
          <w:p w14:paraId="55F49C7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5300B5F6"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54539F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7BCD15D0" w14:textId="56F01CF2"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76.85</w:t>
            </w:r>
          </w:p>
        </w:tc>
        <w:tc>
          <w:tcPr>
            <w:tcW w:w="1300" w:type="dxa"/>
            <w:tcBorders>
              <w:top w:val="nil"/>
              <w:left w:val="nil"/>
              <w:bottom w:val="single" w:sz="4" w:space="0" w:color="auto"/>
              <w:right w:val="single" w:sz="4" w:space="0" w:color="auto"/>
            </w:tcBorders>
            <w:shd w:val="clear" w:color="auto" w:fill="auto"/>
            <w:noWrap/>
            <w:vAlign w:val="center"/>
            <w:hideMark/>
          </w:tcPr>
          <w:p w14:paraId="05CAB431" w14:textId="3369ECCD"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8.82</w:t>
            </w:r>
          </w:p>
        </w:tc>
        <w:tc>
          <w:tcPr>
            <w:tcW w:w="1300" w:type="dxa"/>
            <w:tcBorders>
              <w:top w:val="nil"/>
              <w:left w:val="nil"/>
              <w:bottom w:val="single" w:sz="4" w:space="0" w:color="auto"/>
              <w:right w:val="single" w:sz="4" w:space="0" w:color="auto"/>
            </w:tcBorders>
            <w:shd w:val="clear" w:color="auto" w:fill="auto"/>
            <w:noWrap/>
            <w:vAlign w:val="center"/>
            <w:hideMark/>
          </w:tcPr>
          <w:p w14:paraId="4C6F775E" w14:textId="25058EEB"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84.47</w:t>
            </w:r>
          </w:p>
        </w:tc>
        <w:tc>
          <w:tcPr>
            <w:tcW w:w="1300" w:type="dxa"/>
            <w:tcBorders>
              <w:top w:val="nil"/>
              <w:left w:val="nil"/>
              <w:bottom w:val="single" w:sz="4" w:space="0" w:color="auto"/>
              <w:right w:val="single" w:sz="4" w:space="0" w:color="auto"/>
            </w:tcBorders>
            <w:shd w:val="clear" w:color="auto" w:fill="auto"/>
            <w:noWrap/>
            <w:vAlign w:val="center"/>
            <w:hideMark/>
          </w:tcPr>
          <w:p w14:paraId="6B433A7F" w14:textId="35D749C2" w:rsidR="000B7D29"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5.94</w:t>
            </w:r>
          </w:p>
        </w:tc>
        <w:tc>
          <w:tcPr>
            <w:tcW w:w="1300" w:type="dxa"/>
            <w:tcBorders>
              <w:top w:val="nil"/>
              <w:left w:val="nil"/>
              <w:bottom w:val="single" w:sz="4" w:space="0" w:color="auto"/>
              <w:right w:val="single" w:sz="4" w:space="0" w:color="auto"/>
            </w:tcBorders>
            <w:shd w:val="clear" w:color="auto" w:fill="auto"/>
            <w:vAlign w:val="center"/>
            <w:hideMark/>
          </w:tcPr>
          <w:p w14:paraId="0D2802D1"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r w:rsidR="000B7D29" w:rsidRPr="00C83FDD" w14:paraId="269159C2"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5D517462"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SES</w:t>
            </w:r>
          </w:p>
        </w:tc>
        <w:tc>
          <w:tcPr>
            <w:tcW w:w="1300" w:type="dxa"/>
            <w:tcBorders>
              <w:top w:val="nil"/>
              <w:left w:val="nil"/>
              <w:bottom w:val="single" w:sz="4" w:space="0" w:color="auto"/>
              <w:right w:val="single" w:sz="4" w:space="0" w:color="auto"/>
            </w:tcBorders>
            <w:shd w:val="clear" w:color="auto" w:fill="auto"/>
            <w:noWrap/>
            <w:vAlign w:val="center"/>
            <w:hideMark/>
          </w:tcPr>
          <w:p w14:paraId="18EAC18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49.66</w:t>
            </w:r>
          </w:p>
        </w:tc>
        <w:tc>
          <w:tcPr>
            <w:tcW w:w="1300" w:type="dxa"/>
            <w:tcBorders>
              <w:top w:val="nil"/>
              <w:left w:val="nil"/>
              <w:bottom w:val="single" w:sz="4" w:space="0" w:color="auto"/>
              <w:right w:val="single" w:sz="4" w:space="0" w:color="auto"/>
            </w:tcBorders>
            <w:shd w:val="clear" w:color="auto" w:fill="auto"/>
            <w:noWrap/>
            <w:vAlign w:val="center"/>
            <w:hideMark/>
          </w:tcPr>
          <w:p w14:paraId="010EF711"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10.86</w:t>
            </w:r>
          </w:p>
        </w:tc>
        <w:tc>
          <w:tcPr>
            <w:tcW w:w="1300" w:type="dxa"/>
            <w:tcBorders>
              <w:top w:val="nil"/>
              <w:left w:val="nil"/>
              <w:bottom w:val="single" w:sz="4" w:space="0" w:color="auto"/>
              <w:right w:val="single" w:sz="4" w:space="0" w:color="auto"/>
            </w:tcBorders>
            <w:shd w:val="clear" w:color="auto" w:fill="auto"/>
            <w:noWrap/>
            <w:vAlign w:val="center"/>
            <w:hideMark/>
          </w:tcPr>
          <w:p w14:paraId="3629024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48.74</w:t>
            </w:r>
          </w:p>
        </w:tc>
        <w:tc>
          <w:tcPr>
            <w:tcW w:w="1300" w:type="dxa"/>
            <w:tcBorders>
              <w:top w:val="nil"/>
              <w:left w:val="nil"/>
              <w:bottom w:val="single" w:sz="4" w:space="0" w:color="auto"/>
              <w:right w:val="single" w:sz="4" w:space="0" w:color="auto"/>
            </w:tcBorders>
            <w:shd w:val="clear" w:color="auto" w:fill="auto"/>
            <w:noWrap/>
            <w:vAlign w:val="center"/>
            <w:hideMark/>
          </w:tcPr>
          <w:p w14:paraId="5E49DD2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13.07</w:t>
            </w:r>
          </w:p>
        </w:tc>
        <w:tc>
          <w:tcPr>
            <w:tcW w:w="1300" w:type="dxa"/>
            <w:tcBorders>
              <w:top w:val="nil"/>
              <w:left w:val="nil"/>
              <w:bottom w:val="single" w:sz="4" w:space="0" w:color="auto"/>
              <w:right w:val="single" w:sz="4" w:space="0" w:color="auto"/>
            </w:tcBorders>
            <w:shd w:val="clear" w:color="auto" w:fill="auto"/>
            <w:vAlign w:val="center"/>
            <w:hideMark/>
          </w:tcPr>
          <w:p w14:paraId="52B5E14E" w14:textId="60802DEE" w:rsidR="000B7D29" w:rsidRPr="00C83FDD" w:rsidRDefault="00EF050E" w:rsidP="00EF050E">
            <w:pPr>
              <w:jc w:val="right"/>
              <w:rPr>
                <w:rFonts w:ascii="Times New Roman" w:eastAsia="Times New Roman" w:hAnsi="Times New Roman" w:cs="Times New Roman"/>
                <w:color w:val="000000"/>
              </w:rPr>
            </w:pPr>
            <w:r w:rsidRPr="00EF050E">
              <w:rPr>
                <w:rFonts w:ascii="Times New Roman" w:eastAsia="Times New Roman" w:hAnsi="Times New Roman" w:cs="Times New Roman"/>
                <w:color w:val="000000"/>
              </w:rPr>
              <w:t>0.6057</w:t>
            </w:r>
            <w:r w:rsidR="000B7D29" w:rsidRPr="00C83FDD">
              <w:rPr>
                <w:rFonts w:ascii="Times New Roman" w:eastAsia="Times New Roman" w:hAnsi="Times New Roman" w:cs="Times New Roman"/>
                <w:color w:val="000000"/>
              </w:rPr>
              <w:t xml:space="preserve"> </w:t>
            </w:r>
          </w:p>
        </w:tc>
      </w:tr>
      <w:tr w:rsidR="000B7D29" w:rsidRPr="00C83FDD" w14:paraId="5B816C07"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312D3AF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Gender- Male</w:t>
            </w:r>
          </w:p>
        </w:tc>
        <w:tc>
          <w:tcPr>
            <w:tcW w:w="1300" w:type="dxa"/>
            <w:tcBorders>
              <w:top w:val="nil"/>
              <w:left w:val="nil"/>
              <w:bottom w:val="single" w:sz="4" w:space="0" w:color="auto"/>
              <w:right w:val="single" w:sz="4" w:space="0" w:color="auto"/>
            </w:tcBorders>
            <w:shd w:val="clear" w:color="auto" w:fill="auto"/>
            <w:noWrap/>
            <w:vAlign w:val="center"/>
            <w:hideMark/>
          </w:tcPr>
          <w:p w14:paraId="2F3B3D17"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noWrap/>
            <w:vAlign w:val="center"/>
            <w:hideMark/>
          </w:tcPr>
          <w:p w14:paraId="0EA379C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49.58%</w:t>
            </w:r>
          </w:p>
        </w:tc>
        <w:tc>
          <w:tcPr>
            <w:tcW w:w="1300" w:type="dxa"/>
            <w:tcBorders>
              <w:top w:val="nil"/>
              <w:left w:val="nil"/>
              <w:bottom w:val="single" w:sz="4" w:space="0" w:color="auto"/>
              <w:right w:val="single" w:sz="4" w:space="0" w:color="auto"/>
            </w:tcBorders>
            <w:shd w:val="clear" w:color="auto" w:fill="auto"/>
            <w:noWrap/>
            <w:vAlign w:val="center"/>
            <w:hideMark/>
          </w:tcPr>
          <w:p w14:paraId="308328F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center"/>
            <w:hideMark/>
          </w:tcPr>
          <w:p w14:paraId="32C6B677"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33.82%</w:t>
            </w:r>
          </w:p>
        </w:tc>
        <w:tc>
          <w:tcPr>
            <w:tcW w:w="1300" w:type="dxa"/>
            <w:tcBorders>
              <w:top w:val="nil"/>
              <w:left w:val="nil"/>
              <w:bottom w:val="single" w:sz="4" w:space="0" w:color="auto"/>
              <w:right w:val="single" w:sz="4" w:space="0" w:color="auto"/>
            </w:tcBorders>
            <w:shd w:val="clear" w:color="auto" w:fill="auto"/>
            <w:noWrap/>
            <w:vAlign w:val="center"/>
            <w:hideMark/>
          </w:tcPr>
          <w:p w14:paraId="0C52B1F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0.0367</w:t>
            </w:r>
          </w:p>
        </w:tc>
      </w:tr>
      <w:tr w:rsidR="00EF050E" w:rsidRPr="00C83FDD" w14:paraId="7B2A7F48"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0A34C6C3" w14:textId="2861F394" w:rsidR="00EF050E" w:rsidRPr="00C83FDD" w:rsidRDefault="00EF050E" w:rsidP="00463CB2">
            <w:pPr>
              <w:rPr>
                <w:rFonts w:ascii="Times New Roman" w:eastAsia="Times New Roman" w:hAnsi="Times New Roman" w:cs="Times New Roman"/>
                <w:color w:val="000000"/>
              </w:rPr>
            </w:pPr>
            <w:r>
              <w:rPr>
                <w:rFonts w:ascii="Times New Roman" w:eastAsia="Times New Roman" w:hAnsi="Times New Roman" w:cs="Times New Roman"/>
                <w:color w:val="000000"/>
              </w:rPr>
              <w:t>Animal Score</w:t>
            </w:r>
          </w:p>
        </w:tc>
        <w:tc>
          <w:tcPr>
            <w:tcW w:w="1300" w:type="dxa"/>
            <w:tcBorders>
              <w:top w:val="nil"/>
              <w:left w:val="nil"/>
              <w:bottom w:val="single" w:sz="4" w:space="0" w:color="auto"/>
              <w:right w:val="single" w:sz="4" w:space="0" w:color="auto"/>
            </w:tcBorders>
            <w:shd w:val="clear" w:color="auto" w:fill="auto"/>
            <w:noWrap/>
            <w:vAlign w:val="center"/>
          </w:tcPr>
          <w:p w14:paraId="25B9DEE3" w14:textId="50CA4982" w:rsidR="00EF050E"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18.8</w:t>
            </w:r>
          </w:p>
        </w:tc>
        <w:tc>
          <w:tcPr>
            <w:tcW w:w="1300" w:type="dxa"/>
            <w:tcBorders>
              <w:top w:val="nil"/>
              <w:left w:val="nil"/>
              <w:bottom w:val="single" w:sz="4" w:space="0" w:color="auto"/>
              <w:right w:val="single" w:sz="4" w:space="0" w:color="auto"/>
            </w:tcBorders>
            <w:shd w:val="clear" w:color="auto" w:fill="auto"/>
            <w:noWrap/>
            <w:vAlign w:val="center"/>
          </w:tcPr>
          <w:p w14:paraId="66A87F35" w14:textId="7B72EAC5" w:rsidR="00EF050E" w:rsidRPr="00C83FDD" w:rsidRDefault="00EF050E"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4.91</w:t>
            </w:r>
          </w:p>
        </w:tc>
        <w:tc>
          <w:tcPr>
            <w:tcW w:w="1300" w:type="dxa"/>
            <w:tcBorders>
              <w:top w:val="nil"/>
              <w:left w:val="nil"/>
              <w:bottom w:val="single" w:sz="4" w:space="0" w:color="auto"/>
              <w:right w:val="single" w:sz="4" w:space="0" w:color="auto"/>
            </w:tcBorders>
            <w:shd w:val="clear" w:color="auto" w:fill="auto"/>
            <w:noWrap/>
            <w:vAlign w:val="center"/>
          </w:tcPr>
          <w:p w14:paraId="6924FECD" w14:textId="6394AFF7" w:rsidR="00EF050E" w:rsidRPr="00C83FDD" w:rsidRDefault="006E293A" w:rsidP="006E293A">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r w:rsidRPr="006E293A">
              <w:rPr>
                <w:rFonts w:ascii="Times New Roman" w:eastAsia="Times New Roman" w:hAnsi="Times New Roman" w:cs="Times New Roman"/>
                <w:color w:val="000000"/>
              </w:rPr>
              <w:t>6.56</w:t>
            </w:r>
          </w:p>
        </w:tc>
        <w:tc>
          <w:tcPr>
            <w:tcW w:w="1300" w:type="dxa"/>
            <w:tcBorders>
              <w:top w:val="nil"/>
              <w:left w:val="nil"/>
              <w:bottom w:val="single" w:sz="4" w:space="0" w:color="auto"/>
              <w:right w:val="single" w:sz="4" w:space="0" w:color="auto"/>
            </w:tcBorders>
            <w:shd w:val="clear" w:color="auto" w:fill="auto"/>
            <w:noWrap/>
            <w:vAlign w:val="center"/>
          </w:tcPr>
          <w:p w14:paraId="4B4FE38D" w14:textId="5A2F8E17" w:rsidR="00EF050E" w:rsidRPr="00C83FDD" w:rsidRDefault="006E293A"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4.68</w:t>
            </w:r>
          </w:p>
        </w:tc>
        <w:tc>
          <w:tcPr>
            <w:tcW w:w="1300" w:type="dxa"/>
            <w:tcBorders>
              <w:top w:val="nil"/>
              <w:left w:val="nil"/>
              <w:bottom w:val="single" w:sz="4" w:space="0" w:color="auto"/>
              <w:right w:val="single" w:sz="4" w:space="0" w:color="auto"/>
            </w:tcBorders>
            <w:shd w:val="clear" w:color="auto" w:fill="auto"/>
            <w:noWrap/>
            <w:vAlign w:val="center"/>
          </w:tcPr>
          <w:p w14:paraId="52D97356" w14:textId="16284B27" w:rsidR="00EF050E" w:rsidRPr="00C83FDD" w:rsidRDefault="00EF050E" w:rsidP="006E293A">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w:t>
            </w:r>
            <w:r w:rsidR="006E293A">
              <w:rPr>
                <w:rFonts w:ascii="Times New Roman" w:eastAsia="Times New Roman" w:hAnsi="Times New Roman" w:cs="Times New Roman"/>
                <w:color w:val="000000"/>
              </w:rPr>
              <w:t>101</w:t>
            </w:r>
          </w:p>
        </w:tc>
      </w:tr>
      <w:tr w:rsidR="000B7D29" w:rsidRPr="00C83FDD" w14:paraId="283E6A9D"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F1A1D97"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520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7EDE38C"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Ten Years</w:t>
            </w:r>
          </w:p>
        </w:tc>
        <w:tc>
          <w:tcPr>
            <w:tcW w:w="1300" w:type="dxa"/>
            <w:tcBorders>
              <w:top w:val="nil"/>
              <w:left w:val="nil"/>
              <w:bottom w:val="single" w:sz="4" w:space="0" w:color="auto"/>
              <w:right w:val="single" w:sz="4" w:space="0" w:color="auto"/>
            </w:tcBorders>
            <w:shd w:val="clear" w:color="auto" w:fill="auto"/>
            <w:noWrap/>
            <w:vAlign w:val="center"/>
            <w:hideMark/>
          </w:tcPr>
          <w:p w14:paraId="7C3F6CD0"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045CBB47"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D8CD708"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1F22517C"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=88</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029CB407" w14:textId="77777777" w:rsidR="000B7D29" w:rsidRPr="00C83FDD" w:rsidRDefault="000B7D29" w:rsidP="00463CB2">
            <w:pPr>
              <w:jc w:val="center"/>
              <w:rPr>
                <w:rFonts w:ascii="Times New Roman" w:eastAsia="Times New Roman" w:hAnsi="Times New Roman" w:cs="Times New Roman"/>
                <w:b/>
                <w:bCs/>
                <w:color w:val="000000"/>
              </w:rPr>
            </w:pPr>
            <w:r w:rsidRPr="00C83FDD">
              <w:rPr>
                <w:rFonts w:ascii="Times New Roman" w:eastAsia="Times New Roman" w:hAnsi="Times New Roman" w:cs="Times New Roman"/>
                <w:b/>
                <w:bCs/>
                <w:color w:val="000000"/>
              </w:rPr>
              <w:t xml:space="preserve"> </w:t>
            </w:r>
            <w:proofErr w:type="gramStart"/>
            <w:r w:rsidRPr="00C83FDD">
              <w:rPr>
                <w:rFonts w:ascii="Times New Roman" w:eastAsia="Times New Roman" w:hAnsi="Times New Roman" w:cs="Times New Roman"/>
                <w:b/>
                <w:bCs/>
                <w:color w:val="000000"/>
              </w:rPr>
              <w:t>n</w:t>
            </w:r>
            <w:proofErr w:type="gramEnd"/>
            <w:r w:rsidRPr="00C83FDD">
              <w:rPr>
                <w:rFonts w:ascii="Times New Roman" w:eastAsia="Times New Roman" w:hAnsi="Times New Roman" w:cs="Times New Roman"/>
                <w:b/>
                <w:bCs/>
                <w:color w:val="000000"/>
              </w:rPr>
              <w:t>=68</w:t>
            </w:r>
          </w:p>
        </w:tc>
        <w:tc>
          <w:tcPr>
            <w:tcW w:w="1300" w:type="dxa"/>
            <w:tcBorders>
              <w:top w:val="nil"/>
              <w:left w:val="nil"/>
              <w:bottom w:val="single" w:sz="4" w:space="0" w:color="auto"/>
              <w:right w:val="single" w:sz="4" w:space="0" w:color="auto"/>
            </w:tcBorders>
            <w:shd w:val="clear" w:color="auto" w:fill="auto"/>
            <w:noWrap/>
            <w:vAlign w:val="center"/>
            <w:hideMark/>
          </w:tcPr>
          <w:p w14:paraId="50B329F0"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 </w:t>
            </w:r>
          </w:p>
        </w:tc>
      </w:tr>
      <w:tr w:rsidR="000B7D29" w:rsidRPr="00C83FDD" w14:paraId="21A4ABC1"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74894A29"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center"/>
            <w:hideMark/>
          </w:tcPr>
          <w:p w14:paraId="51EF100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82.38</w:t>
            </w:r>
          </w:p>
        </w:tc>
        <w:tc>
          <w:tcPr>
            <w:tcW w:w="1300" w:type="dxa"/>
            <w:tcBorders>
              <w:top w:val="nil"/>
              <w:left w:val="nil"/>
              <w:bottom w:val="single" w:sz="4" w:space="0" w:color="auto"/>
              <w:right w:val="single" w:sz="4" w:space="0" w:color="auto"/>
            </w:tcBorders>
            <w:shd w:val="clear" w:color="auto" w:fill="auto"/>
            <w:noWrap/>
            <w:vAlign w:val="center"/>
            <w:hideMark/>
          </w:tcPr>
          <w:p w14:paraId="5B462C83"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7.86</w:t>
            </w:r>
          </w:p>
        </w:tc>
        <w:tc>
          <w:tcPr>
            <w:tcW w:w="1300" w:type="dxa"/>
            <w:tcBorders>
              <w:top w:val="nil"/>
              <w:left w:val="nil"/>
              <w:bottom w:val="single" w:sz="4" w:space="0" w:color="auto"/>
              <w:right w:val="single" w:sz="4" w:space="0" w:color="auto"/>
            </w:tcBorders>
            <w:shd w:val="clear" w:color="auto" w:fill="auto"/>
            <w:noWrap/>
            <w:vAlign w:val="center"/>
            <w:hideMark/>
          </w:tcPr>
          <w:p w14:paraId="2E268D3C"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89.02</w:t>
            </w:r>
          </w:p>
        </w:tc>
        <w:tc>
          <w:tcPr>
            <w:tcW w:w="1300" w:type="dxa"/>
            <w:tcBorders>
              <w:top w:val="nil"/>
              <w:left w:val="nil"/>
              <w:bottom w:val="single" w:sz="4" w:space="0" w:color="auto"/>
              <w:right w:val="single" w:sz="4" w:space="0" w:color="auto"/>
            </w:tcBorders>
            <w:shd w:val="clear" w:color="auto" w:fill="auto"/>
            <w:noWrap/>
            <w:vAlign w:val="center"/>
            <w:hideMark/>
          </w:tcPr>
          <w:p w14:paraId="18050300"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5.9</w:t>
            </w:r>
          </w:p>
        </w:tc>
        <w:tc>
          <w:tcPr>
            <w:tcW w:w="1300" w:type="dxa"/>
            <w:tcBorders>
              <w:top w:val="nil"/>
              <w:left w:val="nil"/>
              <w:bottom w:val="single" w:sz="4" w:space="0" w:color="auto"/>
              <w:right w:val="single" w:sz="4" w:space="0" w:color="auto"/>
            </w:tcBorders>
            <w:shd w:val="clear" w:color="auto" w:fill="auto"/>
            <w:vAlign w:val="center"/>
            <w:hideMark/>
          </w:tcPr>
          <w:p w14:paraId="1350E66D"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r w:rsidR="000B7D29" w:rsidRPr="00C83FDD" w14:paraId="6875DDD0" w14:textId="77777777" w:rsidTr="00463CB2">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455DE1E1"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SES</w:t>
            </w:r>
          </w:p>
        </w:tc>
        <w:tc>
          <w:tcPr>
            <w:tcW w:w="1300" w:type="dxa"/>
            <w:tcBorders>
              <w:top w:val="nil"/>
              <w:left w:val="nil"/>
              <w:bottom w:val="single" w:sz="4" w:space="0" w:color="auto"/>
              <w:right w:val="single" w:sz="4" w:space="0" w:color="auto"/>
            </w:tcBorders>
            <w:shd w:val="clear" w:color="auto" w:fill="auto"/>
            <w:noWrap/>
            <w:vAlign w:val="center"/>
            <w:hideMark/>
          </w:tcPr>
          <w:p w14:paraId="3DAF5B9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48.34</w:t>
            </w:r>
          </w:p>
        </w:tc>
        <w:tc>
          <w:tcPr>
            <w:tcW w:w="1300" w:type="dxa"/>
            <w:tcBorders>
              <w:top w:val="nil"/>
              <w:left w:val="nil"/>
              <w:bottom w:val="single" w:sz="4" w:space="0" w:color="auto"/>
              <w:right w:val="single" w:sz="4" w:space="0" w:color="auto"/>
            </w:tcBorders>
            <w:shd w:val="clear" w:color="auto" w:fill="auto"/>
            <w:noWrap/>
            <w:vAlign w:val="center"/>
            <w:hideMark/>
          </w:tcPr>
          <w:p w14:paraId="0B5A7EF0"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11.21</w:t>
            </w:r>
          </w:p>
        </w:tc>
        <w:tc>
          <w:tcPr>
            <w:tcW w:w="1300" w:type="dxa"/>
            <w:tcBorders>
              <w:top w:val="nil"/>
              <w:left w:val="nil"/>
              <w:bottom w:val="single" w:sz="4" w:space="0" w:color="auto"/>
              <w:right w:val="single" w:sz="4" w:space="0" w:color="auto"/>
            </w:tcBorders>
            <w:shd w:val="clear" w:color="auto" w:fill="auto"/>
            <w:noWrap/>
            <w:vAlign w:val="center"/>
            <w:hideMark/>
          </w:tcPr>
          <w:p w14:paraId="29C47C0E"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48.73</w:t>
            </w:r>
          </w:p>
        </w:tc>
        <w:tc>
          <w:tcPr>
            <w:tcW w:w="1300" w:type="dxa"/>
            <w:tcBorders>
              <w:top w:val="nil"/>
              <w:left w:val="nil"/>
              <w:bottom w:val="single" w:sz="4" w:space="0" w:color="auto"/>
              <w:right w:val="single" w:sz="4" w:space="0" w:color="auto"/>
            </w:tcBorders>
            <w:shd w:val="clear" w:color="auto" w:fill="auto"/>
            <w:noWrap/>
            <w:vAlign w:val="center"/>
            <w:hideMark/>
          </w:tcPr>
          <w:p w14:paraId="71D7E7C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13.06</w:t>
            </w:r>
          </w:p>
        </w:tc>
        <w:tc>
          <w:tcPr>
            <w:tcW w:w="1300" w:type="dxa"/>
            <w:tcBorders>
              <w:top w:val="nil"/>
              <w:left w:val="nil"/>
              <w:bottom w:val="single" w:sz="4" w:space="0" w:color="auto"/>
              <w:right w:val="single" w:sz="4" w:space="0" w:color="auto"/>
            </w:tcBorders>
            <w:shd w:val="clear" w:color="auto" w:fill="auto"/>
            <w:noWrap/>
            <w:vAlign w:val="center"/>
            <w:hideMark/>
          </w:tcPr>
          <w:p w14:paraId="02E363BC" w14:textId="3D544FF3" w:rsidR="000B7D29" w:rsidRPr="00C83FDD" w:rsidRDefault="006E293A" w:rsidP="006E293A">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0.8397</w:t>
            </w:r>
            <w:r w:rsidR="00EF050E" w:rsidRPr="00C83FDD">
              <w:rPr>
                <w:rFonts w:ascii="Times New Roman" w:eastAsia="Times New Roman" w:hAnsi="Times New Roman" w:cs="Times New Roman"/>
                <w:color w:val="000000"/>
              </w:rPr>
              <w:t xml:space="preserve"> </w:t>
            </w:r>
          </w:p>
        </w:tc>
      </w:tr>
      <w:tr w:rsidR="000B7D29" w:rsidRPr="00C83FDD" w14:paraId="35D85ACB" w14:textId="77777777" w:rsidTr="00EF050E">
        <w:trPr>
          <w:trHeight w:val="300"/>
        </w:trPr>
        <w:tc>
          <w:tcPr>
            <w:tcW w:w="1700" w:type="dxa"/>
            <w:tcBorders>
              <w:top w:val="nil"/>
              <w:left w:val="single" w:sz="4" w:space="0" w:color="auto"/>
              <w:bottom w:val="single" w:sz="4" w:space="0" w:color="auto"/>
              <w:right w:val="single" w:sz="4" w:space="0" w:color="auto"/>
            </w:tcBorders>
            <w:shd w:val="clear" w:color="auto" w:fill="auto"/>
            <w:noWrap/>
            <w:vAlign w:val="center"/>
            <w:hideMark/>
          </w:tcPr>
          <w:p w14:paraId="0CCB6F73" w14:textId="77777777" w:rsidR="000B7D29" w:rsidRPr="00C83FDD" w:rsidRDefault="000B7D29" w:rsidP="00463CB2">
            <w:pPr>
              <w:rPr>
                <w:rFonts w:ascii="Times New Roman" w:eastAsia="Times New Roman" w:hAnsi="Times New Roman" w:cs="Times New Roman"/>
                <w:color w:val="000000"/>
              </w:rPr>
            </w:pPr>
            <w:r w:rsidRPr="00C83FDD">
              <w:rPr>
                <w:rFonts w:ascii="Times New Roman" w:eastAsia="Times New Roman" w:hAnsi="Times New Roman" w:cs="Times New Roman"/>
                <w:color w:val="000000"/>
              </w:rPr>
              <w:t>Gender- Male</w:t>
            </w:r>
          </w:p>
        </w:tc>
        <w:tc>
          <w:tcPr>
            <w:tcW w:w="1300" w:type="dxa"/>
            <w:tcBorders>
              <w:top w:val="nil"/>
              <w:left w:val="nil"/>
              <w:bottom w:val="single" w:sz="4" w:space="0" w:color="auto"/>
              <w:right w:val="single" w:sz="4" w:space="0" w:color="auto"/>
            </w:tcBorders>
            <w:shd w:val="clear" w:color="auto" w:fill="auto"/>
            <w:noWrap/>
            <w:vAlign w:val="center"/>
            <w:hideMark/>
          </w:tcPr>
          <w:p w14:paraId="737F550F"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43</w:t>
            </w:r>
          </w:p>
        </w:tc>
        <w:tc>
          <w:tcPr>
            <w:tcW w:w="1300" w:type="dxa"/>
            <w:tcBorders>
              <w:top w:val="nil"/>
              <w:left w:val="nil"/>
              <w:bottom w:val="single" w:sz="4" w:space="0" w:color="auto"/>
              <w:right w:val="single" w:sz="4" w:space="0" w:color="auto"/>
            </w:tcBorders>
            <w:shd w:val="clear" w:color="auto" w:fill="auto"/>
            <w:noWrap/>
            <w:vAlign w:val="center"/>
            <w:hideMark/>
          </w:tcPr>
          <w:p w14:paraId="76EF08D2"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48.86%</w:t>
            </w:r>
          </w:p>
        </w:tc>
        <w:tc>
          <w:tcPr>
            <w:tcW w:w="1300" w:type="dxa"/>
            <w:tcBorders>
              <w:top w:val="nil"/>
              <w:left w:val="nil"/>
              <w:bottom w:val="single" w:sz="4" w:space="0" w:color="auto"/>
              <w:right w:val="single" w:sz="4" w:space="0" w:color="auto"/>
            </w:tcBorders>
            <w:shd w:val="clear" w:color="auto" w:fill="auto"/>
            <w:noWrap/>
            <w:vAlign w:val="center"/>
            <w:hideMark/>
          </w:tcPr>
          <w:p w14:paraId="4B32618A"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center"/>
            <w:hideMark/>
          </w:tcPr>
          <w:p w14:paraId="66D4D1B5"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33.82%</w:t>
            </w:r>
          </w:p>
        </w:tc>
        <w:tc>
          <w:tcPr>
            <w:tcW w:w="1300" w:type="dxa"/>
            <w:tcBorders>
              <w:top w:val="nil"/>
              <w:left w:val="nil"/>
              <w:bottom w:val="single" w:sz="4" w:space="0" w:color="auto"/>
              <w:right w:val="single" w:sz="4" w:space="0" w:color="auto"/>
            </w:tcBorders>
            <w:shd w:val="clear" w:color="auto" w:fill="auto"/>
            <w:noWrap/>
            <w:vAlign w:val="center"/>
            <w:hideMark/>
          </w:tcPr>
          <w:p w14:paraId="0D7E0026" w14:textId="77777777" w:rsidR="000B7D29" w:rsidRPr="00C83FDD" w:rsidRDefault="000B7D29"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0.0594</w:t>
            </w:r>
          </w:p>
        </w:tc>
      </w:tr>
      <w:tr w:rsidR="00EF050E" w:rsidRPr="00C83FDD" w14:paraId="7079575D" w14:textId="77777777" w:rsidTr="00EF050E">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61506" w14:textId="7A1990E7" w:rsidR="00EF050E" w:rsidRPr="00C83FDD" w:rsidRDefault="00EF050E" w:rsidP="00463CB2">
            <w:pPr>
              <w:rPr>
                <w:rFonts w:ascii="Times New Roman" w:eastAsia="Times New Roman" w:hAnsi="Times New Roman" w:cs="Times New Roman"/>
                <w:color w:val="000000"/>
              </w:rPr>
            </w:pPr>
            <w:r>
              <w:rPr>
                <w:rFonts w:ascii="Times New Roman" w:eastAsia="Times New Roman" w:hAnsi="Times New Roman" w:cs="Times New Roman"/>
                <w:color w:val="000000"/>
              </w:rPr>
              <w:t>Animal Score</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16117FAB" w14:textId="652460BD" w:rsidR="00EF050E" w:rsidRPr="00C83FDD" w:rsidRDefault="006E293A" w:rsidP="00463CB2">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18.86</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385B7998" w14:textId="3FA02BBF" w:rsidR="00EF050E" w:rsidRPr="00C83FDD" w:rsidRDefault="006E293A" w:rsidP="00463CB2">
            <w:pPr>
              <w:jc w:val="right"/>
              <w:rPr>
                <w:rFonts w:ascii="Times New Roman" w:eastAsia="Times New Roman" w:hAnsi="Times New Roman" w:cs="Times New Roman"/>
                <w:color w:val="000000"/>
              </w:rPr>
            </w:pPr>
            <w:r>
              <w:rPr>
                <w:rFonts w:ascii="Times New Roman" w:eastAsia="Times New Roman" w:hAnsi="Times New Roman" w:cs="Times New Roman"/>
                <w:color w:val="000000"/>
              </w:rPr>
              <w:t>4.89</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28549815" w14:textId="251EF591" w:rsidR="00EF050E" w:rsidRPr="00C83FDD" w:rsidRDefault="006E293A" w:rsidP="00463CB2">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14.25</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505B2BA1" w14:textId="7B61ECAD" w:rsidR="00EF050E" w:rsidRPr="00C83FDD" w:rsidRDefault="006E293A" w:rsidP="00463CB2">
            <w:pPr>
              <w:jc w:val="right"/>
              <w:rPr>
                <w:rFonts w:ascii="Times New Roman" w:eastAsia="Times New Roman" w:hAnsi="Times New Roman" w:cs="Times New Roman"/>
                <w:color w:val="000000"/>
              </w:rPr>
            </w:pPr>
            <w:r w:rsidRPr="006E293A">
              <w:rPr>
                <w:rFonts w:ascii="Times New Roman" w:eastAsia="Times New Roman" w:hAnsi="Times New Roman" w:cs="Times New Roman"/>
                <w:color w:val="000000"/>
              </w:rPr>
              <w:t>6.19</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54A59CB3" w14:textId="21DC13D9" w:rsidR="00EF050E" w:rsidRPr="00C83FDD" w:rsidRDefault="006E293A" w:rsidP="00463CB2">
            <w:pPr>
              <w:jc w:val="right"/>
              <w:rPr>
                <w:rFonts w:ascii="Times New Roman" w:eastAsia="Times New Roman" w:hAnsi="Times New Roman" w:cs="Times New Roman"/>
                <w:color w:val="000000"/>
              </w:rPr>
            </w:pPr>
            <w:r w:rsidRPr="00C83FDD">
              <w:rPr>
                <w:rFonts w:ascii="Times New Roman" w:eastAsia="Times New Roman" w:hAnsi="Times New Roman" w:cs="Times New Roman"/>
                <w:color w:val="000000"/>
              </w:rPr>
              <w:t>&lt;0.0001</w:t>
            </w:r>
          </w:p>
        </w:tc>
      </w:tr>
    </w:tbl>
    <w:p w14:paraId="420E8567" w14:textId="77777777" w:rsidR="006E293A" w:rsidRDefault="006E293A" w:rsidP="00AF0937">
      <w:pPr>
        <w:spacing w:line="480" w:lineRule="auto"/>
        <w:rPr>
          <w:rFonts w:ascii="Times New Roman" w:hAnsi="Times New Roman" w:cs="Times New Roman"/>
          <w:u w:val="single"/>
        </w:rPr>
      </w:pPr>
    </w:p>
    <w:p w14:paraId="788F7BFE" w14:textId="422096E3" w:rsidR="00FA3730" w:rsidRDefault="00FA3730" w:rsidP="00AF0937">
      <w:pPr>
        <w:spacing w:line="480" w:lineRule="auto"/>
        <w:rPr>
          <w:rFonts w:ascii="Times New Roman" w:hAnsi="Times New Roman" w:cs="Times New Roman"/>
        </w:rPr>
      </w:pPr>
      <w:r w:rsidRPr="00F06399">
        <w:rPr>
          <w:rFonts w:ascii="Times New Roman" w:hAnsi="Times New Roman" w:cs="Times New Roman"/>
          <w:u w:val="single"/>
        </w:rPr>
        <w:t>Graph 1</w:t>
      </w:r>
      <w:r w:rsidRPr="00961309">
        <w:rPr>
          <w:rFonts w:ascii="Times New Roman" w:hAnsi="Times New Roman" w:cs="Times New Roman"/>
        </w:rPr>
        <w:t xml:space="preserve"> shows the spaghetti plot of each individual’s animal memory score as they age. The graph </w:t>
      </w:r>
      <w:r w:rsidR="00F06399">
        <w:rPr>
          <w:rFonts w:ascii="Times New Roman" w:hAnsi="Times New Roman" w:cs="Times New Roman"/>
        </w:rPr>
        <w:t>identifies</w:t>
      </w:r>
      <w:r w:rsidRPr="00961309">
        <w:rPr>
          <w:rFonts w:ascii="Times New Roman" w:hAnsi="Times New Roman" w:cs="Times New Roman"/>
        </w:rPr>
        <w:t xml:space="preserve"> </w:t>
      </w:r>
      <w:r w:rsidR="00F06399">
        <w:rPr>
          <w:rFonts w:ascii="Times New Roman" w:hAnsi="Times New Roman" w:cs="Times New Roman"/>
        </w:rPr>
        <w:t>a downward trend with age</w:t>
      </w:r>
      <w:r w:rsidR="008E7D27">
        <w:rPr>
          <w:rFonts w:ascii="Times New Roman" w:hAnsi="Times New Roman" w:cs="Times New Roman"/>
        </w:rPr>
        <w:t>,</w:t>
      </w:r>
      <w:r w:rsidRPr="00961309">
        <w:rPr>
          <w:rFonts w:ascii="Times New Roman" w:hAnsi="Times New Roman" w:cs="Times New Roman"/>
        </w:rPr>
        <w:t xml:space="preserve"> but the MCI group</w:t>
      </w:r>
      <w:r w:rsidR="00F06399">
        <w:rPr>
          <w:rFonts w:ascii="Times New Roman" w:hAnsi="Times New Roman" w:cs="Times New Roman"/>
        </w:rPr>
        <w:t xml:space="preserve"> (1</w:t>
      </w:r>
      <w:r w:rsidR="008E7D27">
        <w:rPr>
          <w:rFonts w:ascii="Times New Roman" w:hAnsi="Times New Roman" w:cs="Times New Roman"/>
        </w:rPr>
        <w:t>-blue</w:t>
      </w:r>
      <w:r w:rsidR="00F06399">
        <w:rPr>
          <w:rFonts w:ascii="Times New Roman" w:hAnsi="Times New Roman" w:cs="Times New Roman"/>
        </w:rPr>
        <w:t>)</w:t>
      </w:r>
      <w:r w:rsidRPr="00961309">
        <w:rPr>
          <w:rFonts w:ascii="Times New Roman" w:hAnsi="Times New Roman" w:cs="Times New Roman"/>
        </w:rPr>
        <w:t xml:space="preserve"> has </w:t>
      </w:r>
      <w:r w:rsidR="00F06399">
        <w:rPr>
          <w:rFonts w:ascii="Times New Roman" w:hAnsi="Times New Roman" w:cs="Times New Roman"/>
        </w:rPr>
        <w:t xml:space="preserve">average lower scores compared to </w:t>
      </w:r>
      <w:r w:rsidR="006E293A">
        <w:rPr>
          <w:rFonts w:ascii="Times New Roman" w:hAnsi="Times New Roman" w:cs="Times New Roman"/>
        </w:rPr>
        <w:t>controls</w:t>
      </w:r>
      <w:r w:rsidR="00F06399">
        <w:rPr>
          <w:rFonts w:ascii="Times New Roman" w:hAnsi="Times New Roman" w:cs="Times New Roman"/>
        </w:rPr>
        <w:t xml:space="preserve"> (0</w:t>
      </w:r>
      <w:r w:rsidR="008E7D27">
        <w:rPr>
          <w:rFonts w:ascii="Times New Roman" w:hAnsi="Times New Roman" w:cs="Times New Roman"/>
        </w:rPr>
        <w:t>-red</w:t>
      </w:r>
      <w:r w:rsidR="006E293A">
        <w:rPr>
          <w:rFonts w:ascii="Times New Roman" w:hAnsi="Times New Roman" w:cs="Times New Roman"/>
        </w:rPr>
        <w:t xml:space="preserve">). Additionally, the graph shows that MCI cases entered the study at an older age. </w:t>
      </w:r>
    </w:p>
    <w:p w14:paraId="13C1A2F1" w14:textId="7777777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u w:val="single"/>
        </w:rPr>
        <w:t>Graph 1</w:t>
      </w:r>
      <w:r w:rsidRPr="00961309">
        <w:rPr>
          <w:rFonts w:ascii="Times New Roman" w:hAnsi="Times New Roman" w:cs="Times New Roman"/>
          <w:b/>
        </w:rPr>
        <w:t xml:space="preserve">: </w:t>
      </w:r>
      <w:r w:rsidRPr="00961309">
        <w:rPr>
          <w:rFonts w:ascii="Times New Roman" w:hAnsi="Times New Roman" w:cs="Times New Roman"/>
        </w:rPr>
        <w:t>Spaghetti Plot of Animal Memory Scores with Age and MCI status</w:t>
      </w:r>
    </w:p>
    <w:p w14:paraId="0694B406" w14:textId="77777777" w:rsidR="000B7D29" w:rsidRDefault="000B7D29" w:rsidP="000B7D29">
      <w:pPr>
        <w:spacing w:line="480" w:lineRule="auto"/>
        <w:jc w:val="center"/>
        <w:rPr>
          <w:rFonts w:ascii="Times New Roman" w:hAnsi="Times New Roman" w:cs="Times New Roman"/>
        </w:rPr>
      </w:pPr>
      <w:r w:rsidRPr="00961309">
        <w:rPr>
          <w:rFonts w:ascii="Times New Roman" w:hAnsi="Times New Roman" w:cs="Times New Roman"/>
          <w:b/>
          <w:noProof/>
        </w:rPr>
        <w:drawing>
          <wp:anchor distT="0" distB="0" distL="114300" distR="114300" simplePos="0" relativeHeight="251659264" behindDoc="0" locked="0" layoutInCell="1" allowOverlap="1" wp14:anchorId="6A35E8B8" wp14:editId="312DC17F">
            <wp:simplePos x="0" y="0"/>
            <wp:positionH relativeFrom="column">
              <wp:posOffset>114300</wp:posOffset>
            </wp:positionH>
            <wp:positionV relativeFrom="paragraph">
              <wp:posOffset>10795</wp:posOffset>
            </wp:positionV>
            <wp:extent cx="5486400" cy="4038600"/>
            <wp:effectExtent l="0" t="0" r="0" b="0"/>
            <wp:wrapSquare wrapText="bothSides"/>
            <wp:docPr id="1" name="Picture 1" descr="Macintosh HD:Users:delaynagoulding:Dropbox:Screenshots:Screenshot 2017-11-24 09.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laynagoulding:Dropbox:Screenshots:Screenshot 2017-11-24 09.33.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AEDB3" w14:textId="77777777" w:rsidR="000B7D29" w:rsidRDefault="000B7D29" w:rsidP="000B7D29">
      <w:pPr>
        <w:spacing w:line="480" w:lineRule="auto"/>
        <w:jc w:val="center"/>
        <w:rPr>
          <w:rFonts w:ascii="Times New Roman" w:hAnsi="Times New Roman" w:cs="Times New Roman"/>
        </w:rPr>
      </w:pPr>
    </w:p>
    <w:p w14:paraId="310DA340" w14:textId="77777777" w:rsidR="000B7D29" w:rsidRDefault="000B7D29" w:rsidP="000B7D29">
      <w:pPr>
        <w:spacing w:line="480" w:lineRule="auto"/>
        <w:jc w:val="center"/>
        <w:rPr>
          <w:rFonts w:ascii="Times New Roman" w:hAnsi="Times New Roman" w:cs="Times New Roman"/>
        </w:rPr>
      </w:pPr>
    </w:p>
    <w:p w14:paraId="733CA311" w14:textId="77777777" w:rsidR="000B7D29" w:rsidRDefault="000B7D29" w:rsidP="000B7D29">
      <w:pPr>
        <w:spacing w:line="480" w:lineRule="auto"/>
        <w:jc w:val="center"/>
        <w:rPr>
          <w:rFonts w:ascii="Times New Roman" w:hAnsi="Times New Roman" w:cs="Times New Roman"/>
        </w:rPr>
      </w:pPr>
    </w:p>
    <w:p w14:paraId="7848B4B0" w14:textId="77777777" w:rsidR="000B7D29" w:rsidRDefault="000B7D29" w:rsidP="000B7D29">
      <w:pPr>
        <w:spacing w:line="480" w:lineRule="auto"/>
        <w:jc w:val="center"/>
        <w:rPr>
          <w:rFonts w:ascii="Times New Roman" w:hAnsi="Times New Roman" w:cs="Times New Roman"/>
        </w:rPr>
      </w:pPr>
    </w:p>
    <w:p w14:paraId="1848CB56" w14:textId="77777777" w:rsidR="000B7D29" w:rsidRDefault="000B7D29" w:rsidP="000B7D29">
      <w:pPr>
        <w:spacing w:line="480" w:lineRule="auto"/>
        <w:jc w:val="center"/>
        <w:rPr>
          <w:rFonts w:ascii="Times New Roman" w:hAnsi="Times New Roman" w:cs="Times New Roman"/>
        </w:rPr>
      </w:pPr>
    </w:p>
    <w:p w14:paraId="3BAD5E69" w14:textId="77777777" w:rsidR="000B7D29" w:rsidRDefault="000B7D29" w:rsidP="000B7D29">
      <w:pPr>
        <w:spacing w:line="480" w:lineRule="auto"/>
        <w:jc w:val="center"/>
        <w:rPr>
          <w:rFonts w:ascii="Times New Roman" w:hAnsi="Times New Roman" w:cs="Times New Roman"/>
        </w:rPr>
      </w:pPr>
    </w:p>
    <w:p w14:paraId="050BB685" w14:textId="77777777" w:rsidR="000B7D29" w:rsidRDefault="000B7D29" w:rsidP="000B7D29">
      <w:pPr>
        <w:spacing w:line="480" w:lineRule="auto"/>
        <w:jc w:val="center"/>
        <w:rPr>
          <w:rFonts w:ascii="Times New Roman" w:hAnsi="Times New Roman" w:cs="Times New Roman"/>
        </w:rPr>
      </w:pPr>
    </w:p>
    <w:p w14:paraId="2D65ADA9" w14:textId="77777777" w:rsidR="000B7D29" w:rsidRDefault="000B7D29" w:rsidP="000B7D29">
      <w:pPr>
        <w:spacing w:line="480" w:lineRule="auto"/>
        <w:jc w:val="center"/>
        <w:rPr>
          <w:rFonts w:ascii="Times New Roman" w:hAnsi="Times New Roman" w:cs="Times New Roman"/>
        </w:rPr>
      </w:pPr>
    </w:p>
    <w:p w14:paraId="30C3FFB7" w14:textId="77777777" w:rsidR="000B7D29" w:rsidRDefault="000B7D29" w:rsidP="000B7D29">
      <w:pPr>
        <w:spacing w:line="480" w:lineRule="auto"/>
        <w:jc w:val="center"/>
        <w:rPr>
          <w:rFonts w:ascii="Times New Roman" w:hAnsi="Times New Roman" w:cs="Times New Roman"/>
        </w:rPr>
      </w:pPr>
    </w:p>
    <w:p w14:paraId="651C8FB3" w14:textId="77777777" w:rsidR="000B7D29" w:rsidRDefault="000B7D29" w:rsidP="00FA3730">
      <w:pPr>
        <w:spacing w:line="480" w:lineRule="auto"/>
        <w:ind w:firstLine="720"/>
        <w:rPr>
          <w:rFonts w:ascii="Times New Roman" w:hAnsi="Times New Roman" w:cs="Times New Roman"/>
        </w:rPr>
      </w:pPr>
    </w:p>
    <w:p w14:paraId="4364F922" w14:textId="77777777" w:rsidR="000B7D29" w:rsidRDefault="000B7D29" w:rsidP="00FA3730">
      <w:pPr>
        <w:spacing w:line="480" w:lineRule="auto"/>
        <w:ind w:firstLine="720"/>
        <w:rPr>
          <w:rFonts w:ascii="Times New Roman" w:hAnsi="Times New Roman" w:cs="Times New Roman"/>
          <w:u w:val="single"/>
        </w:rPr>
      </w:pPr>
    </w:p>
    <w:p w14:paraId="365DD51D" w14:textId="77777777" w:rsidR="00A21029" w:rsidRDefault="00E67165" w:rsidP="0048522D">
      <w:pPr>
        <w:spacing w:line="480" w:lineRule="auto"/>
        <w:rPr>
          <w:rFonts w:ascii="Times New Roman" w:hAnsi="Times New Roman" w:cs="Times New Roman"/>
        </w:rPr>
      </w:pPr>
      <w:r w:rsidRPr="00E67165">
        <w:rPr>
          <w:rFonts w:ascii="Times New Roman" w:hAnsi="Times New Roman" w:cs="Times New Roman"/>
          <w:u w:val="single"/>
        </w:rPr>
        <w:t>Table 2</w:t>
      </w:r>
      <w:r>
        <w:rPr>
          <w:rFonts w:ascii="Times New Roman" w:hAnsi="Times New Roman" w:cs="Times New Roman"/>
        </w:rPr>
        <w:t xml:space="preserve"> presents the fixed effects from the analysis. </w:t>
      </w:r>
      <w:r w:rsidR="00500A53">
        <w:rPr>
          <w:rFonts w:ascii="Times New Roman" w:hAnsi="Times New Roman" w:cs="Times New Roman"/>
        </w:rPr>
        <w:t xml:space="preserve">The intercept is interpreted as: the average animal fluency score for male controls at age 67 is 19.12 (1.42; p=&lt;0.0001). As participants aged (every unit of age) there was an average 0.18 (0.03) decline in animal scores (p=&lt;0.0001). </w:t>
      </w:r>
      <w:r w:rsidR="00A21029">
        <w:rPr>
          <w:rFonts w:ascii="Times New Roman" w:hAnsi="Times New Roman" w:cs="Times New Roman"/>
        </w:rPr>
        <w:t xml:space="preserve">There was no significant effect of gender (p=0.3325), but for every unit increase in SES status there was a 0.05 (0.02) increase in scores (p=0.0462). </w:t>
      </w:r>
    </w:p>
    <w:p w14:paraId="3E133EC8" w14:textId="09742EC0" w:rsidR="000B7D29" w:rsidRPr="0048522D" w:rsidRDefault="00394413" w:rsidP="0048522D">
      <w:pPr>
        <w:spacing w:line="480" w:lineRule="auto"/>
        <w:rPr>
          <w:rFonts w:ascii="Times New Roman" w:hAnsi="Times New Roman" w:cs="Times New Roman"/>
        </w:rPr>
      </w:pPr>
      <w:r>
        <w:rPr>
          <w:rFonts w:ascii="Times New Roman" w:hAnsi="Times New Roman" w:cs="Times New Roman"/>
        </w:rPr>
        <w:t>MCI cases scored 1.16 (1.42) less than controls</w:t>
      </w:r>
      <w:r w:rsidR="00A21029">
        <w:rPr>
          <w:rFonts w:ascii="Times New Roman" w:hAnsi="Times New Roman" w:cs="Times New Roman"/>
        </w:rPr>
        <w:t xml:space="preserve"> when holding other characteristics constant</w:t>
      </w:r>
      <w:r w:rsidR="00E67165">
        <w:rPr>
          <w:rFonts w:ascii="Times New Roman" w:hAnsi="Times New Roman" w:cs="Times New Roman"/>
        </w:rPr>
        <w:t>, but this difference between groups was not significant</w:t>
      </w:r>
      <w:r>
        <w:rPr>
          <w:rFonts w:ascii="Times New Roman" w:hAnsi="Times New Roman" w:cs="Times New Roman"/>
        </w:rPr>
        <w:t xml:space="preserve"> (p=0.4552)</w:t>
      </w:r>
      <w:r w:rsidR="00A21029">
        <w:rPr>
          <w:rFonts w:ascii="Times New Roman" w:hAnsi="Times New Roman" w:cs="Times New Roman"/>
        </w:rPr>
        <w:t>. Furthermore,</w:t>
      </w:r>
      <w:r w:rsidR="00E67165">
        <w:rPr>
          <w:rFonts w:ascii="Times New Roman" w:hAnsi="Times New Roman" w:cs="Times New Roman"/>
        </w:rPr>
        <w:t xml:space="preserve"> there was not a significant interaction between aging and case status (p=</w:t>
      </w:r>
      <w:r w:rsidR="00E67165" w:rsidRPr="00E67165">
        <w:t xml:space="preserve"> </w:t>
      </w:r>
      <w:r w:rsidR="00E67165" w:rsidRPr="00E67165">
        <w:rPr>
          <w:rFonts w:ascii="Times New Roman" w:hAnsi="Times New Roman" w:cs="Times New Roman"/>
        </w:rPr>
        <w:t>0.7201</w:t>
      </w:r>
      <w:r w:rsidR="004B63E4">
        <w:rPr>
          <w:rFonts w:ascii="Times New Roman" w:hAnsi="Times New Roman" w:cs="Times New Roman"/>
        </w:rPr>
        <w:t xml:space="preserve">). </w:t>
      </w:r>
      <w:r w:rsidR="00A21029">
        <w:rPr>
          <w:rFonts w:ascii="Times New Roman" w:hAnsi="Times New Roman" w:cs="Times New Roman"/>
        </w:rPr>
        <w:t xml:space="preserve">There was a significant </w:t>
      </w:r>
      <w:r w:rsidR="004B63E4">
        <w:rPr>
          <w:rFonts w:ascii="Times New Roman" w:hAnsi="Times New Roman" w:cs="Times New Roman"/>
        </w:rPr>
        <w:t>acceleration</w:t>
      </w:r>
      <w:r w:rsidR="00A21029">
        <w:rPr>
          <w:rFonts w:ascii="Times New Roman" w:hAnsi="Times New Roman" w:cs="Times New Roman"/>
        </w:rPr>
        <w:t xml:space="preserve"> in </w:t>
      </w:r>
      <w:r w:rsidR="004B63E4">
        <w:rPr>
          <w:rFonts w:ascii="Times New Roman" w:hAnsi="Times New Roman" w:cs="Times New Roman"/>
        </w:rPr>
        <w:t xml:space="preserve">decreasing </w:t>
      </w:r>
      <w:r w:rsidR="00A21029">
        <w:rPr>
          <w:rFonts w:ascii="Times New Roman" w:hAnsi="Times New Roman" w:cs="Times New Roman"/>
        </w:rPr>
        <w:t>scores for MCI cases a</w:t>
      </w:r>
      <w:r w:rsidR="005413DB">
        <w:rPr>
          <w:rFonts w:ascii="Times New Roman" w:hAnsi="Times New Roman" w:cs="Times New Roman"/>
        </w:rPr>
        <w:t xml:space="preserve">t four years prior to diagnosis </w:t>
      </w:r>
      <w:r w:rsidR="00295662">
        <w:rPr>
          <w:rFonts w:ascii="Times New Roman" w:hAnsi="Times New Roman" w:cs="Times New Roman"/>
        </w:rPr>
        <w:t>(p=</w:t>
      </w:r>
      <w:r w:rsidR="00295662" w:rsidRPr="00295662">
        <w:t xml:space="preserve"> </w:t>
      </w:r>
      <w:r w:rsidR="00295662" w:rsidRPr="00295662">
        <w:rPr>
          <w:rFonts w:ascii="Times New Roman" w:hAnsi="Times New Roman" w:cs="Times New Roman"/>
        </w:rPr>
        <w:t>&lt;</w:t>
      </w:r>
      <w:r w:rsidR="008D73D9">
        <w:rPr>
          <w:rFonts w:ascii="Times New Roman" w:hAnsi="Times New Roman" w:cs="Times New Roman"/>
        </w:rPr>
        <w:t>0</w:t>
      </w:r>
      <w:r w:rsidR="00295662" w:rsidRPr="00295662">
        <w:rPr>
          <w:rFonts w:ascii="Times New Roman" w:hAnsi="Times New Roman" w:cs="Times New Roman"/>
        </w:rPr>
        <w:t>.0001</w:t>
      </w:r>
      <w:r w:rsidR="00295662">
        <w:rPr>
          <w:rFonts w:ascii="Times New Roman" w:hAnsi="Times New Roman" w:cs="Times New Roman"/>
        </w:rPr>
        <w:t>)</w:t>
      </w:r>
      <w:r w:rsidR="00A21029">
        <w:rPr>
          <w:rFonts w:ascii="Times New Roman" w:hAnsi="Times New Roman" w:cs="Times New Roman"/>
        </w:rPr>
        <w:t xml:space="preserve">. </w:t>
      </w:r>
      <w:r w:rsidR="004B63E4">
        <w:rPr>
          <w:rFonts w:ascii="Times New Roman" w:hAnsi="Times New Roman" w:cs="Times New Roman"/>
        </w:rPr>
        <w:t xml:space="preserve">For every unit of age starting four years before age of onset </w:t>
      </w:r>
      <w:r w:rsidR="00A21029">
        <w:rPr>
          <w:rFonts w:ascii="Times New Roman" w:hAnsi="Times New Roman" w:cs="Times New Roman"/>
        </w:rPr>
        <w:t>scores</w:t>
      </w:r>
      <w:r w:rsidR="00295662" w:rsidRPr="00295662">
        <w:rPr>
          <w:rFonts w:ascii="Times New Roman" w:hAnsi="Times New Roman" w:cs="Times New Roman"/>
        </w:rPr>
        <w:t xml:space="preserve"> </w:t>
      </w:r>
      <w:r w:rsidR="004B63E4">
        <w:rPr>
          <w:rFonts w:ascii="Times New Roman" w:hAnsi="Times New Roman" w:cs="Times New Roman"/>
        </w:rPr>
        <w:t>decreased</w:t>
      </w:r>
      <w:r w:rsidR="00A21029">
        <w:rPr>
          <w:rFonts w:ascii="Times New Roman" w:hAnsi="Times New Roman" w:cs="Times New Roman"/>
        </w:rPr>
        <w:t xml:space="preserve"> </w:t>
      </w:r>
      <w:r w:rsidR="00295662">
        <w:rPr>
          <w:rFonts w:ascii="Times New Roman" w:hAnsi="Times New Roman" w:cs="Times New Roman"/>
        </w:rPr>
        <w:t xml:space="preserve">an additional 0.96 (0.1027). </w:t>
      </w:r>
      <w:r w:rsidR="004B63E4">
        <w:rPr>
          <w:rFonts w:ascii="Times New Roman" w:hAnsi="Times New Roman" w:cs="Times New Roman"/>
        </w:rPr>
        <w:t xml:space="preserve">Pearson’s r correlations showed </w:t>
      </w:r>
      <w:r w:rsidR="006F6F1D">
        <w:rPr>
          <w:rFonts w:ascii="Times New Roman" w:hAnsi="Times New Roman" w:cs="Times New Roman"/>
        </w:rPr>
        <w:t xml:space="preserve">MCI </w:t>
      </w:r>
      <w:r w:rsidR="004B63E4">
        <w:rPr>
          <w:rFonts w:ascii="Times New Roman" w:hAnsi="Times New Roman" w:cs="Times New Roman"/>
        </w:rPr>
        <w:t>case status</w:t>
      </w:r>
      <w:r w:rsidR="006F6F1D">
        <w:rPr>
          <w:rFonts w:ascii="Times New Roman" w:hAnsi="Times New Roman" w:cs="Times New Roman"/>
        </w:rPr>
        <w:t xml:space="preserve"> is strongly correlated with the </w:t>
      </w:r>
      <w:r w:rsidR="004B63E4">
        <w:rPr>
          <w:rFonts w:ascii="Times New Roman" w:hAnsi="Times New Roman" w:cs="Times New Roman"/>
        </w:rPr>
        <w:t xml:space="preserve">four-year </w:t>
      </w:r>
      <w:r w:rsidR="006F6F1D">
        <w:rPr>
          <w:rFonts w:ascii="Times New Roman" w:hAnsi="Times New Roman" w:cs="Times New Roman"/>
        </w:rPr>
        <w:t>chan</w:t>
      </w:r>
      <w:r w:rsidR="00A21029">
        <w:rPr>
          <w:rFonts w:ascii="Times New Roman" w:hAnsi="Times New Roman" w:cs="Times New Roman"/>
        </w:rPr>
        <w:t xml:space="preserve">ge point (r=0.64; p=&lt;0.0001). </w:t>
      </w:r>
      <w:r w:rsidR="00324AE7">
        <w:rPr>
          <w:rFonts w:ascii="Times New Roman" w:hAnsi="Times New Roman" w:cs="Times New Roman"/>
        </w:rPr>
        <w:t>Log likelihood ratio tests found a full model with random intercept and slope to be more significant than a random intercept only model (p=&lt;0.0</w:t>
      </w:r>
      <w:r w:rsidR="00B55C6A">
        <w:rPr>
          <w:rFonts w:ascii="Times New Roman" w:hAnsi="Times New Roman" w:cs="Times New Roman"/>
        </w:rPr>
        <w:t>014).</w:t>
      </w:r>
    </w:p>
    <w:p w14:paraId="035C6264" w14:textId="77777777" w:rsidR="000B7D29" w:rsidRDefault="000B7D29" w:rsidP="000B7D29">
      <w:pPr>
        <w:spacing w:line="480" w:lineRule="auto"/>
        <w:jc w:val="center"/>
        <w:rPr>
          <w:rFonts w:ascii="Times New Roman" w:hAnsi="Times New Roman" w:cs="Times New Roman"/>
          <w:u w:val="single"/>
        </w:rPr>
      </w:pPr>
      <w:r>
        <w:rPr>
          <w:rFonts w:ascii="Times New Roman" w:hAnsi="Times New Roman" w:cs="Times New Roman"/>
          <w:u w:val="single"/>
        </w:rPr>
        <w:t xml:space="preserve">Table 2: Fixed Effects </w:t>
      </w:r>
    </w:p>
    <w:tbl>
      <w:tblPr>
        <w:tblW w:w="8540" w:type="dxa"/>
        <w:tblInd w:w="93" w:type="dxa"/>
        <w:tblLook w:val="04A0" w:firstRow="1" w:lastRow="0" w:firstColumn="1" w:lastColumn="0" w:noHBand="0" w:noVBand="1"/>
      </w:tblPr>
      <w:tblGrid>
        <w:gridCol w:w="2140"/>
        <w:gridCol w:w="1200"/>
        <w:gridCol w:w="1300"/>
        <w:gridCol w:w="1300"/>
        <w:gridCol w:w="1300"/>
        <w:gridCol w:w="1300"/>
      </w:tblGrid>
      <w:tr w:rsidR="000B7D29" w:rsidRPr="00756F77" w14:paraId="6A67CAAC" w14:textId="77777777" w:rsidTr="00463CB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740BE"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BB652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Estimate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2488D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A2B417"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Lower CI</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E3A63C"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Upper CI</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6CF10A"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P-value</w:t>
            </w:r>
          </w:p>
        </w:tc>
      </w:tr>
      <w:tr w:rsidR="000B7D29" w:rsidRPr="00756F77" w14:paraId="7A5DD1DB"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AD7119C"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Intercept</w:t>
            </w:r>
          </w:p>
        </w:tc>
        <w:tc>
          <w:tcPr>
            <w:tcW w:w="1200" w:type="dxa"/>
            <w:tcBorders>
              <w:top w:val="nil"/>
              <w:left w:val="nil"/>
              <w:bottom w:val="single" w:sz="4" w:space="0" w:color="auto"/>
              <w:right w:val="single" w:sz="4" w:space="0" w:color="auto"/>
            </w:tcBorders>
            <w:shd w:val="clear" w:color="auto" w:fill="auto"/>
            <w:noWrap/>
            <w:vAlign w:val="center"/>
            <w:hideMark/>
          </w:tcPr>
          <w:p w14:paraId="17CB6172"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19.12</w:t>
            </w:r>
          </w:p>
        </w:tc>
        <w:tc>
          <w:tcPr>
            <w:tcW w:w="1300" w:type="dxa"/>
            <w:tcBorders>
              <w:top w:val="nil"/>
              <w:left w:val="nil"/>
              <w:bottom w:val="single" w:sz="4" w:space="0" w:color="auto"/>
              <w:right w:val="single" w:sz="4" w:space="0" w:color="auto"/>
            </w:tcBorders>
            <w:shd w:val="clear" w:color="auto" w:fill="auto"/>
            <w:noWrap/>
            <w:vAlign w:val="center"/>
            <w:hideMark/>
          </w:tcPr>
          <w:p w14:paraId="706608B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1.42</w:t>
            </w:r>
          </w:p>
        </w:tc>
        <w:tc>
          <w:tcPr>
            <w:tcW w:w="1300" w:type="dxa"/>
            <w:tcBorders>
              <w:top w:val="nil"/>
              <w:left w:val="nil"/>
              <w:bottom w:val="single" w:sz="4" w:space="0" w:color="auto"/>
              <w:right w:val="single" w:sz="4" w:space="0" w:color="auto"/>
            </w:tcBorders>
            <w:shd w:val="clear" w:color="auto" w:fill="auto"/>
            <w:noWrap/>
            <w:vAlign w:val="bottom"/>
            <w:hideMark/>
          </w:tcPr>
          <w:p w14:paraId="156A0897"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16.31</w:t>
            </w:r>
          </w:p>
        </w:tc>
        <w:tc>
          <w:tcPr>
            <w:tcW w:w="1300" w:type="dxa"/>
            <w:tcBorders>
              <w:top w:val="nil"/>
              <w:left w:val="nil"/>
              <w:bottom w:val="single" w:sz="4" w:space="0" w:color="auto"/>
              <w:right w:val="single" w:sz="4" w:space="0" w:color="auto"/>
            </w:tcBorders>
            <w:shd w:val="clear" w:color="auto" w:fill="auto"/>
            <w:noWrap/>
            <w:vAlign w:val="bottom"/>
            <w:hideMark/>
          </w:tcPr>
          <w:p w14:paraId="1FD838BD"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21.92</w:t>
            </w:r>
          </w:p>
        </w:tc>
        <w:tc>
          <w:tcPr>
            <w:tcW w:w="1300" w:type="dxa"/>
            <w:tcBorders>
              <w:top w:val="nil"/>
              <w:left w:val="nil"/>
              <w:bottom w:val="single" w:sz="4" w:space="0" w:color="auto"/>
              <w:right w:val="single" w:sz="4" w:space="0" w:color="auto"/>
            </w:tcBorders>
            <w:shd w:val="clear" w:color="auto" w:fill="auto"/>
            <w:noWrap/>
            <w:vAlign w:val="center"/>
            <w:hideMark/>
          </w:tcPr>
          <w:p w14:paraId="450560C2" w14:textId="3912BBCE"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&lt;</w:t>
            </w:r>
            <w:r w:rsidR="00500A53">
              <w:rPr>
                <w:rFonts w:ascii="Times New Roman" w:eastAsia="Times New Roman" w:hAnsi="Times New Roman" w:cs="Times New Roman"/>
                <w:color w:val="000000"/>
              </w:rPr>
              <w:t>0</w:t>
            </w:r>
            <w:r w:rsidRPr="00756F77">
              <w:rPr>
                <w:rFonts w:ascii="Times New Roman" w:eastAsia="Times New Roman" w:hAnsi="Times New Roman" w:cs="Times New Roman"/>
                <w:color w:val="000000"/>
              </w:rPr>
              <w:t>.0001</w:t>
            </w:r>
          </w:p>
        </w:tc>
      </w:tr>
      <w:tr w:rsidR="000B7D29" w:rsidRPr="00756F77" w14:paraId="305AA29A"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48C786" w14:textId="77777777" w:rsidR="000B7D29" w:rsidRPr="00756F77" w:rsidRDefault="000B7D29" w:rsidP="00463CB2">
            <w:pPr>
              <w:rPr>
                <w:rFonts w:ascii="Times New Roman" w:eastAsia="Times New Roman" w:hAnsi="Times New Roman" w:cs="Times New Roman"/>
                <w:color w:val="000000"/>
              </w:rPr>
            </w:pPr>
            <w:proofErr w:type="spellStart"/>
            <w:r w:rsidRPr="00756F77">
              <w:rPr>
                <w:rFonts w:ascii="Times New Roman" w:eastAsia="Times New Roman" w:hAnsi="Times New Roman" w:cs="Times New Roman"/>
                <w:color w:val="000000"/>
              </w:rPr>
              <w:t>Demind</w:t>
            </w:r>
            <w:proofErr w:type="spellEnd"/>
            <w:r w:rsidRPr="00756F77">
              <w:rPr>
                <w:rFonts w:ascii="Times New Roman" w:eastAsia="Times New Roman" w:hAnsi="Times New Roman" w:cs="Times New Roman"/>
                <w:color w:val="000000"/>
              </w:rPr>
              <w:t xml:space="preserve"> (Yes)</w:t>
            </w:r>
          </w:p>
        </w:tc>
        <w:tc>
          <w:tcPr>
            <w:tcW w:w="1200" w:type="dxa"/>
            <w:tcBorders>
              <w:top w:val="nil"/>
              <w:left w:val="nil"/>
              <w:bottom w:val="single" w:sz="4" w:space="0" w:color="auto"/>
              <w:right w:val="single" w:sz="4" w:space="0" w:color="auto"/>
            </w:tcBorders>
            <w:shd w:val="clear" w:color="auto" w:fill="auto"/>
            <w:noWrap/>
            <w:vAlign w:val="bottom"/>
            <w:hideMark/>
          </w:tcPr>
          <w:p w14:paraId="0F1B6162"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-1.17</w:t>
            </w:r>
          </w:p>
        </w:tc>
        <w:tc>
          <w:tcPr>
            <w:tcW w:w="1300" w:type="dxa"/>
            <w:tcBorders>
              <w:top w:val="nil"/>
              <w:left w:val="nil"/>
              <w:bottom w:val="single" w:sz="4" w:space="0" w:color="auto"/>
              <w:right w:val="single" w:sz="4" w:space="0" w:color="auto"/>
            </w:tcBorders>
            <w:shd w:val="clear" w:color="auto" w:fill="auto"/>
            <w:noWrap/>
            <w:vAlign w:val="bottom"/>
            <w:hideMark/>
          </w:tcPr>
          <w:p w14:paraId="2873B043"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1.56</w:t>
            </w:r>
          </w:p>
        </w:tc>
        <w:tc>
          <w:tcPr>
            <w:tcW w:w="1300" w:type="dxa"/>
            <w:tcBorders>
              <w:top w:val="nil"/>
              <w:left w:val="nil"/>
              <w:bottom w:val="single" w:sz="4" w:space="0" w:color="auto"/>
              <w:right w:val="single" w:sz="4" w:space="0" w:color="auto"/>
            </w:tcBorders>
            <w:shd w:val="clear" w:color="auto" w:fill="auto"/>
            <w:noWrap/>
            <w:vAlign w:val="bottom"/>
            <w:hideMark/>
          </w:tcPr>
          <w:p w14:paraId="793DD500"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-4.23</w:t>
            </w:r>
          </w:p>
        </w:tc>
        <w:tc>
          <w:tcPr>
            <w:tcW w:w="1300" w:type="dxa"/>
            <w:tcBorders>
              <w:top w:val="nil"/>
              <w:left w:val="nil"/>
              <w:bottom w:val="single" w:sz="4" w:space="0" w:color="auto"/>
              <w:right w:val="single" w:sz="4" w:space="0" w:color="auto"/>
            </w:tcBorders>
            <w:shd w:val="clear" w:color="auto" w:fill="auto"/>
            <w:noWrap/>
            <w:vAlign w:val="bottom"/>
            <w:hideMark/>
          </w:tcPr>
          <w:p w14:paraId="542158F6"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1.90</w:t>
            </w:r>
          </w:p>
        </w:tc>
        <w:tc>
          <w:tcPr>
            <w:tcW w:w="1300" w:type="dxa"/>
            <w:tcBorders>
              <w:top w:val="nil"/>
              <w:left w:val="nil"/>
              <w:bottom w:val="single" w:sz="4" w:space="0" w:color="auto"/>
              <w:right w:val="single" w:sz="4" w:space="0" w:color="auto"/>
            </w:tcBorders>
            <w:shd w:val="clear" w:color="auto" w:fill="auto"/>
            <w:noWrap/>
            <w:vAlign w:val="bottom"/>
            <w:hideMark/>
          </w:tcPr>
          <w:p w14:paraId="1E5EA7D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0.4552</w:t>
            </w:r>
          </w:p>
        </w:tc>
      </w:tr>
      <w:tr w:rsidR="000B7D29" w:rsidRPr="00756F77" w14:paraId="6C48B491"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01CB534" w14:textId="76D7CC15" w:rsidR="000B7D29" w:rsidRPr="00756F77" w:rsidRDefault="000B7D29" w:rsidP="00500A53">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xml:space="preserve">Age </w:t>
            </w:r>
          </w:p>
        </w:tc>
        <w:tc>
          <w:tcPr>
            <w:tcW w:w="1200" w:type="dxa"/>
            <w:tcBorders>
              <w:top w:val="nil"/>
              <w:left w:val="nil"/>
              <w:bottom w:val="single" w:sz="4" w:space="0" w:color="auto"/>
              <w:right w:val="single" w:sz="4" w:space="0" w:color="auto"/>
            </w:tcBorders>
            <w:shd w:val="clear" w:color="auto" w:fill="auto"/>
            <w:noWrap/>
            <w:vAlign w:val="bottom"/>
            <w:hideMark/>
          </w:tcPr>
          <w:p w14:paraId="08605BC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73AD39C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578F783D"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3604A549"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-0.12</w:t>
            </w:r>
          </w:p>
        </w:tc>
        <w:tc>
          <w:tcPr>
            <w:tcW w:w="1300" w:type="dxa"/>
            <w:tcBorders>
              <w:top w:val="nil"/>
              <w:left w:val="nil"/>
              <w:bottom w:val="single" w:sz="4" w:space="0" w:color="auto"/>
              <w:right w:val="single" w:sz="4" w:space="0" w:color="auto"/>
            </w:tcBorders>
            <w:shd w:val="clear" w:color="auto" w:fill="auto"/>
            <w:noWrap/>
            <w:vAlign w:val="bottom"/>
            <w:hideMark/>
          </w:tcPr>
          <w:p w14:paraId="6B45B549" w14:textId="201D4A8C"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&lt;</w:t>
            </w:r>
            <w:r w:rsidR="00500A53">
              <w:rPr>
                <w:rFonts w:ascii="Times New Roman" w:eastAsia="Times New Roman" w:hAnsi="Times New Roman" w:cs="Times New Roman"/>
                <w:color w:val="000000"/>
              </w:rPr>
              <w:t>0</w:t>
            </w:r>
            <w:r w:rsidRPr="00756F77">
              <w:rPr>
                <w:rFonts w:ascii="Times New Roman" w:eastAsia="Times New Roman" w:hAnsi="Times New Roman" w:cs="Times New Roman"/>
                <w:color w:val="000000"/>
              </w:rPr>
              <w:t>.0001</w:t>
            </w:r>
          </w:p>
        </w:tc>
      </w:tr>
      <w:tr w:rsidR="000B7D29" w:rsidRPr="00756F77" w14:paraId="100D86B9"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C44130A" w14:textId="77777777" w:rsidR="000B7D29" w:rsidRPr="00756F77" w:rsidRDefault="000B7D29" w:rsidP="00463CB2">
            <w:pPr>
              <w:rPr>
                <w:rFonts w:ascii="Times New Roman" w:eastAsia="Times New Roman" w:hAnsi="Times New Roman" w:cs="Times New Roman"/>
                <w:color w:val="000000"/>
              </w:rPr>
            </w:pPr>
            <w:proofErr w:type="spellStart"/>
            <w:r w:rsidRPr="00756F77">
              <w:rPr>
                <w:rFonts w:ascii="Times New Roman" w:eastAsia="Times New Roman" w:hAnsi="Times New Roman" w:cs="Times New Roman"/>
                <w:color w:val="000000"/>
              </w:rPr>
              <w:t>Demind</w:t>
            </w:r>
            <w:proofErr w:type="spellEnd"/>
            <w:r w:rsidRPr="00756F77">
              <w:rPr>
                <w:rFonts w:ascii="Times New Roman" w:eastAsia="Times New Roman" w:hAnsi="Times New Roman" w:cs="Times New Roman"/>
                <w:color w:val="000000"/>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1A9B43E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51896DA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0.08</w:t>
            </w:r>
          </w:p>
        </w:tc>
        <w:tc>
          <w:tcPr>
            <w:tcW w:w="1300" w:type="dxa"/>
            <w:tcBorders>
              <w:top w:val="nil"/>
              <w:left w:val="nil"/>
              <w:bottom w:val="single" w:sz="4" w:space="0" w:color="auto"/>
              <w:right w:val="single" w:sz="4" w:space="0" w:color="auto"/>
            </w:tcBorders>
            <w:shd w:val="clear" w:color="auto" w:fill="auto"/>
            <w:noWrap/>
            <w:vAlign w:val="bottom"/>
            <w:hideMark/>
          </w:tcPr>
          <w:p w14:paraId="204187DA"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-0.13</w:t>
            </w:r>
          </w:p>
        </w:tc>
        <w:tc>
          <w:tcPr>
            <w:tcW w:w="1300" w:type="dxa"/>
            <w:tcBorders>
              <w:top w:val="nil"/>
              <w:left w:val="nil"/>
              <w:bottom w:val="single" w:sz="4" w:space="0" w:color="auto"/>
              <w:right w:val="single" w:sz="4" w:space="0" w:color="auto"/>
            </w:tcBorders>
            <w:shd w:val="clear" w:color="auto" w:fill="auto"/>
            <w:noWrap/>
            <w:vAlign w:val="bottom"/>
            <w:hideMark/>
          </w:tcPr>
          <w:p w14:paraId="0D056F4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0.19</w:t>
            </w:r>
          </w:p>
        </w:tc>
        <w:tc>
          <w:tcPr>
            <w:tcW w:w="1300" w:type="dxa"/>
            <w:tcBorders>
              <w:top w:val="nil"/>
              <w:left w:val="nil"/>
              <w:bottom w:val="single" w:sz="4" w:space="0" w:color="auto"/>
              <w:right w:val="single" w:sz="4" w:space="0" w:color="auto"/>
            </w:tcBorders>
            <w:shd w:val="clear" w:color="auto" w:fill="auto"/>
            <w:noWrap/>
            <w:vAlign w:val="bottom"/>
            <w:hideMark/>
          </w:tcPr>
          <w:p w14:paraId="248B537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0.7201</w:t>
            </w:r>
          </w:p>
        </w:tc>
      </w:tr>
      <w:tr w:rsidR="000B7D29" w:rsidRPr="00756F77" w14:paraId="668BA40D"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1F62B2A"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 xml:space="preserve">Change Point (4 </w:t>
            </w:r>
            <w:proofErr w:type="spellStart"/>
            <w:r w:rsidRPr="00756F77">
              <w:rPr>
                <w:rFonts w:ascii="Times New Roman" w:eastAsia="Times New Roman" w:hAnsi="Times New Roman" w:cs="Times New Roman"/>
                <w:color w:val="000000"/>
              </w:rPr>
              <w:t>yrs</w:t>
            </w:r>
            <w:proofErr w:type="spellEnd"/>
            <w:r w:rsidRPr="00756F77">
              <w:rPr>
                <w:rFonts w:ascii="Times New Roman" w:eastAsia="Times New Roman" w:hAnsi="Times New Roman" w:cs="Times New Roman"/>
                <w:color w:val="000000"/>
              </w:rPr>
              <w:t>)</w:t>
            </w:r>
          </w:p>
        </w:tc>
        <w:tc>
          <w:tcPr>
            <w:tcW w:w="1200" w:type="dxa"/>
            <w:tcBorders>
              <w:top w:val="nil"/>
              <w:left w:val="nil"/>
              <w:bottom w:val="single" w:sz="4" w:space="0" w:color="auto"/>
              <w:right w:val="single" w:sz="4" w:space="0" w:color="auto"/>
            </w:tcBorders>
            <w:shd w:val="clear" w:color="auto" w:fill="auto"/>
            <w:noWrap/>
            <w:vAlign w:val="bottom"/>
            <w:hideMark/>
          </w:tcPr>
          <w:p w14:paraId="0BE2E0C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-0.96</w:t>
            </w:r>
          </w:p>
        </w:tc>
        <w:tc>
          <w:tcPr>
            <w:tcW w:w="1300" w:type="dxa"/>
            <w:tcBorders>
              <w:top w:val="nil"/>
              <w:left w:val="nil"/>
              <w:bottom w:val="single" w:sz="4" w:space="0" w:color="auto"/>
              <w:right w:val="single" w:sz="4" w:space="0" w:color="auto"/>
            </w:tcBorders>
            <w:shd w:val="clear" w:color="auto" w:fill="auto"/>
            <w:noWrap/>
            <w:vAlign w:val="bottom"/>
            <w:hideMark/>
          </w:tcPr>
          <w:p w14:paraId="19D6B360"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14:paraId="5CAC255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-1.16</w:t>
            </w:r>
          </w:p>
        </w:tc>
        <w:tc>
          <w:tcPr>
            <w:tcW w:w="1300" w:type="dxa"/>
            <w:tcBorders>
              <w:top w:val="nil"/>
              <w:left w:val="nil"/>
              <w:bottom w:val="single" w:sz="4" w:space="0" w:color="auto"/>
              <w:right w:val="single" w:sz="4" w:space="0" w:color="auto"/>
            </w:tcBorders>
            <w:shd w:val="clear" w:color="auto" w:fill="auto"/>
            <w:noWrap/>
            <w:vAlign w:val="bottom"/>
            <w:hideMark/>
          </w:tcPr>
          <w:p w14:paraId="53226987"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-0.76</w:t>
            </w:r>
          </w:p>
        </w:tc>
        <w:tc>
          <w:tcPr>
            <w:tcW w:w="1300" w:type="dxa"/>
            <w:tcBorders>
              <w:top w:val="nil"/>
              <w:left w:val="nil"/>
              <w:bottom w:val="single" w:sz="4" w:space="0" w:color="auto"/>
              <w:right w:val="single" w:sz="4" w:space="0" w:color="auto"/>
            </w:tcBorders>
            <w:shd w:val="clear" w:color="auto" w:fill="auto"/>
            <w:noWrap/>
            <w:vAlign w:val="bottom"/>
            <w:hideMark/>
          </w:tcPr>
          <w:p w14:paraId="6A374CD6" w14:textId="1EC195F5"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&lt;</w:t>
            </w:r>
            <w:r w:rsidR="00500A53">
              <w:rPr>
                <w:rFonts w:ascii="Times New Roman" w:eastAsia="Times New Roman" w:hAnsi="Times New Roman" w:cs="Times New Roman"/>
                <w:color w:val="000000"/>
              </w:rPr>
              <w:t>0</w:t>
            </w:r>
            <w:r w:rsidRPr="00756F77">
              <w:rPr>
                <w:rFonts w:ascii="Times New Roman" w:eastAsia="Times New Roman" w:hAnsi="Times New Roman" w:cs="Times New Roman"/>
                <w:color w:val="000000"/>
              </w:rPr>
              <w:t>.0001</w:t>
            </w:r>
          </w:p>
        </w:tc>
      </w:tr>
      <w:tr w:rsidR="000B7D29" w:rsidRPr="00756F77" w14:paraId="5344604C"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6217FA9"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SES</w:t>
            </w:r>
          </w:p>
        </w:tc>
        <w:tc>
          <w:tcPr>
            <w:tcW w:w="1200" w:type="dxa"/>
            <w:tcBorders>
              <w:top w:val="nil"/>
              <w:left w:val="nil"/>
              <w:bottom w:val="single" w:sz="4" w:space="0" w:color="auto"/>
              <w:right w:val="single" w:sz="4" w:space="0" w:color="auto"/>
            </w:tcBorders>
            <w:shd w:val="clear" w:color="auto" w:fill="auto"/>
            <w:noWrap/>
            <w:vAlign w:val="bottom"/>
            <w:hideMark/>
          </w:tcPr>
          <w:p w14:paraId="1E2B3051"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0.05</w:t>
            </w:r>
          </w:p>
        </w:tc>
        <w:tc>
          <w:tcPr>
            <w:tcW w:w="1300" w:type="dxa"/>
            <w:tcBorders>
              <w:top w:val="nil"/>
              <w:left w:val="nil"/>
              <w:bottom w:val="single" w:sz="4" w:space="0" w:color="auto"/>
              <w:right w:val="single" w:sz="4" w:space="0" w:color="auto"/>
            </w:tcBorders>
            <w:shd w:val="clear" w:color="auto" w:fill="auto"/>
            <w:noWrap/>
            <w:vAlign w:val="bottom"/>
            <w:hideMark/>
          </w:tcPr>
          <w:p w14:paraId="79E9568F"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0.02</w:t>
            </w:r>
          </w:p>
        </w:tc>
        <w:tc>
          <w:tcPr>
            <w:tcW w:w="1300" w:type="dxa"/>
            <w:tcBorders>
              <w:top w:val="nil"/>
              <w:left w:val="nil"/>
              <w:bottom w:val="single" w:sz="4" w:space="0" w:color="auto"/>
              <w:right w:val="single" w:sz="4" w:space="0" w:color="auto"/>
            </w:tcBorders>
            <w:shd w:val="clear" w:color="auto" w:fill="auto"/>
            <w:noWrap/>
            <w:vAlign w:val="bottom"/>
            <w:hideMark/>
          </w:tcPr>
          <w:p w14:paraId="07AAA291"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382B3678"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0.09</w:t>
            </w:r>
          </w:p>
        </w:tc>
        <w:tc>
          <w:tcPr>
            <w:tcW w:w="1300" w:type="dxa"/>
            <w:tcBorders>
              <w:top w:val="nil"/>
              <w:left w:val="nil"/>
              <w:bottom w:val="single" w:sz="4" w:space="0" w:color="auto"/>
              <w:right w:val="single" w:sz="4" w:space="0" w:color="auto"/>
            </w:tcBorders>
            <w:shd w:val="clear" w:color="auto" w:fill="auto"/>
            <w:noWrap/>
            <w:vAlign w:val="bottom"/>
            <w:hideMark/>
          </w:tcPr>
          <w:p w14:paraId="6CD5705C"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0.0462</w:t>
            </w:r>
          </w:p>
        </w:tc>
      </w:tr>
      <w:tr w:rsidR="000B7D29" w:rsidRPr="00756F77" w14:paraId="2397D9EF" w14:textId="77777777" w:rsidTr="00463CB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2F2C97" w14:textId="77777777" w:rsidR="000B7D29" w:rsidRPr="00756F77" w:rsidRDefault="000B7D29" w:rsidP="00463CB2">
            <w:pPr>
              <w:rPr>
                <w:rFonts w:ascii="Times New Roman" w:eastAsia="Times New Roman" w:hAnsi="Times New Roman" w:cs="Times New Roman"/>
                <w:color w:val="000000"/>
              </w:rPr>
            </w:pPr>
            <w:r w:rsidRPr="00756F77">
              <w:rPr>
                <w:rFonts w:ascii="Times New Roman" w:eastAsia="Times New Roman" w:hAnsi="Times New Roman" w:cs="Times New Roman"/>
                <w:color w:val="000000"/>
              </w:rPr>
              <w:t>Gender (Female)</w:t>
            </w:r>
          </w:p>
        </w:tc>
        <w:tc>
          <w:tcPr>
            <w:tcW w:w="1200" w:type="dxa"/>
            <w:tcBorders>
              <w:top w:val="nil"/>
              <w:left w:val="nil"/>
              <w:bottom w:val="single" w:sz="4" w:space="0" w:color="auto"/>
              <w:right w:val="single" w:sz="4" w:space="0" w:color="auto"/>
            </w:tcBorders>
            <w:shd w:val="clear" w:color="auto" w:fill="auto"/>
            <w:noWrap/>
            <w:vAlign w:val="bottom"/>
            <w:hideMark/>
          </w:tcPr>
          <w:p w14:paraId="09CE3C54"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-0.55</w:t>
            </w:r>
          </w:p>
        </w:tc>
        <w:tc>
          <w:tcPr>
            <w:tcW w:w="1300" w:type="dxa"/>
            <w:tcBorders>
              <w:top w:val="nil"/>
              <w:left w:val="nil"/>
              <w:bottom w:val="single" w:sz="4" w:space="0" w:color="auto"/>
              <w:right w:val="single" w:sz="4" w:space="0" w:color="auto"/>
            </w:tcBorders>
            <w:shd w:val="clear" w:color="auto" w:fill="auto"/>
            <w:noWrap/>
            <w:vAlign w:val="bottom"/>
            <w:hideMark/>
          </w:tcPr>
          <w:p w14:paraId="47ED2115"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0.57</w:t>
            </w:r>
          </w:p>
        </w:tc>
        <w:tc>
          <w:tcPr>
            <w:tcW w:w="1300" w:type="dxa"/>
            <w:tcBorders>
              <w:top w:val="nil"/>
              <w:left w:val="nil"/>
              <w:bottom w:val="single" w:sz="4" w:space="0" w:color="auto"/>
              <w:right w:val="single" w:sz="4" w:space="0" w:color="auto"/>
            </w:tcBorders>
            <w:shd w:val="clear" w:color="auto" w:fill="auto"/>
            <w:noWrap/>
            <w:vAlign w:val="bottom"/>
            <w:hideMark/>
          </w:tcPr>
          <w:p w14:paraId="6F1AFB4E"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-1.67</w:t>
            </w:r>
          </w:p>
        </w:tc>
        <w:tc>
          <w:tcPr>
            <w:tcW w:w="1300" w:type="dxa"/>
            <w:tcBorders>
              <w:top w:val="nil"/>
              <w:left w:val="nil"/>
              <w:bottom w:val="single" w:sz="4" w:space="0" w:color="auto"/>
              <w:right w:val="single" w:sz="4" w:space="0" w:color="auto"/>
            </w:tcBorders>
            <w:shd w:val="clear" w:color="auto" w:fill="auto"/>
            <w:noWrap/>
            <w:vAlign w:val="bottom"/>
            <w:hideMark/>
          </w:tcPr>
          <w:p w14:paraId="7927CB3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0.57</w:t>
            </w:r>
          </w:p>
        </w:tc>
        <w:tc>
          <w:tcPr>
            <w:tcW w:w="1300" w:type="dxa"/>
            <w:tcBorders>
              <w:top w:val="nil"/>
              <w:left w:val="nil"/>
              <w:bottom w:val="single" w:sz="4" w:space="0" w:color="auto"/>
              <w:right w:val="single" w:sz="4" w:space="0" w:color="auto"/>
            </w:tcBorders>
            <w:shd w:val="clear" w:color="auto" w:fill="auto"/>
            <w:noWrap/>
            <w:vAlign w:val="bottom"/>
            <w:hideMark/>
          </w:tcPr>
          <w:p w14:paraId="06AC85DB" w14:textId="77777777" w:rsidR="000B7D29" w:rsidRPr="00756F77" w:rsidRDefault="000B7D29" w:rsidP="00463CB2">
            <w:pPr>
              <w:jc w:val="right"/>
              <w:rPr>
                <w:rFonts w:ascii="Times New Roman" w:eastAsia="Times New Roman" w:hAnsi="Times New Roman" w:cs="Times New Roman"/>
                <w:color w:val="000000"/>
              </w:rPr>
            </w:pPr>
            <w:r w:rsidRPr="00756F77">
              <w:rPr>
                <w:rFonts w:ascii="Times New Roman" w:eastAsia="Times New Roman" w:hAnsi="Times New Roman" w:cs="Times New Roman"/>
                <w:color w:val="000000"/>
              </w:rPr>
              <w:t>0.3325</w:t>
            </w:r>
          </w:p>
        </w:tc>
      </w:tr>
    </w:tbl>
    <w:p w14:paraId="7F8F789E" w14:textId="77777777" w:rsidR="000B7D29" w:rsidRDefault="000B7D29" w:rsidP="00FA3730">
      <w:pPr>
        <w:spacing w:line="480" w:lineRule="auto"/>
        <w:ind w:firstLine="720"/>
        <w:rPr>
          <w:rFonts w:ascii="Times New Roman" w:hAnsi="Times New Roman" w:cs="Times New Roman"/>
        </w:rPr>
      </w:pPr>
    </w:p>
    <w:p w14:paraId="3394A64D" w14:textId="3C4C6675" w:rsidR="00F06399" w:rsidRDefault="00295662" w:rsidP="00295662">
      <w:pPr>
        <w:spacing w:line="480" w:lineRule="auto"/>
        <w:rPr>
          <w:rFonts w:ascii="Times New Roman" w:hAnsi="Times New Roman" w:cs="Times New Roman"/>
        </w:rPr>
      </w:pPr>
      <w:r>
        <w:rPr>
          <w:rFonts w:ascii="Times New Roman" w:hAnsi="Times New Roman" w:cs="Times New Roman"/>
          <w:b/>
        </w:rPr>
        <w:t>Discussion</w:t>
      </w:r>
    </w:p>
    <w:p w14:paraId="5A0365DA" w14:textId="415E5C41" w:rsidR="00295662" w:rsidRDefault="004B63E4" w:rsidP="00295662">
      <w:pPr>
        <w:spacing w:line="480" w:lineRule="auto"/>
        <w:rPr>
          <w:rFonts w:ascii="Times New Roman" w:hAnsi="Times New Roman" w:cs="Times New Roman"/>
        </w:rPr>
      </w:pPr>
      <w:r>
        <w:rPr>
          <w:rFonts w:ascii="Times New Roman" w:hAnsi="Times New Roman" w:cs="Times New Roman"/>
        </w:rPr>
        <w:t xml:space="preserve">As participants age, the average rate of memory decline on animal fluency tests was 0.18 (0.03). There appeared to be a protective effect for participants with higher SES. </w:t>
      </w:r>
      <w:r w:rsidR="00B55C6A">
        <w:rPr>
          <w:rFonts w:ascii="Times New Roman" w:hAnsi="Times New Roman" w:cs="Times New Roman"/>
        </w:rPr>
        <w:t>T</w:t>
      </w:r>
      <w:r>
        <w:rPr>
          <w:rFonts w:ascii="Times New Roman" w:hAnsi="Times New Roman" w:cs="Times New Roman"/>
        </w:rPr>
        <w:t>here was no significant difference between MCI groups or an interaction</w:t>
      </w:r>
      <w:r w:rsidR="00B55C6A">
        <w:rPr>
          <w:rFonts w:ascii="Times New Roman" w:hAnsi="Times New Roman" w:cs="Times New Roman"/>
        </w:rPr>
        <w:t xml:space="preserve"> between aging and case status suggesting that the rate of memory decline is the same for MCI cases and controls. </w:t>
      </w:r>
      <w:r w:rsidR="00216C85">
        <w:rPr>
          <w:rFonts w:ascii="Times New Roman" w:hAnsi="Times New Roman" w:cs="Times New Roman"/>
        </w:rPr>
        <w:t xml:space="preserve">However, there is a significant acceleration </w:t>
      </w:r>
      <w:r w:rsidR="00B55C6A">
        <w:rPr>
          <w:rFonts w:ascii="Times New Roman" w:hAnsi="Times New Roman" w:cs="Times New Roman"/>
        </w:rPr>
        <w:t xml:space="preserve">for MCI cases </w:t>
      </w:r>
      <w:r w:rsidR="00216C85">
        <w:rPr>
          <w:rFonts w:ascii="Times New Roman" w:hAnsi="Times New Roman" w:cs="Times New Roman"/>
        </w:rPr>
        <w:t xml:space="preserve">in </w:t>
      </w:r>
      <w:r w:rsidR="004427C6">
        <w:rPr>
          <w:rFonts w:ascii="Times New Roman" w:hAnsi="Times New Roman" w:cs="Times New Roman"/>
        </w:rPr>
        <w:t>which</w:t>
      </w:r>
      <w:r w:rsidR="00216C85">
        <w:rPr>
          <w:rFonts w:ascii="Times New Roman" w:hAnsi="Times New Roman" w:cs="Times New Roman"/>
        </w:rPr>
        <w:t xml:space="preserve"> scores </w:t>
      </w:r>
      <w:r w:rsidR="00B55C6A">
        <w:rPr>
          <w:rFonts w:ascii="Times New Roman" w:hAnsi="Times New Roman" w:cs="Times New Roman"/>
        </w:rPr>
        <w:t>begin to decline an additional</w:t>
      </w:r>
      <w:r w:rsidR="004427C6">
        <w:rPr>
          <w:rFonts w:ascii="Times New Roman" w:hAnsi="Times New Roman" w:cs="Times New Roman"/>
        </w:rPr>
        <w:t xml:space="preserve"> 0.96</w:t>
      </w:r>
      <w:r w:rsidR="00B55C6A">
        <w:rPr>
          <w:rFonts w:ascii="Times New Roman" w:hAnsi="Times New Roman" w:cs="Times New Roman"/>
        </w:rPr>
        <w:t>(0.10) four years prior to MCI onset</w:t>
      </w:r>
      <w:r w:rsidR="00216C85">
        <w:rPr>
          <w:rFonts w:ascii="Times New Roman" w:hAnsi="Times New Roman" w:cs="Times New Roman"/>
        </w:rPr>
        <w:t xml:space="preserve">. </w:t>
      </w:r>
      <w:r w:rsidR="00B55C6A">
        <w:rPr>
          <w:rFonts w:ascii="Times New Roman" w:hAnsi="Times New Roman" w:cs="Times New Roman"/>
        </w:rPr>
        <w:t xml:space="preserve">This is consistent with the secondary hypothesis that four years prior to onset there is a significant decrease in aging adults. There could be </w:t>
      </w:r>
      <w:proofErr w:type="spellStart"/>
      <w:r w:rsidR="00B55C6A">
        <w:rPr>
          <w:rFonts w:ascii="Times New Roman" w:hAnsi="Times New Roman" w:cs="Times New Roman"/>
        </w:rPr>
        <w:t>multi</w:t>
      </w:r>
      <w:r w:rsidR="006F6F1D">
        <w:rPr>
          <w:rFonts w:ascii="Times New Roman" w:hAnsi="Times New Roman" w:cs="Times New Roman"/>
        </w:rPr>
        <w:t>colinearity</w:t>
      </w:r>
      <w:proofErr w:type="spellEnd"/>
      <w:r w:rsidR="006F6F1D">
        <w:rPr>
          <w:rFonts w:ascii="Times New Roman" w:hAnsi="Times New Roman" w:cs="Times New Roman"/>
        </w:rPr>
        <w:t xml:space="preserve"> with the </w:t>
      </w:r>
      <w:r w:rsidR="00E57CF6">
        <w:rPr>
          <w:rFonts w:ascii="Times New Roman" w:hAnsi="Times New Roman" w:cs="Times New Roman"/>
        </w:rPr>
        <w:t xml:space="preserve">4-year </w:t>
      </w:r>
      <w:r w:rsidR="006F6F1D">
        <w:rPr>
          <w:rFonts w:ascii="Times New Roman" w:hAnsi="Times New Roman" w:cs="Times New Roman"/>
        </w:rPr>
        <w:t>change point</w:t>
      </w:r>
      <w:r w:rsidR="00E57CF6">
        <w:rPr>
          <w:rFonts w:ascii="Times New Roman" w:hAnsi="Times New Roman" w:cs="Times New Roman"/>
        </w:rPr>
        <w:t xml:space="preserve"> and MCI status because the two variables were strongly correlated. This would explain why the cases status variable and interaction was not significant. The relationship could be masked because the change point explains more of the relationship between MCI and animal scores. </w:t>
      </w:r>
    </w:p>
    <w:p w14:paraId="2700AAA0" w14:textId="0EBF06C5" w:rsidR="00B55C6A" w:rsidRPr="00295662" w:rsidRDefault="00B55C6A" w:rsidP="00B55C6A">
      <w:pPr>
        <w:spacing w:line="480" w:lineRule="auto"/>
        <w:rPr>
          <w:rFonts w:ascii="Times New Roman" w:hAnsi="Times New Roman" w:cs="Times New Roman"/>
        </w:rPr>
      </w:pPr>
      <w:r>
        <w:rPr>
          <w:rFonts w:ascii="Times New Roman" w:hAnsi="Times New Roman" w:cs="Times New Roman"/>
        </w:rPr>
        <w:t>Limitations in this analysis include</w:t>
      </w:r>
      <w:r w:rsidR="00E57CF6">
        <w:rPr>
          <w:rFonts w:ascii="Times New Roman" w:hAnsi="Times New Roman" w:cs="Times New Roman"/>
        </w:rPr>
        <w:t>d</w:t>
      </w:r>
      <w:r>
        <w:rPr>
          <w:rFonts w:ascii="Times New Roman" w:hAnsi="Times New Roman" w:cs="Times New Roman"/>
        </w:rPr>
        <w:t xml:space="preserve"> 1816 missing animal outcomes. Although the analysis included only participants with three or more outcomes, some participants had only 6 </w:t>
      </w:r>
      <w:r w:rsidR="00E57CF6">
        <w:rPr>
          <w:rFonts w:ascii="Times New Roman" w:hAnsi="Times New Roman" w:cs="Times New Roman"/>
        </w:rPr>
        <w:t>measurements</w:t>
      </w:r>
      <w:r>
        <w:rPr>
          <w:rFonts w:ascii="Times New Roman" w:hAnsi="Times New Roman" w:cs="Times New Roman"/>
        </w:rPr>
        <w:t xml:space="preserve"> while some had up to 16</w:t>
      </w:r>
      <w:r w:rsidR="00E57CF6">
        <w:rPr>
          <w:rFonts w:ascii="Times New Roman" w:hAnsi="Times New Roman" w:cs="Times New Roman"/>
        </w:rPr>
        <w:t xml:space="preserve"> measurements</w:t>
      </w:r>
      <w:r>
        <w:rPr>
          <w:rFonts w:ascii="Times New Roman" w:hAnsi="Times New Roman" w:cs="Times New Roman"/>
        </w:rPr>
        <w:t xml:space="preserve">. Another limitation </w:t>
      </w:r>
      <w:r w:rsidR="00E57CF6">
        <w:rPr>
          <w:rFonts w:ascii="Times New Roman" w:hAnsi="Times New Roman" w:cs="Times New Roman"/>
        </w:rPr>
        <w:t>was that</w:t>
      </w:r>
      <w:r>
        <w:rPr>
          <w:rFonts w:ascii="Times New Roman" w:hAnsi="Times New Roman" w:cs="Times New Roman"/>
        </w:rPr>
        <w:t xml:space="preserve"> healthy controls dropped out of the study sooner </w:t>
      </w:r>
      <w:r w:rsidR="00E57CF6">
        <w:rPr>
          <w:rFonts w:ascii="Times New Roman" w:hAnsi="Times New Roman" w:cs="Times New Roman"/>
        </w:rPr>
        <w:t>and were on average younger than the cases. The average age of onset was 90 years and it could be that controls dropped out of the study before onset of MCI. Further studies should attempt to recruit</w:t>
      </w:r>
      <w:r w:rsidR="00546303">
        <w:rPr>
          <w:rFonts w:ascii="Times New Roman" w:hAnsi="Times New Roman" w:cs="Times New Roman"/>
        </w:rPr>
        <w:t xml:space="preserve"> and maintain</w:t>
      </w:r>
      <w:r w:rsidR="00E57CF6">
        <w:rPr>
          <w:rFonts w:ascii="Times New Roman" w:hAnsi="Times New Roman" w:cs="Times New Roman"/>
        </w:rPr>
        <w:t xml:space="preserve"> aging participants that meet an expected age range</w:t>
      </w:r>
      <w:bookmarkStart w:id="0" w:name="_GoBack"/>
      <w:bookmarkEnd w:id="0"/>
      <w:r w:rsidR="00E57CF6">
        <w:rPr>
          <w:rFonts w:ascii="Times New Roman" w:hAnsi="Times New Roman" w:cs="Times New Roman"/>
        </w:rPr>
        <w:t xml:space="preserve">. </w:t>
      </w:r>
    </w:p>
    <w:p w14:paraId="68BCA885" w14:textId="77777777" w:rsidR="00A35561" w:rsidRPr="00961309" w:rsidRDefault="00A35561" w:rsidP="00961309">
      <w:pPr>
        <w:spacing w:line="480" w:lineRule="auto"/>
        <w:rPr>
          <w:rFonts w:ascii="Times New Roman" w:hAnsi="Times New Roman" w:cs="Times New Roman"/>
        </w:rPr>
      </w:pPr>
    </w:p>
    <w:p w14:paraId="2899DA46" w14:textId="77777777" w:rsidR="0002540D" w:rsidRDefault="0002540D">
      <w:pPr>
        <w:rPr>
          <w:rFonts w:ascii="Times New Roman" w:hAnsi="Times New Roman" w:cs="Times New Roman"/>
        </w:rPr>
      </w:pPr>
      <w:r>
        <w:rPr>
          <w:rFonts w:ascii="Times New Roman" w:hAnsi="Times New Roman" w:cs="Times New Roman"/>
        </w:rPr>
        <w:br w:type="page"/>
      </w:r>
    </w:p>
    <w:p w14:paraId="2BB51880" w14:textId="21C34ED5" w:rsidR="00A35561" w:rsidRDefault="00A35561" w:rsidP="00961309">
      <w:pPr>
        <w:spacing w:line="480" w:lineRule="auto"/>
        <w:rPr>
          <w:rFonts w:ascii="Times New Roman" w:hAnsi="Times New Roman" w:cs="Times New Roman"/>
          <w:b/>
        </w:rPr>
      </w:pPr>
      <w:r w:rsidRPr="00961309">
        <w:rPr>
          <w:rFonts w:ascii="Times New Roman" w:hAnsi="Times New Roman" w:cs="Times New Roman"/>
          <w:b/>
        </w:rPr>
        <w:t>Appendix</w:t>
      </w:r>
    </w:p>
    <w:p w14:paraId="6392317B" w14:textId="3938393D" w:rsidR="003A2A92" w:rsidRPr="00961309" w:rsidRDefault="003A2A92" w:rsidP="003A2A92">
      <w:pPr>
        <w:spacing w:line="480" w:lineRule="auto"/>
        <w:jc w:val="center"/>
        <w:rPr>
          <w:rFonts w:ascii="Times New Roman" w:hAnsi="Times New Roman" w:cs="Times New Roman"/>
          <w:b/>
        </w:rPr>
      </w:pPr>
      <w:r w:rsidRPr="003A2A92">
        <w:rPr>
          <w:rFonts w:ascii="Times New Roman" w:hAnsi="Times New Roman" w:cs="Times New Roman"/>
          <w:b/>
          <w:u w:val="single"/>
        </w:rPr>
        <w:t>Graph 2: Total visits by MCI group</w:t>
      </w:r>
      <w:r>
        <w:rPr>
          <w:rFonts w:ascii="Times New Roman" w:hAnsi="Times New Roman" w:cs="Times New Roman"/>
          <w:b/>
          <w:noProof/>
        </w:rPr>
        <w:drawing>
          <wp:inline distT="0" distB="0" distL="0" distR="0" wp14:anchorId="7C89D513" wp14:editId="071E0834">
            <wp:extent cx="5943600" cy="4445000"/>
            <wp:effectExtent l="0" t="0" r="0" b="0"/>
            <wp:docPr id="2" name="Picture 2" descr="Macintosh HD:Users:delaynagoulding:Dropbox:Screenshots:Screenshot 2017-11-26 20.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elaynagoulding:Dropbox:Screenshots:Screenshot 2017-11-26 20.34.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sectPr w:rsidR="003A2A92" w:rsidRPr="00961309" w:rsidSect="0023204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4A04F" w14:textId="77777777" w:rsidR="00546303" w:rsidRDefault="00546303" w:rsidP="00232048">
      <w:r>
        <w:separator/>
      </w:r>
    </w:p>
  </w:endnote>
  <w:endnote w:type="continuationSeparator" w:id="0">
    <w:p w14:paraId="204E6816" w14:textId="77777777" w:rsidR="00546303" w:rsidRDefault="00546303" w:rsidP="0023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59759" w14:textId="77777777" w:rsidR="00546303" w:rsidRDefault="00546303" w:rsidP="00232048">
      <w:r>
        <w:separator/>
      </w:r>
    </w:p>
  </w:footnote>
  <w:footnote w:type="continuationSeparator" w:id="0">
    <w:p w14:paraId="06340665" w14:textId="77777777" w:rsidR="00546303" w:rsidRDefault="00546303" w:rsidP="002320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92061" w14:textId="249B7DDD" w:rsidR="00546303" w:rsidRDefault="00546303" w:rsidP="00232048">
    <w:pPr>
      <w:pStyle w:val="Header"/>
      <w:jc w:val="center"/>
    </w:pPr>
    <w:r>
      <w:t>Project 3: Comparison of Memory Decline Rates between MCI Cases and Controls</w:t>
    </w:r>
  </w:p>
  <w:p w14:paraId="2AA125C5" w14:textId="26DBF0DF" w:rsidR="00546303" w:rsidRDefault="00546303" w:rsidP="00232048">
    <w:pPr>
      <w:pStyle w:val="Header"/>
      <w:jc w:val="center"/>
    </w:pPr>
    <w:r>
      <w:t>DeLayna Goulding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83"/>
    <w:rsid w:val="0002540D"/>
    <w:rsid w:val="00035C03"/>
    <w:rsid w:val="00061AA9"/>
    <w:rsid w:val="000625E5"/>
    <w:rsid w:val="000A0BF7"/>
    <w:rsid w:val="000B7D29"/>
    <w:rsid w:val="000F429A"/>
    <w:rsid w:val="00216C85"/>
    <w:rsid w:val="00232048"/>
    <w:rsid w:val="002441D8"/>
    <w:rsid w:val="00252236"/>
    <w:rsid w:val="00255663"/>
    <w:rsid w:val="002619EF"/>
    <w:rsid w:val="00271479"/>
    <w:rsid w:val="00295662"/>
    <w:rsid w:val="002C5F2D"/>
    <w:rsid w:val="00324AE7"/>
    <w:rsid w:val="00374C78"/>
    <w:rsid w:val="00393733"/>
    <w:rsid w:val="00394413"/>
    <w:rsid w:val="003A2A92"/>
    <w:rsid w:val="003D4E3D"/>
    <w:rsid w:val="004427C6"/>
    <w:rsid w:val="00463CB2"/>
    <w:rsid w:val="0048522D"/>
    <w:rsid w:val="004B63E4"/>
    <w:rsid w:val="00500A53"/>
    <w:rsid w:val="005413DB"/>
    <w:rsid w:val="00546303"/>
    <w:rsid w:val="005C1824"/>
    <w:rsid w:val="006E293A"/>
    <w:rsid w:val="006F6F1D"/>
    <w:rsid w:val="00756F77"/>
    <w:rsid w:val="007B39A3"/>
    <w:rsid w:val="008145F2"/>
    <w:rsid w:val="008D73D9"/>
    <w:rsid w:val="008E5D96"/>
    <w:rsid w:val="008E7D27"/>
    <w:rsid w:val="00961309"/>
    <w:rsid w:val="009D531A"/>
    <w:rsid w:val="009E2CF6"/>
    <w:rsid w:val="009E32CE"/>
    <w:rsid w:val="009F7AB3"/>
    <w:rsid w:val="00A21029"/>
    <w:rsid w:val="00A244CF"/>
    <w:rsid w:val="00A35561"/>
    <w:rsid w:val="00AF0937"/>
    <w:rsid w:val="00AF78DF"/>
    <w:rsid w:val="00B05B83"/>
    <w:rsid w:val="00B40F75"/>
    <w:rsid w:val="00B55C6A"/>
    <w:rsid w:val="00B9681B"/>
    <w:rsid w:val="00BD00A2"/>
    <w:rsid w:val="00C15629"/>
    <w:rsid w:val="00C4033D"/>
    <w:rsid w:val="00C83FDD"/>
    <w:rsid w:val="00CF33AA"/>
    <w:rsid w:val="00CF551D"/>
    <w:rsid w:val="00D30A6B"/>
    <w:rsid w:val="00DD1DCA"/>
    <w:rsid w:val="00E170FE"/>
    <w:rsid w:val="00E57CF6"/>
    <w:rsid w:val="00E67165"/>
    <w:rsid w:val="00EC6A13"/>
    <w:rsid w:val="00EF050E"/>
    <w:rsid w:val="00F06399"/>
    <w:rsid w:val="00F06F76"/>
    <w:rsid w:val="00FA3730"/>
    <w:rsid w:val="00FA4673"/>
    <w:rsid w:val="00FB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55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 w:type="paragraph" w:styleId="Header">
    <w:name w:val="header"/>
    <w:basedOn w:val="Normal"/>
    <w:link w:val="HeaderChar"/>
    <w:uiPriority w:val="99"/>
    <w:unhideWhenUsed/>
    <w:rsid w:val="00232048"/>
    <w:pPr>
      <w:tabs>
        <w:tab w:val="center" w:pos="4320"/>
        <w:tab w:val="right" w:pos="8640"/>
      </w:tabs>
    </w:pPr>
  </w:style>
  <w:style w:type="character" w:customStyle="1" w:styleId="HeaderChar">
    <w:name w:val="Header Char"/>
    <w:basedOn w:val="DefaultParagraphFont"/>
    <w:link w:val="Header"/>
    <w:uiPriority w:val="99"/>
    <w:rsid w:val="00232048"/>
  </w:style>
  <w:style w:type="paragraph" w:styleId="Footer">
    <w:name w:val="footer"/>
    <w:basedOn w:val="Normal"/>
    <w:link w:val="FooterChar"/>
    <w:uiPriority w:val="99"/>
    <w:unhideWhenUsed/>
    <w:rsid w:val="00232048"/>
    <w:pPr>
      <w:tabs>
        <w:tab w:val="center" w:pos="4320"/>
        <w:tab w:val="right" w:pos="8640"/>
      </w:tabs>
    </w:pPr>
  </w:style>
  <w:style w:type="character" w:customStyle="1" w:styleId="FooterChar">
    <w:name w:val="Footer Char"/>
    <w:basedOn w:val="DefaultParagraphFont"/>
    <w:link w:val="Footer"/>
    <w:uiPriority w:val="99"/>
    <w:rsid w:val="002320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5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5E5"/>
    <w:rPr>
      <w:rFonts w:ascii="Lucida Grande" w:hAnsi="Lucida Grande" w:cs="Lucida Grande"/>
      <w:sz w:val="18"/>
      <w:szCs w:val="18"/>
    </w:rPr>
  </w:style>
  <w:style w:type="paragraph" w:styleId="Header">
    <w:name w:val="header"/>
    <w:basedOn w:val="Normal"/>
    <w:link w:val="HeaderChar"/>
    <w:uiPriority w:val="99"/>
    <w:unhideWhenUsed/>
    <w:rsid w:val="00232048"/>
    <w:pPr>
      <w:tabs>
        <w:tab w:val="center" w:pos="4320"/>
        <w:tab w:val="right" w:pos="8640"/>
      </w:tabs>
    </w:pPr>
  </w:style>
  <w:style w:type="character" w:customStyle="1" w:styleId="HeaderChar">
    <w:name w:val="Header Char"/>
    <w:basedOn w:val="DefaultParagraphFont"/>
    <w:link w:val="Header"/>
    <w:uiPriority w:val="99"/>
    <w:rsid w:val="00232048"/>
  </w:style>
  <w:style w:type="paragraph" w:styleId="Footer">
    <w:name w:val="footer"/>
    <w:basedOn w:val="Normal"/>
    <w:link w:val="FooterChar"/>
    <w:uiPriority w:val="99"/>
    <w:unhideWhenUsed/>
    <w:rsid w:val="00232048"/>
    <w:pPr>
      <w:tabs>
        <w:tab w:val="center" w:pos="4320"/>
        <w:tab w:val="right" w:pos="8640"/>
      </w:tabs>
    </w:pPr>
  </w:style>
  <w:style w:type="character" w:customStyle="1" w:styleId="FooterChar">
    <w:name w:val="Footer Char"/>
    <w:basedOn w:val="DefaultParagraphFont"/>
    <w:link w:val="Footer"/>
    <w:uiPriority w:val="99"/>
    <w:rsid w:val="002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50400">
      <w:bodyDiv w:val="1"/>
      <w:marLeft w:val="0"/>
      <w:marRight w:val="0"/>
      <w:marTop w:val="0"/>
      <w:marBottom w:val="0"/>
      <w:divBdr>
        <w:top w:val="none" w:sz="0" w:space="0" w:color="auto"/>
        <w:left w:val="none" w:sz="0" w:space="0" w:color="auto"/>
        <w:bottom w:val="none" w:sz="0" w:space="0" w:color="auto"/>
        <w:right w:val="none" w:sz="0" w:space="0" w:color="auto"/>
      </w:divBdr>
    </w:div>
    <w:div w:id="141971310">
      <w:bodyDiv w:val="1"/>
      <w:marLeft w:val="0"/>
      <w:marRight w:val="0"/>
      <w:marTop w:val="0"/>
      <w:marBottom w:val="0"/>
      <w:divBdr>
        <w:top w:val="none" w:sz="0" w:space="0" w:color="auto"/>
        <w:left w:val="none" w:sz="0" w:space="0" w:color="auto"/>
        <w:bottom w:val="none" w:sz="0" w:space="0" w:color="auto"/>
        <w:right w:val="none" w:sz="0" w:space="0" w:color="auto"/>
      </w:divBdr>
    </w:div>
    <w:div w:id="146433565">
      <w:bodyDiv w:val="1"/>
      <w:marLeft w:val="0"/>
      <w:marRight w:val="0"/>
      <w:marTop w:val="0"/>
      <w:marBottom w:val="0"/>
      <w:divBdr>
        <w:top w:val="none" w:sz="0" w:space="0" w:color="auto"/>
        <w:left w:val="none" w:sz="0" w:space="0" w:color="auto"/>
        <w:bottom w:val="none" w:sz="0" w:space="0" w:color="auto"/>
        <w:right w:val="none" w:sz="0" w:space="0" w:color="auto"/>
      </w:divBdr>
    </w:div>
    <w:div w:id="172301692">
      <w:bodyDiv w:val="1"/>
      <w:marLeft w:val="0"/>
      <w:marRight w:val="0"/>
      <w:marTop w:val="0"/>
      <w:marBottom w:val="0"/>
      <w:divBdr>
        <w:top w:val="none" w:sz="0" w:space="0" w:color="auto"/>
        <w:left w:val="none" w:sz="0" w:space="0" w:color="auto"/>
        <w:bottom w:val="none" w:sz="0" w:space="0" w:color="auto"/>
        <w:right w:val="none" w:sz="0" w:space="0" w:color="auto"/>
      </w:divBdr>
    </w:div>
    <w:div w:id="261839059">
      <w:bodyDiv w:val="1"/>
      <w:marLeft w:val="0"/>
      <w:marRight w:val="0"/>
      <w:marTop w:val="0"/>
      <w:marBottom w:val="0"/>
      <w:divBdr>
        <w:top w:val="none" w:sz="0" w:space="0" w:color="auto"/>
        <w:left w:val="none" w:sz="0" w:space="0" w:color="auto"/>
        <w:bottom w:val="none" w:sz="0" w:space="0" w:color="auto"/>
        <w:right w:val="none" w:sz="0" w:space="0" w:color="auto"/>
      </w:divBdr>
    </w:div>
    <w:div w:id="346954787">
      <w:bodyDiv w:val="1"/>
      <w:marLeft w:val="0"/>
      <w:marRight w:val="0"/>
      <w:marTop w:val="0"/>
      <w:marBottom w:val="0"/>
      <w:divBdr>
        <w:top w:val="none" w:sz="0" w:space="0" w:color="auto"/>
        <w:left w:val="none" w:sz="0" w:space="0" w:color="auto"/>
        <w:bottom w:val="none" w:sz="0" w:space="0" w:color="auto"/>
        <w:right w:val="none" w:sz="0" w:space="0" w:color="auto"/>
      </w:divBdr>
    </w:div>
    <w:div w:id="458376446">
      <w:bodyDiv w:val="1"/>
      <w:marLeft w:val="0"/>
      <w:marRight w:val="0"/>
      <w:marTop w:val="0"/>
      <w:marBottom w:val="0"/>
      <w:divBdr>
        <w:top w:val="none" w:sz="0" w:space="0" w:color="auto"/>
        <w:left w:val="none" w:sz="0" w:space="0" w:color="auto"/>
        <w:bottom w:val="none" w:sz="0" w:space="0" w:color="auto"/>
        <w:right w:val="none" w:sz="0" w:space="0" w:color="auto"/>
      </w:divBdr>
    </w:div>
    <w:div w:id="555504748">
      <w:bodyDiv w:val="1"/>
      <w:marLeft w:val="0"/>
      <w:marRight w:val="0"/>
      <w:marTop w:val="0"/>
      <w:marBottom w:val="0"/>
      <w:divBdr>
        <w:top w:val="none" w:sz="0" w:space="0" w:color="auto"/>
        <w:left w:val="none" w:sz="0" w:space="0" w:color="auto"/>
        <w:bottom w:val="none" w:sz="0" w:space="0" w:color="auto"/>
        <w:right w:val="none" w:sz="0" w:space="0" w:color="auto"/>
      </w:divBdr>
    </w:div>
    <w:div w:id="711078286">
      <w:bodyDiv w:val="1"/>
      <w:marLeft w:val="0"/>
      <w:marRight w:val="0"/>
      <w:marTop w:val="0"/>
      <w:marBottom w:val="0"/>
      <w:divBdr>
        <w:top w:val="none" w:sz="0" w:space="0" w:color="auto"/>
        <w:left w:val="none" w:sz="0" w:space="0" w:color="auto"/>
        <w:bottom w:val="none" w:sz="0" w:space="0" w:color="auto"/>
        <w:right w:val="none" w:sz="0" w:space="0" w:color="auto"/>
      </w:divBdr>
    </w:div>
    <w:div w:id="878051419">
      <w:bodyDiv w:val="1"/>
      <w:marLeft w:val="0"/>
      <w:marRight w:val="0"/>
      <w:marTop w:val="0"/>
      <w:marBottom w:val="0"/>
      <w:divBdr>
        <w:top w:val="none" w:sz="0" w:space="0" w:color="auto"/>
        <w:left w:val="none" w:sz="0" w:space="0" w:color="auto"/>
        <w:bottom w:val="none" w:sz="0" w:space="0" w:color="auto"/>
        <w:right w:val="none" w:sz="0" w:space="0" w:color="auto"/>
      </w:divBdr>
    </w:div>
    <w:div w:id="913661647">
      <w:bodyDiv w:val="1"/>
      <w:marLeft w:val="0"/>
      <w:marRight w:val="0"/>
      <w:marTop w:val="0"/>
      <w:marBottom w:val="0"/>
      <w:divBdr>
        <w:top w:val="none" w:sz="0" w:space="0" w:color="auto"/>
        <w:left w:val="none" w:sz="0" w:space="0" w:color="auto"/>
        <w:bottom w:val="none" w:sz="0" w:space="0" w:color="auto"/>
        <w:right w:val="none" w:sz="0" w:space="0" w:color="auto"/>
      </w:divBdr>
    </w:div>
    <w:div w:id="1024404326">
      <w:bodyDiv w:val="1"/>
      <w:marLeft w:val="0"/>
      <w:marRight w:val="0"/>
      <w:marTop w:val="0"/>
      <w:marBottom w:val="0"/>
      <w:divBdr>
        <w:top w:val="none" w:sz="0" w:space="0" w:color="auto"/>
        <w:left w:val="none" w:sz="0" w:space="0" w:color="auto"/>
        <w:bottom w:val="none" w:sz="0" w:space="0" w:color="auto"/>
        <w:right w:val="none" w:sz="0" w:space="0" w:color="auto"/>
      </w:divBdr>
    </w:div>
    <w:div w:id="1056243742">
      <w:bodyDiv w:val="1"/>
      <w:marLeft w:val="0"/>
      <w:marRight w:val="0"/>
      <w:marTop w:val="0"/>
      <w:marBottom w:val="0"/>
      <w:divBdr>
        <w:top w:val="none" w:sz="0" w:space="0" w:color="auto"/>
        <w:left w:val="none" w:sz="0" w:space="0" w:color="auto"/>
        <w:bottom w:val="none" w:sz="0" w:space="0" w:color="auto"/>
        <w:right w:val="none" w:sz="0" w:space="0" w:color="auto"/>
      </w:divBdr>
    </w:div>
    <w:div w:id="1203442958">
      <w:bodyDiv w:val="1"/>
      <w:marLeft w:val="0"/>
      <w:marRight w:val="0"/>
      <w:marTop w:val="0"/>
      <w:marBottom w:val="0"/>
      <w:divBdr>
        <w:top w:val="none" w:sz="0" w:space="0" w:color="auto"/>
        <w:left w:val="none" w:sz="0" w:space="0" w:color="auto"/>
        <w:bottom w:val="none" w:sz="0" w:space="0" w:color="auto"/>
        <w:right w:val="none" w:sz="0" w:space="0" w:color="auto"/>
      </w:divBdr>
    </w:div>
    <w:div w:id="1225724948">
      <w:bodyDiv w:val="1"/>
      <w:marLeft w:val="0"/>
      <w:marRight w:val="0"/>
      <w:marTop w:val="0"/>
      <w:marBottom w:val="0"/>
      <w:divBdr>
        <w:top w:val="none" w:sz="0" w:space="0" w:color="auto"/>
        <w:left w:val="none" w:sz="0" w:space="0" w:color="auto"/>
        <w:bottom w:val="none" w:sz="0" w:space="0" w:color="auto"/>
        <w:right w:val="none" w:sz="0" w:space="0" w:color="auto"/>
      </w:divBdr>
    </w:div>
    <w:div w:id="1230574926">
      <w:bodyDiv w:val="1"/>
      <w:marLeft w:val="0"/>
      <w:marRight w:val="0"/>
      <w:marTop w:val="0"/>
      <w:marBottom w:val="0"/>
      <w:divBdr>
        <w:top w:val="none" w:sz="0" w:space="0" w:color="auto"/>
        <w:left w:val="none" w:sz="0" w:space="0" w:color="auto"/>
        <w:bottom w:val="none" w:sz="0" w:space="0" w:color="auto"/>
        <w:right w:val="none" w:sz="0" w:space="0" w:color="auto"/>
      </w:divBdr>
    </w:div>
    <w:div w:id="1250694526">
      <w:bodyDiv w:val="1"/>
      <w:marLeft w:val="0"/>
      <w:marRight w:val="0"/>
      <w:marTop w:val="0"/>
      <w:marBottom w:val="0"/>
      <w:divBdr>
        <w:top w:val="none" w:sz="0" w:space="0" w:color="auto"/>
        <w:left w:val="none" w:sz="0" w:space="0" w:color="auto"/>
        <w:bottom w:val="none" w:sz="0" w:space="0" w:color="auto"/>
        <w:right w:val="none" w:sz="0" w:space="0" w:color="auto"/>
      </w:divBdr>
    </w:div>
    <w:div w:id="1256133387">
      <w:bodyDiv w:val="1"/>
      <w:marLeft w:val="0"/>
      <w:marRight w:val="0"/>
      <w:marTop w:val="0"/>
      <w:marBottom w:val="0"/>
      <w:divBdr>
        <w:top w:val="none" w:sz="0" w:space="0" w:color="auto"/>
        <w:left w:val="none" w:sz="0" w:space="0" w:color="auto"/>
        <w:bottom w:val="none" w:sz="0" w:space="0" w:color="auto"/>
        <w:right w:val="none" w:sz="0" w:space="0" w:color="auto"/>
      </w:divBdr>
    </w:div>
    <w:div w:id="1498039056">
      <w:bodyDiv w:val="1"/>
      <w:marLeft w:val="0"/>
      <w:marRight w:val="0"/>
      <w:marTop w:val="0"/>
      <w:marBottom w:val="0"/>
      <w:divBdr>
        <w:top w:val="none" w:sz="0" w:space="0" w:color="auto"/>
        <w:left w:val="none" w:sz="0" w:space="0" w:color="auto"/>
        <w:bottom w:val="none" w:sz="0" w:space="0" w:color="auto"/>
        <w:right w:val="none" w:sz="0" w:space="0" w:color="auto"/>
      </w:divBdr>
    </w:div>
    <w:div w:id="1549534011">
      <w:bodyDiv w:val="1"/>
      <w:marLeft w:val="0"/>
      <w:marRight w:val="0"/>
      <w:marTop w:val="0"/>
      <w:marBottom w:val="0"/>
      <w:divBdr>
        <w:top w:val="none" w:sz="0" w:space="0" w:color="auto"/>
        <w:left w:val="none" w:sz="0" w:space="0" w:color="auto"/>
        <w:bottom w:val="none" w:sz="0" w:space="0" w:color="auto"/>
        <w:right w:val="none" w:sz="0" w:space="0" w:color="auto"/>
      </w:divBdr>
    </w:div>
    <w:div w:id="2093818401">
      <w:bodyDiv w:val="1"/>
      <w:marLeft w:val="0"/>
      <w:marRight w:val="0"/>
      <w:marTop w:val="0"/>
      <w:marBottom w:val="0"/>
      <w:divBdr>
        <w:top w:val="none" w:sz="0" w:space="0" w:color="auto"/>
        <w:left w:val="none" w:sz="0" w:space="0" w:color="auto"/>
        <w:bottom w:val="none" w:sz="0" w:space="0" w:color="auto"/>
        <w:right w:val="none" w:sz="0" w:space="0" w:color="auto"/>
      </w:divBdr>
    </w:div>
    <w:div w:id="2132164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1337</Words>
  <Characters>7625</Characters>
  <Application>Microsoft Macintosh Word</Application>
  <DocSecurity>0</DocSecurity>
  <Lines>63</Lines>
  <Paragraphs>17</Paragraphs>
  <ScaleCrop>false</ScaleCrop>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DeLayna Goulding</dc:creator>
  <cp:keywords/>
  <dc:description/>
  <cp:lastModifiedBy>DeLayna Goulding</cp:lastModifiedBy>
  <cp:revision>25</cp:revision>
  <cp:lastPrinted>2017-11-27T17:27:00Z</cp:lastPrinted>
  <dcterms:created xsi:type="dcterms:W3CDTF">2017-11-22T19:36:00Z</dcterms:created>
  <dcterms:modified xsi:type="dcterms:W3CDTF">2017-11-27T17:27:00Z</dcterms:modified>
</cp:coreProperties>
</file>