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DD18" w14:textId="7F8F2BCE" w:rsidR="00A35E46" w:rsidRPr="00137723" w:rsidRDefault="00A35E46" w:rsidP="00E13AA5">
      <w:pPr>
        <w:jc w:val="both"/>
        <w:rPr>
          <w:sz w:val="20"/>
          <w:szCs w:val="20"/>
          <w:lang w:val="en-US"/>
        </w:rPr>
      </w:pPr>
      <w:r w:rsidRPr="00137723">
        <w:rPr>
          <w:rFonts w:ascii="Times New Roman" w:hAnsi="Times New Roman" w:cs="Times New Roman"/>
          <w:sz w:val="20"/>
          <w:szCs w:val="20"/>
          <w:lang w:val="en-US"/>
        </w:rPr>
        <w:t xml:space="preserve">This being the reintroduction to concepts that were learned throughout Computer </w:t>
      </w:r>
      <w:r w:rsidR="007C7D38" w:rsidRPr="00137723">
        <w:rPr>
          <w:rFonts w:ascii="Times New Roman" w:hAnsi="Times New Roman" w:cs="Times New Roman"/>
          <w:sz w:val="20"/>
          <w:szCs w:val="20"/>
          <w:lang w:val="en-US"/>
        </w:rPr>
        <w:t>Graphics’</w:t>
      </w:r>
      <w:r w:rsidRPr="00137723">
        <w:rPr>
          <w:rFonts w:ascii="Times New Roman" w:hAnsi="Times New Roman" w:cs="Times New Roman"/>
          <w:sz w:val="20"/>
          <w:szCs w:val="20"/>
          <w:lang w:val="en-US"/>
        </w:rPr>
        <w:t xml:space="preserve"> course, this first lab has been centered in working on the concepts of nodes, materials, lights and </w:t>
      </w:r>
      <w:r w:rsidR="00B24B47" w:rsidRPr="00137723">
        <w:rPr>
          <w:rFonts w:ascii="Times New Roman" w:hAnsi="Times New Roman" w:cs="Times New Roman"/>
          <w:sz w:val="20"/>
          <w:szCs w:val="20"/>
          <w:lang w:val="en-US"/>
        </w:rPr>
        <w:t>shaders,</w:t>
      </w:r>
      <w:r w:rsidRPr="00137723">
        <w:rPr>
          <w:rFonts w:ascii="Times New Roman" w:hAnsi="Times New Roman" w:cs="Times New Roman"/>
          <w:sz w:val="20"/>
          <w:szCs w:val="20"/>
          <w:lang w:val="en-US"/>
        </w:rPr>
        <w:t xml:space="preserve"> performing the rendering of a simple scene </w:t>
      </w:r>
      <w:proofErr w:type="gramStart"/>
      <w:r w:rsidRPr="00137723">
        <w:rPr>
          <w:rFonts w:ascii="Times New Roman" w:hAnsi="Times New Roman" w:cs="Times New Roman"/>
          <w:sz w:val="20"/>
          <w:szCs w:val="20"/>
          <w:lang w:val="en-US"/>
        </w:rPr>
        <w:t>taking into account</w:t>
      </w:r>
      <w:proofErr w:type="gramEnd"/>
      <w:r w:rsidRPr="00137723">
        <w:rPr>
          <w:rFonts w:ascii="Times New Roman" w:hAnsi="Times New Roman" w:cs="Times New Roman"/>
          <w:sz w:val="20"/>
          <w:szCs w:val="20"/>
          <w:lang w:val="en-US"/>
        </w:rPr>
        <w:t xml:space="preserve"> diverse concepts such as lighting using </w:t>
      </w:r>
      <w:proofErr w:type="spellStart"/>
      <w:r w:rsidRPr="00137723">
        <w:rPr>
          <w:rFonts w:ascii="Times New Roman" w:hAnsi="Times New Roman" w:cs="Times New Roman"/>
          <w:sz w:val="20"/>
          <w:szCs w:val="20"/>
          <w:lang w:val="en-US"/>
        </w:rPr>
        <w:t>Phong's</w:t>
      </w:r>
      <w:proofErr w:type="spellEnd"/>
      <w:r w:rsidRPr="00137723">
        <w:rPr>
          <w:rFonts w:ascii="Times New Roman" w:hAnsi="Times New Roman" w:cs="Times New Roman"/>
          <w:sz w:val="20"/>
          <w:szCs w:val="20"/>
          <w:lang w:val="en-US"/>
        </w:rPr>
        <w:t xml:space="preserve"> equation, texturizing materials</w:t>
      </w:r>
      <w:r w:rsidR="00B24B47">
        <w:rPr>
          <w:rFonts w:ascii="Times New Roman" w:hAnsi="Times New Roman" w:cs="Times New Roman"/>
          <w:sz w:val="20"/>
          <w:szCs w:val="20"/>
          <w:lang w:val="en-US"/>
        </w:rPr>
        <w:t>,</w:t>
      </w:r>
      <w:r w:rsidRPr="00137723">
        <w:rPr>
          <w:rFonts w:ascii="Times New Roman" w:hAnsi="Times New Roman" w:cs="Times New Roman"/>
          <w:sz w:val="20"/>
          <w:szCs w:val="20"/>
          <w:lang w:val="en-US"/>
        </w:rPr>
        <w:t xml:space="preserve"> or even working on applying a skybox. The chosen structure has been to have </w:t>
      </w:r>
      <w:r w:rsidR="00137723" w:rsidRPr="00137723">
        <w:rPr>
          <w:rFonts w:ascii="Times New Roman" w:hAnsi="Times New Roman" w:cs="Times New Roman"/>
          <w:sz w:val="20"/>
          <w:szCs w:val="20"/>
          <w:lang w:val="en-US"/>
        </w:rPr>
        <w:t>all</w:t>
      </w:r>
      <w:r w:rsidRPr="00137723">
        <w:rPr>
          <w:rFonts w:ascii="Times New Roman" w:hAnsi="Times New Roman" w:cs="Times New Roman"/>
          <w:sz w:val="20"/>
          <w:szCs w:val="20"/>
          <w:lang w:val="en-US"/>
        </w:rPr>
        <w:t xml:space="preserve"> meshes, lights and skybox as nodes of the scene</w:t>
      </w:r>
      <w:r w:rsidR="00262E7A">
        <w:rPr>
          <w:rFonts w:ascii="Times New Roman" w:hAnsi="Times New Roman" w:cs="Times New Roman"/>
          <w:sz w:val="20"/>
          <w:szCs w:val="20"/>
          <w:lang w:val="en-US"/>
        </w:rPr>
        <w:t xml:space="preserve"> where</w:t>
      </w:r>
      <w:r w:rsidRPr="00137723">
        <w:rPr>
          <w:rFonts w:ascii="Times New Roman" w:hAnsi="Times New Roman" w:cs="Times New Roman"/>
          <w:sz w:val="20"/>
          <w:szCs w:val="20"/>
          <w:lang w:val="en-US"/>
        </w:rPr>
        <w:t xml:space="preserve"> each group is stored separately, that is, meshes and lights in its respective </w:t>
      </w:r>
      <w:proofErr w:type="gramStart"/>
      <w:r w:rsidRPr="00262E7A">
        <w:rPr>
          <w:rFonts w:ascii="Times New Roman" w:hAnsi="Times New Roman" w:cs="Times New Roman"/>
          <w:i/>
          <w:iCs/>
          <w:sz w:val="20"/>
          <w:szCs w:val="20"/>
          <w:lang w:val="en-US"/>
        </w:rPr>
        <w:t>std</w:t>
      </w:r>
      <w:r w:rsidR="00262E7A" w:rsidRPr="00262E7A">
        <w:rPr>
          <w:rFonts w:ascii="Times New Roman" w:hAnsi="Times New Roman" w:cs="Times New Roman"/>
          <w:i/>
          <w:iCs/>
          <w:sz w:val="20"/>
          <w:szCs w:val="20"/>
          <w:lang w:val="en-US"/>
        </w:rPr>
        <w:t>::</w:t>
      </w:r>
      <w:proofErr w:type="gramEnd"/>
      <w:r w:rsidRPr="00262E7A">
        <w:rPr>
          <w:rFonts w:ascii="Times New Roman" w:hAnsi="Times New Roman" w:cs="Times New Roman"/>
          <w:i/>
          <w:iCs/>
          <w:sz w:val="20"/>
          <w:szCs w:val="20"/>
          <w:lang w:val="en-US"/>
        </w:rPr>
        <w:t>vector</w:t>
      </w:r>
      <w:r w:rsidRPr="00137723">
        <w:rPr>
          <w:rFonts w:ascii="Times New Roman" w:hAnsi="Times New Roman" w:cs="Times New Roman"/>
          <w:sz w:val="20"/>
          <w:szCs w:val="20"/>
          <w:lang w:val="en-US"/>
        </w:rPr>
        <w:t xml:space="preserve"> and </w:t>
      </w:r>
      <w:r w:rsidR="00262E7A">
        <w:rPr>
          <w:rFonts w:ascii="Times New Roman" w:hAnsi="Times New Roman" w:cs="Times New Roman"/>
          <w:sz w:val="20"/>
          <w:szCs w:val="20"/>
          <w:lang w:val="en-US"/>
        </w:rPr>
        <w:t xml:space="preserve">the </w:t>
      </w:r>
      <w:r w:rsidRPr="00137723">
        <w:rPr>
          <w:rFonts w:ascii="Times New Roman" w:hAnsi="Times New Roman" w:cs="Times New Roman"/>
          <w:sz w:val="20"/>
          <w:szCs w:val="20"/>
          <w:lang w:val="en-US"/>
        </w:rPr>
        <w:t>skybox as a variable</w:t>
      </w:r>
      <w:r w:rsidR="00262E7A">
        <w:rPr>
          <w:rFonts w:ascii="Times New Roman" w:hAnsi="Times New Roman" w:cs="Times New Roman"/>
          <w:sz w:val="20"/>
          <w:szCs w:val="20"/>
          <w:lang w:val="en-US"/>
        </w:rPr>
        <w:t xml:space="preserve"> (there can’t be many skyboxes)</w:t>
      </w:r>
      <w:r w:rsidRPr="00137723">
        <w:rPr>
          <w:rFonts w:ascii="Times New Roman" w:hAnsi="Times New Roman" w:cs="Times New Roman"/>
          <w:sz w:val="20"/>
          <w:szCs w:val="20"/>
          <w:lang w:val="en-US"/>
        </w:rPr>
        <w:t>. Since we have applied a multi-pass render, it is considered more agile to store everything separately</w:t>
      </w:r>
      <w:r w:rsidR="00262E7A">
        <w:rPr>
          <w:rFonts w:ascii="Times New Roman" w:hAnsi="Times New Roman" w:cs="Times New Roman"/>
          <w:sz w:val="20"/>
          <w:szCs w:val="20"/>
          <w:lang w:val="en-US"/>
        </w:rPr>
        <w:t xml:space="preserve"> at the beginning</w:t>
      </w:r>
      <w:r w:rsidRPr="00137723">
        <w:rPr>
          <w:rFonts w:ascii="Times New Roman" w:hAnsi="Times New Roman" w:cs="Times New Roman"/>
          <w:sz w:val="20"/>
          <w:szCs w:val="20"/>
          <w:lang w:val="en-US"/>
        </w:rPr>
        <w:t xml:space="preserve"> than to split </w:t>
      </w:r>
      <w:r w:rsidR="00262E7A">
        <w:rPr>
          <w:rFonts w:ascii="Times New Roman" w:hAnsi="Times New Roman" w:cs="Times New Roman"/>
          <w:sz w:val="20"/>
          <w:szCs w:val="20"/>
          <w:lang w:val="en-US"/>
        </w:rPr>
        <w:t>an</w:t>
      </w:r>
      <w:r w:rsidRPr="00262E7A">
        <w:rPr>
          <w:rFonts w:ascii="Times New Roman" w:hAnsi="Times New Roman" w:cs="Times New Roman"/>
          <w:i/>
          <w:iCs/>
          <w:sz w:val="20"/>
          <w:szCs w:val="20"/>
          <w:lang w:val="en-US"/>
        </w:rPr>
        <w:t xml:space="preserve"> </w:t>
      </w:r>
      <w:proofErr w:type="gramStart"/>
      <w:r w:rsidRPr="00262E7A">
        <w:rPr>
          <w:rFonts w:ascii="Times New Roman" w:hAnsi="Times New Roman" w:cs="Times New Roman"/>
          <w:i/>
          <w:iCs/>
          <w:sz w:val="20"/>
          <w:szCs w:val="20"/>
          <w:lang w:val="en-US"/>
        </w:rPr>
        <w:t>std</w:t>
      </w:r>
      <w:r w:rsidR="00262E7A" w:rsidRPr="00262E7A">
        <w:rPr>
          <w:rFonts w:ascii="Times New Roman" w:hAnsi="Times New Roman" w:cs="Times New Roman"/>
          <w:i/>
          <w:iCs/>
          <w:sz w:val="20"/>
          <w:szCs w:val="20"/>
          <w:lang w:val="en-US"/>
        </w:rPr>
        <w:t>::</w:t>
      </w:r>
      <w:proofErr w:type="gramEnd"/>
      <w:r w:rsidRPr="00262E7A">
        <w:rPr>
          <w:rFonts w:ascii="Times New Roman" w:hAnsi="Times New Roman" w:cs="Times New Roman"/>
          <w:i/>
          <w:iCs/>
          <w:sz w:val="20"/>
          <w:szCs w:val="20"/>
          <w:lang w:val="en-US"/>
        </w:rPr>
        <w:t>vector</w:t>
      </w:r>
      <w:r w:rsidRPr="00137723">
        <w:rPr>
          <w:rFonts w:ascii="Times New Roman" w:hAnsi="Times New Roman" w:cs="Times New Roman"/>
          <w:sz w:val="20"/>
          <w:szCs w:val="20"/>
          <w:lang w:val="en-US"/>
        </w:rPr>
        <w:t xml:space="preserve"> with all nodes of the scene including meshes, lights and skybox</w:t>
      </w:r>
      <w:r w:rsidR="00262E7A">
        <w:rPr>
          <w:rFonts w:ascii="Times New Roman" w:hAnsi="Times New Roman" w:cs="Times New Roman"/>
          <w:sz w:val="20"/>
          <w:szCs w:val="20"/>
          <w:lang w:val="en-US"/>
        </w:rPr>
        <w:t xml:space="preserve"> every frame rendered</w:t>
      </w:r>
      <w:r w:rsidRPr="00137723">
        <w:rPr>
          <w:sz w:val="20"/>
          <w:szCs w:val="20"/>
          <w:lang w:val="en-US"/>
        </w:rPr>
        <w:t>.</w:t>
      </w:r>
    </w:p>
    <w:p w14:paraId="67F618BB" w14:textId="566273D9" w:rsidR="00A35E46" w:rsidRPr="00137723" w:rsidRDefault="00A35E46" w:rsidP="00E13AA5">
      <w:pPr>
        <w:jc w:val="both"/>
        <w:rPr>
          <w:rFonts w:ascii="Times New Roman" w:hAnsi="Times New Roman" w:cs="Times New Roman"/>
          <w:sz w:val="20"/>
          <w:szCs w:val="20"/>
          <w:lang w:val="en-US"/>
        </w:rPr>
      </w:pPr>
      <w:r w:rsidRPr="00137723">
        <w:rPr>
          <w:rFonts w:ascii="Times New Roman" w:hAnsi="Times New Roman" w:cs="Times New Roman"/>
          <w:sz w:val="20"/>
          <w:szCs w:val="20"/>
          <w:lang w:val="en-US"/>
        </w:rPr>
        <w:t xml:space="preserve">Once this </w:t>
      </w:r>
      <w:r w:rsidR="00262E7A">
        <w:rPr>
          <w:rFonts w:ascii="Times New Roman" w:hAnsi="Times New Roman" w:cs="Times New Roman"/>
          <w:sz w:val="20"/>
          <w:szCs w:val="20"/>
          <w:lang w:val="en-US"/>
        </w:rPr>
        <w:t xml:space="preserve">has been </w:t>
      </w:r>
      <w:r w:rsidR="007C7D38">
        <w:rPr>
          <w:rFonts w:ascii="Times New Roman" w:hAnsi="Times New Roman" w:cs="Times New Roman"/>
          <w:sz w:val="20"/>
          <w:szCs w:val="20"/>
          <w:lang w:val="en-US"/>
        </w:rPr>
        <w:t>explained</w:t>
      </w:r>
      <w:r w:rsidRPr="00137723">
        <w:rPr>
          <w:rFonts w:ascii="Times New Roman" w:hAnsi="Times New Roman" w:cs="Times New Roman"/>
          <w:sz w:val="20"/>
          <w:szCs w:val="20"/>
          <w:lang w:val="en-US"/>
        </w:rPr>
        <w:t>, we define the default scene</w:t>
      </w:r>
      <w:r w:rsidR="007C7D38">
        <w:rPr>
          <w:rFonts w:ascii="Times New Roman" w:hAnsi="Times New Roman" w:cs="Times New Roman"/>
          <w:sz w:val="20"/>
          <w:szCs w:val="20"/>
          <w:lang w:val="en-US"/>
        </w:rPr>
        <w:t>:</w:t>
      </w:r>
      <w:r w:rsidRPr="00137723">
        <w:rPr>
          <w:rFonts w:ascii="Times New Roman" w:hAnsi="Times New Roman" w:cs="Times New Roman"/>
          <w:sz w:val="20"/>
          <w:szCs w:val="20"/>
          <w:lang w:val="en-US"/>
        </w:rPr>
        <w:t xml:space="preserve"> the ambient light and a skybox, as well as a light and a mesh, where all of them can be modified once inside the application. We have placed the skybox render</w:t>
      </w:r>
      <w:r w:rsidR="007C7D38">
        <w:rPr>
          <w:rFonts w:ascii="Times New Roman" w:hAnsi="Times New Roman" w:cs="Times New Roman"/>
          <w:sz w:val="20"/>
          <w:szCs w:val="20"/>
          <w:lang w:val="en-US"/>
        </w:rPr>
        <w:t>er</w:t>
      </w:r>
      <w:r w:rsidRPr="00137723">
        <w:rPr>
          <w:rFonts w:ascii="Times New Roman" w:hAnsi="Times New Roman" w:cs="Times New Roman"/>
          <w:sz w:val="20"/>
          <w:szCs w:val="20"/>
          <w:lang w:val="en-US"/>
        </w:rPr>
        <w:t xml:space="preserve"> inside the general rendering of the application, just before rendering all the other nodes. We have done it without performing the depth test so that it is not painted in front of any object.</w:t>
      </w:r>
    </w:p>
    <w:p w14:paraId="0BF7E9DF" w14:textId="59BED214" w:rsidR="00A35E46" w:rsidRPr="00137723" w:rsidRDefault="00A35E46" w:rsidP="00BB52D3">
      <w:pPr>
        <w:jc w:val="both"/>
        <w:rPr>
          <w:rFonts w:ascii="Times New Roman" w:hAnsi="Times New Roman" w:cs="Times New Roman"/>
          <w:sz w:val="20"/>
          <w:szCs w:val="20"/>
          <w:lang w:val="en-US"/>
        </w:rPr>
      </w:pPr>
      <w:r w:rsidRPr="00137723">
        <w:rPr>
          <w:rFonts w:ascii="Times New Roman" w:hAnsi="Times New Roman" w:cs="Times New Roman"/>
          <w:sz w:val="20"/>
          <w:szCs w:val="20"/>
          <w:lang w:val="en-US"/>
        </w:rPr>
        <w:t xml:space="preserve">That being said, the next thing we performed was the simple task of applying a texture to </w:t>
      </w:r>
      <w:proofErr w:type="gramStart"/>
      <w:r w:rsidRPr="00137723">
        <w:rPr>
          <w:rFonts w:ascii="Times New Roman" w:hAnsi="Times New Roman" w:cs="Times New Roman"/>
          <w:sz w:val="20"/>
          <w:szCs w:val="20"/>
          <w:lang w:val="en-US"/>
        </w:rPr>
        <w:t>a</w:t>
      </w:r>
      <w:r w:rsidR="007C7D38">
        <w:rPr>
          <w:rFonts w:ascii="Times New Roman" w:hAnsi="Times New Roman" w:cs="Times New Roman"/>
          <w:sz w:val="20"/>
          <w:szCs w:val="20"/>
          <w:lang w:val="en-US"/>
        </w:rPr>
        <w:t>n</w:t>
      </w:r>
      <w:proofErr w:type="gramEnd"/>
      <w:r w:rsidRPr="00137723">
        <w:rPr>
          <w:rFonts w:ascii="Times New Roman" w:hAnsi="Times New Roman" w:cs="Times New Roman"/>
          <w:sz w:val="20"/>
          <w:szCs w:val="20"/>
          <w:lang w:val="en-US"/>
        </w:rPr>
        <w:t xml:space="preserve"> specific mesh, without complicating it with lighting or reflections. To do so, we have created a subclass </w:t>
      </w:r>
      <w:r w:rsidRPr="007C7D38">
        <w:rPr>
          <w:rFonts w:ascii="Times New Roman" w:hAnsi="Times New Roman" w:cs="Times New Roman"/>
          <w:i/>
          <w:iCs/>
          <w:sz w:val="20"/>
          <w:szCs w:val="20"/>
          <w:lang w:val="en-US"/>
        </w:rPr>
        <w:t>TextureMaterial</w:t>
      </w:r>
      <w:r w:rsidRPr="00137723">
        <w:rPr>
          <w:rFonts w:ascii="Times New Roman" w:hAnsi="Times New Roman" w:cs="Times New Roman"/>
          <w:sz w:val="20"/>
          <w:szCs w:val="20"/>
          <w:lang w:val="en-US"/>
        </w:rPr>
        <w:t xml:space="preserve"> that inherits from </w:t>
      </w:r>
      <w:r w:rsidRPr="007C7D38">
        <w:rPr>
          <w:rFonts w:ascii="Times New Roman" w:hAnsi="Times New Roman" w:cs="Times New Roman"/>
          <w:i/>
          <w:iCs/>
          <w:sz w:val="20"/>
          <w:szCs w:val="20"/>
          <w:lang w:val="en-US"/>
        </w:rPr>
        <w:t>StandardMaterial</w:t>
      </w:r>
      <w:r w:rsidRPr="00137723">
        <w:rPr>
          <w:rFonts w:ascii="Times New Roman" w:hAnsi="Times New Roman" w:cs="Times New Roman"/>
          <w:sz w:val="20"/>
          <w:szCs w:val="20"/>
          <w:lang w:val="en-US"/>
        </w:rPr>
        <w:t xml:space="preserve"> without overwriting any of its methods, changing only the fragment shader used going from </w:t>
      </w:r>
      <w:proofErr w:type="gramStart"/>
      <w:r w:rsidRPr="007C7D38">
        <w:rPr>
          <w:rFonts w:ascii="Times New Roman" w:hAnsi="Times New Roman" w:cs="Times New Roman"/>
          <w:i/>
          <w:iCs/>
          <w:sz w:val="20"/>
          <w:szCs w:val="20"/>
          <w:lang w:val="en-US"/>
        </w:rPr>
        <w:t>flat.fs</w:t>
      </w:r>
      <w:proofErr w:type="gramEnd"/>
      <w:r w:rsidRPr="00137723">
        <w:rPr>
          <w:rFonts w:ascii="Times New Roman" w:hAnsi="Times New Roman" w:cs="Times New Roman"/>
          <w:sz w:val="20"/>
          <w:szCs w:val="20"/>
          <w:lang w:val="en-US"/>
        </w:rPr>
        <w:t xml:space="preserve"> to </w:t>
      </w:r>
      <w:r w:rsidRPr="007C7D38">
        <w:rPr>
          <w:rFonts w:ascii="Times New Roman" w:hAnsi="Times New Roman" w:cs="Times New Roman"/>
          <w:i/>
          <w:iCs/>
          <w:sz w:val="20"/>
          <w:szCs w:val="20"/>
          <w:lang w:val="en-US"/>
        </w:rPr>
        <w:t>texture.fs</w:t>
      </w:r>
      <w:r w:rsidRPr="00137723">
        <w:rPr>
          <w:rFonts w:ascii="Times New Roman" w:hAnsi="Times New Roman" w:cs="Times New Roman"/>
          <w:sz w:val="20"/>
          <w:szCs w:val="20"/>
          <w:lang w:val="en-US"/>
        </w:rPr>
        <w:t xml:space="preserve"> created by us</w:t>
      </w:r>
      <w:r w:rsidR="00D65C2E">
        <w:rPr>
          <w:rFonts w:ascii="Times New Roman" w:hAnsi="Times New Roman" w:cs="Times New Roman"/>
          <w:sz w:val="20"/>
          <w:szCs w:val="20"/>
          <w:lang w:val="en-US"/>
        </w:rPr>
        <w:t>, because</w:t>
      </w:r>
      <w:r w:rsidRPr="00137723">
        <w:rPr>
          <w:rFonts w:ascii="Times New Roman" w:hAnsi="Times New Roman" w:cs="Times New Roman"/>
          <w:sz w:val="20"/>
          <w:szCs w:val="20"/>
          <w:lang w:val="en-US"/>
        </w:rPr>
        <w:t xml:space="preserve"> no new uniforms were needed and no changes had to be made to the render. </w:t>
      </w:r>
    </w:p>
    <w:p w14:paraId="6BA09285" w14:textId="7968BA81" w:rsidR="00A35E46" w:rsidRPr="00137723" w:rsidRDefault="00A35E46" w:rsidP="00E13AA5">
      <w:pPr>
        <w:jc w:val="both"/>
        <w:rPr>
          <w:rFonts w:ascii="Times New Roman" w:hAnsi="Times New Roman" w:cs="Times New Roman"/>
          <w:sz w:val="20"/>
          <w:szCs w:val="20"/>
          <w:lang w:val="en-US"/>
        </w:rPr>
      </w:pPr>
      <w:r w:rsidRPr="00137723">
        <w:rPr>
          <w:rFonts w:ascii="Times New Roman" w:hAnsi="Times New Roman" w:cs="Times New Roman"/>
          <w:sz w:val="20"/>
          <w:szCs w:val="20"/>
          <w:lang w:val="en-US"/>
        </w:rPr>
        <w:t xml:space="preserve">Regarding the </w:t>
      </w:r>
      <w:r w:rsidRPr="007C7D38">
        <w:rPr>
          <w:rFonts w:ascii="Times New Roman" w:hAnsi="Times New Roman" w:cs="Times New Roman"/>
          <w:i/>
          <w:iCs/>
          <w:sz w:val="20"/>
          <w:szCs w:val="20"/>
          <w:lang w:val="en-US"/>
        </w:rPr>
        <w:t>texture.fs</w:t>
      </w:r>
      <w:r w:rsidRPr="00137723">
        <w:rPr>
          <w:rFonts w:ascii="Times New Roman" w:hAnsi="Times New Roman" w:cs="Times New Roman"/>
          <w:sz w:val="20"/>
          <w:szCs w:val="20"/>
          <w:lang w:val="en-US"/>
        </w:rPr>
        <w:t xml:space="preserve"> shader, it is the one in charge of applying the texture corresponding to the mesh, where we send as uniforms the color of the material (in case it has been modified) as well as the texture itself and we use the values of the texture coordinates </w:t>
      </w:r>
      <w:r w:rsidRPr="007C7D38">
        <w:rPr>
          <w:rFonts w:ascii="Times New Roman" w:hAnsi="Times New Roman" w:cs="Times New Roman"/>
          <w:i/>
          <w:iCs/>
          <w:sz w:val="20"/>
          <w:szCs w:val="20"/>
          <w:lang w:val="en-US"/>
        </w:rPr>
        <w:t>v_uv</w:t>
      </w:r>
      <w:r w:rsidRPr="00137723">
        <w:rPr>
          <w:rFonts w:ascii="Times New Roman" w:hAnsi="Times New Roman" w:cs="Times New Roman"/>
          <w:sz w:val="20"/>
          <w:szCs w:val="20"/>
          <w:lang w:val="en-US"/>
        </w:rPr>
        <w:t xml:space="preserve"> provided by the vertex shader (</w:t>
      </w:r>
      <w:r w:rsidRPr="007C7D38">
        <w:rPr>
          <w:rFonts w:ascii="Times New Roman" w:hAnsi="Times New Roman" w:cs="Times New Roman"/>
          <w:i/>
          <w:iCs/>
          <w:sz w:val="20"/>
          <w:szCs w:val="20"/>
          <w:lang w:val="en-US"/>
        </w:rPr>
        <w:t>basic.vs</w:t>
      </w:r>
      <w:r w:rsidRPr="00137723">
        <w:rPr>
          <w:rFonts w:ascii="Times New Roman" w:hAnsi="Times New Roman" w:cs="Times New Roman"/>
          <w:sz w:val="20"/>
          <w:szCs w:val="20"/>
          <w:lang w:val="en-US"/>
        </w:rPr>
        <w:t xml:space="preserve">) to read the specific </w:t>
      </w:r>
      <w:proofErr w:type="spellStart"/>
      <w:r w:rsidRPr="00137723">
        <w:rPr>
          <w:rFonts w:ascii="Times New Roman" w:hAnsi="Times New Roman" w:cs="Times New Roman"/>
          <w:sz w:val="20"/>
          <w:szCs w:val="20"/>
          <w:lang w:val="en-US"/>
        </w:rPr>
        <w:t>texel</w:t>
      </w:r>
      <w:proofErr w:type="spellEnd"/>
      <w:r w:rsidRPr="00137723">
        <w:rPr>
          <w:rFonts w:ascii="Times New Roman" w:hAnsi="Times New Roman" w:cs="Times New Roman"/>
          <w:sz w:val="20"/>
          <w:szCs w:val="20"/>
          <w:lang w:val="en-US"/>
        </w:rPr>
        <w:t xml:space="preserve"> with the </w:t>
      </w:r>
      <w:r w:rsidRPr="007C7D38">
        <w:rPr>
          <w:rFonts w:ascii="Times New Roman" w:hAnsi="Times New Roman" w:cs="Times New Roman"/>
          <w:i/>
          <w:iCs/>
          <w:sz w:val="20"/>
          <w:szCs w:val="20"/>
          <w:lang w:val="en-US"/>
        </w:rPr>
        <w:t>texture()</w:t>
      </w:r>
      <w:r w:rsidRPr="00137723">
        <w:rPr>
          <w:rFonts w:ascii="Times New Roman" w:hAnsi="Times New Roman" w:cs="Times New Roman"/>
          <w:sz w:val="20"/>
          <w:szCs w:val="20"/>
          <w:lang w:val="en-US"/>
        </w:rPr>
        <w:t xml:space="preserve"> function to define the final color as the color of the texture multiplied by the color chosen by the user, where white corresponds to the texture without changes.</w:t>
      </w:r>
      <w:r w:rsidR="00D65C2E">
        <w:rPr>
          <w:rFonts w:ascii="Times New Roman" w:hAnsi="Times New Roman" w:cs="Times New Roman"/>
          <w:sz w:val="20"/>
          <w:szCs w:val="20"/>
          <w:lang w:val="en-US"/>
        </w:rPr>
        <w:t xml:space="preserve"> These are the results:</w:t>
      </w:r>
    </w:p>
    <w:p w14:paraId="340F7E09" w14:textId="526F6A57" w:rsidR="00A35E46" w:rsidRPr="00137723" w:rsidRDefault="00A35E46" w:rsidP="00325AD2">
      <w:pPr>
        <w:jc w:val="both"/>
        <w:rPr>
          <w:rFonts w:ascii="Times New Roman" w:hAnsi="Times New Roman" w:cs="Times New Roman"/>
          <w:sz w:val="20"/>
          <w:szCs w:val="20"/>
          <w:lang w:val="en-US"/>
        </w:rPr>
      </w:pPr>
      <w:r w:rsidRPr="00137723">
        <w:rPr>
          <w:rFonts w:ascii="Times New Roman" w:hAnsi="Times New Roman" w:cs="Times New Roman"/>
          <w:sz w:val="20"/>
          <w:szCs w:val="20"/>
          <w:lang w:val="en-US"/>
        </w:rPr>
        <w:t>Next, we focused our efforts on defining a</w:t>
      </w:r>
      <w:r w:rsidR="007C7D38">
        <w:rPr>
          <w:rFonts w:ascii="Times New Roman" w:hAnsi="Times New Roman" w:cs="Times New Roman"/>
          <w:sz w:val="20"/>
          <w:szCs w:val="20"/>
          <w:lang w:val="en-US"/>
        </w:rPr>
        <w:t>n</w:t>
      </w:r>
      <w:r w:rsidRPr="00137723">
        <w:rPr>
          <w:rFonts w:ascii="Times New Roman" w:hAnsi="Times New Roman" w:cs="Times New Roman"/>
          <w:sz w:val="20"/>
          <w:szCs w:val="20"/>
          <w:lang w:val="en-US"/>
        </w:rPr>
        <w:t xml:space="preserve"> skybox for the scene, where we created a subclass of </w:t>
      </w:r>
      <w:r w:rsidRPr="007C7D38">
        <w:rPr>
          <w:rFonts w:ascii="Times New Roman" w:hAnsi="Times New Roman" w:cs="Times New Roman"/>
          <w:i/>
          <w:iCs/>
          <w:sz w:val="20"/>
          <w:szCs w:val="20"/>
          <w:lang w:val="en-US"/>
        </w:rPr>
        <w:t>SceneNode</w:t>
      </w:r>
      <w:r w:rsidRPr="00137723">
        <w:rPr>
          <w:rFonts w:ascii="Times New Roman" w:hAnsi="Times New Roman" w:cs="Times New Roman"/>
          <w:sz w:val="20"/>
          <w:szCs w:val="20"/>
          <w:lang w:val="en-US"/>
        </w:rPr>
        <w:t xml:space="preserve"> called </w:t>
      </w:r>
      <w:r w:rsidRPr="007C7D38">
        <w:rPr>
          <w:rFonts w:ascii="Times New Roman" w:hAnsi="Times New Roman" w:cs="Times New Roman"/>
          <w:i/>
          <w:iCs/>
          <w:sz w:val="20"/>
          <w:szCs w:val="20"/>
          <w:lang w:val="en-US"/>
        </w:rPr>
        <w:t>Skybox</w:t>
      </w:r>
      <w:r w:rsidRPr="00137723">
        <w:rPr>
          <w:rFonts w:ascii="Times New Roman" w:hAnsi="Times New Roman" w:cs="Times New Roman"/>
          <w:sz w:val="20"/>
          <w:szCs w:val="20"/>
          <w:lang w:val="en-US"/>
        </w:rPr>
        <w:t xml:space="preserve"> that overrides the </w:t>
      </w:r>
      <w:proofErr w:type="gramStart"/>
      <w:r w:rsidRPr="007C7D38">
        <w:rPr>
          <w:rFonts w:ascii="Times New Roman" w:hAnsi="Times New Roman" w:cs="Times New Roman"/>
          <w:i/>
          <w:iCs/>
          <w:sz w:val="20"/>
          <w:szCs w:val="20"/>
          <w:lang w:val="en-US"/>
        </w:rPr>
        <w:t>render(</w:t>
      </w:r>
      <w:proofErr w:type="gramEnd"/>
      <w:r w:rsidRPr="007C7D38">
        <w:rPr>
          <w:rFonts w:ascii="Times New Roman" w:hAnsi="Times New Roman" w:cs="Times New Roman"/>
          <w:i/>
          <w:iCs/>
          <w:sz w:val="20"/>
          <w:szCs w:val="20"/>
          <w:lang w:val="en-US"/>
        </w:rPr>
        <w:t>)</w:t>
      </w:r>
      <w:r w:rsidRPr="00137723">
        <w:rPr>
          <w:rFonts w:ascii="Times New Roman" w:hAnsi="Times New Roman" w:cs="Times New Roman"/>
          <w:sz w:val="20"/>
          <w:szCs w:val="20"/>
          <w:lang w:val="en-US"/>
        </w:rPr>
        <w:t xml:space="preserve"> and </w:t>
      </w:r>
      <w:r w:rsidRPr="007C7D38">
        <w:rPr>
          <w:rFonts w:ascii="Times New Roman" w:hAnsi="Times New Roman" w:cs="Times New Roman"/>
          <w:i/>
          <w:iCs/>
          <w:sz w:val="20"/>
          <w:szCs w:val="20"/>
          <w:lang w:val="en-US"/>
        </w:rPr>
        <w:t>renderInMenu()</w:t>
      </w:r>
      <w:r w:rsidRPr="00137723">
        <w:rPr>
          <w:rFonts w:ascii="Times New Roman" w:hAnsi="Times New Roman" w:cs="Times New Roman"/>
          <w:sz w:val="20"/>
          <w:szCs w:val="20"/>
          <w:lang w:val="en-US"/>
        </w:rPr>
        <w:t xml:space="preserve"> methods.</w:t>
      </w:r>
      <w:r w:rsidR="002801F3">
        <w:rPr>
          <w:rFonts w:ascii="Times New Roman" w:hAnsi="Times New Roman" w:cs="Times New Roman"/>
          <w:sz w:val="20"/>
          <w:szCs w:val="20"/>
          <w:lang w:val="en-US"/>
        </w:rPr>
        <w:t xml:space="preserve"> </w:t>
      </w:r>
      <w:r w:rsidRPr="00137723">
        <w:rPr>
          <w:rFonts w:ascii="Times New Roman" w:hAnsi="Times New Roman" w:cs="Times New Roman"/>
          <w:sz w:val="20"/>
          <w:szCs w:val="20"/>
          <w:lang w:val="en-US"/>
        </w:rPr>
        <w:t xml:space="preserve">To apply a skybox, we decided to use cubemaps on a mesh that consists of a cube, using directories containing the images corresponding to each face of the cube and building the cubemap texture using the </w:t>
      </w:r>
      <w:proofErr w:type="gramStart"/>
      <w:r w:rsidRPr="007C7D38">
        <w:rPr>
          <w:rFonts w:ascii="Times New Roman" w:hAnsi="Times New Roman" w:cs="Times New Roman"/>
          <w:i/>
          <w:iCs/>
          <w:sz w:val="20"/>
          <w:szCs w:val="20"/>
          <w:lang w:val="en-US"/>
        </w:rPr>
        <w:t>cubemapFromImages(</w:t>
      </w:r>
      <w:proofErr w:type="gramEnd"/>
      <w:r w:rsidRPr="007C7D38">
        <w:rPr>
          <w:rFonts w:ascii="Times New Roman" w:hAnsi="Times New Roman" w:cs="Times New Roman"/>
          <w:i/>
          <w:iCs/>
          <w:sz w:val="20"/>
          <w:szCs w:val="20"/>
          <w:lang w:val="en-US"/>
        </w:rPr>
        <w:t>)</w:t>
      </w:r>
      <w:r w:rsidRPr="00137723">
        <w:rPr>
          <w:rFonts w:ascii="Times New Roman" w:hAnsi="Times New Roman" w:cs="Times New Roman"/>
          <w:sz w:val="20"/>
          <w:szCs w:val="20"/>
          <w:lang w:val="en-US"/>
        </w:rPr>
        <w:t xml:space="preserve"> function. On the other hand, to avoid that the camera moves out of the cube, the render </w:t>
      </w:r>
      <w:r w:rsidR="002801F3">
        <w:rPr>
          <w:rFonts w:ascii="Times New Roman" w:hAnsi="Times New Roman" w:cs="Times New Roman"/>
          <w:sz w:val="20"/>
          <w:szCs w:val="20"/>
          <w:lang w:val="en-US"/>
        </w:rPr>
        <w:t xml:space="preserve">adds only a code line from the </w:t>
      </w:r>
      <w:r w:rsidR="002801F3">
        <w:rPr>
          <w:rFonts w:ascii="Times New Roman" w:hAnsi="Times New Roman" w:cs="Times New Roman"/>
          <w:i/>
          <w:iCs/>
          <w:sz w:val="20"/>
          <w:szCs w:val="20"/>
          <w:lang w:val="en-US"/>
        </w:rPr>
        <w:t xml:space="preserve">SceneNode </w:t>
      </w:r>
      <w:r w:rsidR="002801F3">
        <w:rPr>
          <w:rFonts w:ascii="Times New Roman" w:hAnsi="Times New Roman" w:cs="Times New Roman"/>
          <w:sz w:val="20"/>
          <w:szCs w:val="20"/>
          <w:lang w:val="en-US"/>
        </w:rPr>
        <w:t xml:space="preserve">render </w:t>
      </w:r>
      <w:r w:rsidRPr="00137723">
        <w:rPr>
          <w:rFonts w:ascii="Times New Roman" w:hAnsi="Times New Roman" w:cs="Times New Roman"/>
          <w:sz w:val="20"/>
          <w:szCs w:val="20"/>
          <w:lang w:val="en-US"/>
        </w:rPr>
        <w:t xml:space="preserve">placing the cube in the position of the camera </w:t>
      </w:r>
      <w:r w:rsidR="00D7697B">
        <w:rPr>
          <w:rFonts w:ascii="Times New Roman" w:hAnsi="Times New Roman" w:cs="Times New Roman"/>
          <w:sz w:val="20"/>
          <w:szCs w:val="20"/>
          <w:lang w:val="en-US"/>
        </w:rPr>
        <w:t xml:space="preserve">using its </w:t>
      </w:r>
      <w:r w:rsidR="00D7697B" w:rsidRPr="00137723">
        <w:rPr>
          <w:rFonts w:ascii="Times New Roman" w:hAnsi="Times New Roman" w:cs="Times New Roman"/>
          <w:sz w:val="20"/>
          <w:szCs w:val="20"/>
          <w:lang w:val="en-US"/>
        </w:rPr>
        <w:t>model</w:t>
      </w:r>
      <w:r w:rsidR="00D7697B">
        <w:rPr>
          <w:rFonts w:ascii="Times New Roman" w:hAnsi="Times New Roman" w:cs="Times New Roman"/>
          <w:sz w:val="20"/>
          <w:szCs w:val="20"/>
          <w:lang w:val="en-US"/>
        </w:rPr>
        <w:t xml:space="preserve"> </w:t>
      </w:r>
      <w:r w:rsidR="00D7697B" w:rsidRPr="00137723">
        <w:rPr>
          <w:rFonts w:ascii="Times New Roman" w:hAnsi="Times New Roman" w:cs="Times New Roman"/>
          <w:sz w:val="20"/>
          <w:szCs w:val="20"/>
          <w:lang w:val="en-US"/>
        </w:rPr>
        <w:t xml:space="preserve">matrix </w:t>
      </w:r>
      <w:r w:rsidR="00D7697B">
        <w:rPr>
          <w:rFonts w:ascii="Times New Roman" w:hAnsi="Times New Roman" w:cs="Times New Roman"/>
          <w:sz w:val="20"/>
          <w:szCs w:val="20"/>
          <w:lang w:val="en-US"/>
        </w:rPr>
        <w:t>and applying</w:t>
      </w:r>
      <w:r w:rsidRPr="00137723">
        <w:rPr>
          <w:rFonts w:ascii="Times New Roman" w:hAnsi="Times New Roman" w:cs="Times New Roman"/>
          <w:sz w:val="20"/>
          <w:szCs w:val="20"/>
          <w:lang w:val="en-US"/>
        </w:rPr>
        <w:t xml:space="preserve"> the </w:t>
      </w:r>
      <w:r w:rsidRPr="00D7697B">
        <w:rPr>
          <w:rFonts w:ascii="Times New Roman" w:hAnsi="Times New Roman" w:cs="Times New Roman"/>
          <w:i/>
          <w:iCs/>
          <w:sz w:val="20"/>
          <w:szCs w:val="20"/>
          <w:lang w:val="en-US"/>
        </w:rPr>
        <w:t>Matrix44</w:t>
      </w:r>
      <w:r w:rsidRPr="00137723">
        <w:rPr>
          <w:rFonts w:ascii="Times New Roman" w:hAnsi="Times New Roman" w:cs="Times New Roman"/>
          <w:sz w:val="20"/>
          <w:szCs w:val="20"/>
          <w:lang w:val="en-US"/>
        </w:rPr>
        <w:t xml:space="preserve"> function </w:t>
      </w:r>
      <w:proofErr w:type="gramStart"/>
      <w:r w:rsidRPr="00D7697B">
        <w:rPr>
          <w:rFonts w:ascii="Times New Roman" w:hAnsi="Times New Roman" w:cs="Times New Roman"/>
          <w:i/>
          <w:iCs/>
          <w:sz w:val="20"/>
          <w:szCs w:val="20"/>
          <w:lang w:val="en-US"/>
        </w:rPr>
        <w:t>setTranslation(</w:t>
      </w:r>
      <w:proofErr w:type="gramEnd"/>
      <w:r w:rsidRPr="00D7697B">
        <w:rPr>
          <w:rFonts w:ascii="Times New Roman" w:hAnsi="Times New Roman" w:cs="Times New Roman"/>
          <w:i/>
          <w:iCs/>
          <w:sz w:val="20"/>
          <w:szCs w:val="20"/>
          <w:lang w:val="en-US"/>
        </w:rPr>
        <w:t>)</w:t>
      </w:r>
      <w:r w:rsidR="00CC75D1">
        <w:rPr>
          <w:rFonts w:ascii="Times New Roman" w:hAnsi="Times New Roman" w:cs="Times New Roman"/>
          <w:i/>
          <w:iCs/>
          <w:sz w:val="20"/>
          <w:szCs w:val="20"/>
          <w:lang w:val="en-US"/>
        </w:rPr>
        <w:t xml:space="preserve"> </w:t>
      </w:r>
      <w:r w:rsidR="00CC75D1">
        <w:rPr>
          <w:rFonts w:ascii="Times New Roman" w:hAnsi="Times New Roman" w:cs="Times New Roman"/>
          <w:sz w:val="20"/>
          <w:szCs w:val="20"/>
          <w:lang w:val="en-US"/>
        </w:rPr>
        <w:t>to translate it to the camera eye</w:t>
      </w:r>
      <w:r w:rsidRPr="00137723">
        <w:rPr>
          <w:rFonts w:ascii="Times New Roman" w:hAnsi="Times New Roman" w:cs="Times New Roman"/>
          <w:sz w:val="20"/>
          <w:szCs w:val="20"/>
          <w:lang w:val="en-US"/>
        </w:rPr>
        <w:t xml:space="preserve">. Finally, it is important to emphasize that </w:t>
      </w:r>
      <w:r w:rsidRPr="00137723">
        <w:rPr>
          <w:rFonts w:ascii="Times New Roman" w:hAnsi="Times New Roman" w:cs="Times New Roman"/>
          <w:sz w:val="20"/>
          <w:szCs w:val="20"/>
          <w:lang w:val="en-US"/>
        </w:rPr>
        <w:t xml:space="preserve">the skybox can be changed using </w:t>
      </w:r>
      <w:proofErr w:type="spellStart"/>
      <w:r w:rsidR="00D7697B" w:rsidRPr="00D7697B">
        <w:rPr>
          <w:rFonts w:ascii="Times New Roman" w:hAnsi="Times New Roman" w:cs="Times New Roman"/>
          <w:i/>
          <w:iCs/>
          <w:sz w:val="20"/>
          <w:szCs w:val="20"/>
          <w:lang w:val="en-US"/>
        </w:rPr>
        <w:t>ImGUI</w:t>
      </w:r>
      <w:proofErr w:type="spellEnd"/>
      <w:r w:rsidRPr="00137723">
        <w:rPr>
          <w:rFonts w:ascii="Times New Roman" w:hAnsi="Times New Roman" w:cs="Times New Roman"/>
          <w:sz w:val="20"/>
          <w:szCs w:val="20"/>
          <w:lang w:val="en-US"/>
        </w:rPr>
        <w:t xml:space="preserve">, having available all the ones that are in the </w:t>
      </w:r>
      <w:proofErr w:type="gramStart"/>
      <w:r w:rsidRPr="00137723">
        <w:rPr>
          <w:rFonts w:ascii="Times New Roman" w:hAnsi="Times New Roman" w:cs="Times New Roman"/>
          <w:sz w:val="20"/>
          <w:szCs w:val="20"/>
          <w:lang w:val="en-US"/>
        </w:rPr>
        <w:t>environments</w:t>
      </w:r>
      <w:proofErr w:type="gramEnd"/>
      <w:r w:rsidRPr="00137723">
        <w:rPr>
          <w:rFonts w:ascii="Times New Roman" w:hAnsi="Times New Roman" w:cs="Times New Roman"/>
          <w:sz w:val="20"/>
          <w:szCs w:val="20"/>
          <w:lang w:val="en-US"/>
        </w:rPr>
        <w:t xml:space="preserve"> directory. </w:t>
      </w:r>
      <w:r w:rsidR="00D7697B">
        <w:rPr>
          <w:rFonts w:ascii="Times New Roman" w:hAnsi="Times New Roman" w:cs="Times New Roman"/>
          <w:sz w:val="20"/>
          <w:szCs w:val="20"/>
          <w:lang w:val="en-US"/>
        </w:rPr>
        <w:t xml:space="preserve"> </w:t>
      </w:r>
    </w:p>
    <w:p w14:paraId="5113E2D3" w14:textId="1105DABE" w:rsidR="00A35E46" w:rsidRPr="00137723" w:rsidRDefault="00A35E46" w:rsidP="00E13AA5">
      <w:pPr>
        <w:jc w:val="both"/>
        <w:rPr>
          <w:rFonts w:ascii="Times New Roman" w:hAnsi="Times New Roman" w:cs="Times New Roman"/>
          <w:sz w:val="20"/>
          <w:szCs w:val="20"/>
          <w:lang w:val="en-US"/>
        </w:rPr>
      </w:pPr>
      <w:r w:rsidRPr="00137723">
        <w:rPr>
          <w:rFonts w:ascii="Times New Roman" w:hAnsi="Times New Roman" w:cs="Times New Roman"/>
          <w:sz w:val="20"/>
          <w:szCs w:val="20"/>
          <w:lang w:val="en-US"/>
        </w:rPr>
        <w:t xml:space="preserve">In order to paint the skybox, we cannot use the shader that we previously used because now we are working with cubemaps, which have a different reading. </w:t>
      </w:r>
      <w:r w:rsidR="00D7697B" w:rsidRPr="00137723">
        <w:rPr>
          <w:rFonts w:ascii="Times New Roman" w:hAnsi="Times New Roman" w:cs="Times New Roman"/>
          <w:sz w:val="20"/>
          <w:szCs w:val="20"/>
          <w:lang w:val="en-US"/>
        </w:rPr>
        <w:t>Therefore,</w:t>
      </w:r>
      <w:r w:rsidRPr="00137723">
        <w:rPr>
          <w:rFonts w:ascii="Times New Roman" w:hAnsi="Times New Roman" w:cs="Times New Roman"/>
          <w:sz w:val="20"/>
          <w:szCs w:val="20"/>
          <w:lang w:val="en-US"/>
        </w:rPr>
        <w:t xml:space="preserve"> we have defined a second shader, not much more complex but more interesting. In this case to read the cubemap we use </w:t>
      </w:r>
      <w:proofErr w:type="gramStart"/>
      <w:r w:rsidRPr="00D7697B">
        <w:rPr>
          <w:rFonts w:ascii="Times New Roman" w:hAnsi="Times New Roman" w:cs="Times New Roman"/>
          <w:i/>
          <w:iCs/>
          <w:sz w:val="20"/>
          <w:szCs w:val="20"/>
          <w:lang w:val="en-US"/>
        </w:rPr>
        <w:t>textureCube(</w:t>
      </w:r>
      <w:proofErr w:type="gramEnd"/>
      <w:r w:rsidRPr="00D7697B">
        <w:rPr>
          <w:rFonts w:ascii="Times New Roman" w:hAnsi="Times New Roman" w:cs="Times New Roman"/>
          <w:i/>
          <w:iCs/>
          <w:sz w:val="20"/>
          <w:szCs w:val="20"/>
          <w:lang w:val="en-US"/>
        </w:rPr>
        <w:t>)</w:t>
      </w:r>
      <w:r w:rsidR="00D7697B">
        <w:rPr>
          <w:rFonts w:ascii="Times New Roman" w:hAnsi="Times New Roman" w:cs="Times New Roman"/>
          <w:sz w:val="20"/>
          <w:szCs w:val="20"/>
          <w:lang w:val="en-US"/>
        </w:rPr>
        <w:t xml:space="preserve">, </w:t>
      </w:r>
      <w:r w:rsidRPr="00137723">
        <w:rPr>
          <w:rFonts w:ascii="Times New Roman" w:hAnsi="Times New Roman" w:cs="Times New Roman"/>
          <w:sz w:val="20"/>
          <w:szCs w:val="20"/>
          <w:lang w:val="en-US"/>
        </w:rPr>
        <w:t>where we cannot use the UVs coming from the vertex shader (</w:t>
      </w:r>
      <w:r w:rsidRPr="00D7697B">
        <w:rPr>
          <w:rFonts w:ascii="Times New Roman" w:hAnsi="Times New Roman" w:cs="Times New Roman"/>
          <w:i/>
          <w:iCs/>
          <w:sz w:val="20"/>
          <w:szCs w:val="20"/>
          <w:lang w:val="en-US"/>
        </w:rPr>
        <w:t>basic.vs</w:t>
      </w:r>
      <w:r w:rsidRPr="00137723">
        <w:rPr>
          <w:rFonts w:ascii="Times New Roman" w:hAnsi="Times New Roman" w:cs="Times New Roman"/>
          <w:sz w:val="20"/>
          <w:szCs w:val="20"/>
          <w:lang w:val="en-US"/>
        </w:rPr>
        <w:t xml:space="preserve"> again) so</w:t>
      </w:r>
      <w:r w:rsidR="00D7697B">
        <w:rPr>
          <w:rFonts w:ascii="Times New Roman" w:hAnsi="Times New Roman" w:cs="Times New Roman"/>
          <w:sz w:val="20"/>
          <w:szCs w:val="20"/>
          <w:lang w:val="en-US"/>
        </w:rPr>
        <w:t>,</w:t>
      </w:r>
      <w:r w:rsidRPr="00137723">
        <w:rPr>
          <w:rFonts w:ascii="Times New Roman" w:hAnsi="Times New Roman" w:cs="Times New Roman"/>
          <w:sz w:val="20"/>
          <w:szCs w:val="20"/>
          <w:lang w:val="en-US"/>
        </w:rPr>
        <w:t xml:space="preserve"> to know which position of the texture has to be read</w:t>
      </w:r>
      <w:r w:rsidR="00D7697B">
        <w:rPr>
          <w:rFonts w:ascii="Times New Roman" w:hAnsi="Times New Roman" w:cs="Times New Roman"/>
          <w:sz w:val="20"/>
          <w:szCs w:val="20"/>
          <w:lang w:val="en-US"/>
        </w:rPr>
        <w:t>,</w:t>
      </w:r>
      <w:r w:rsidRPr="00137723">
        <w:rPr>
          <w:rFonts w:ascii="Times New Roman" w:hAnsi="Times New Roman" w:cs="Times New Roman"/>
          <w:sz w:val="20"/>
          <w:szCs w:val="20"/>
          <w:lang w:val="en-US"/>
        </w:rPr>
        <w:t xml:space="preserve"> we use a vector. Therefore, based on the </w:t>
      </w:r>
      <w:r w:rsidR="00A312B0">
        <w:rPr>
          <w:rFonts w:ascii="Times New Roman" w:hAnsi="Times New Roman" w:cs="Times New Roman"/>
          <w:sz w:val="20"/>
          <w:szCs w:val="20"/>
          <w:lang w:val="en-US"/>
        </w:rPr>
        <w:t xml:space="preserve">unit </w:t>
      </w:r>
      <w:r w:rsidRPr="00137723">
        <w:rPr>
          <w:rFonts w:ascii="Times New Roman" w:hAnsi="Times New Roman" w:cs="Times New Roman"/>
          <w:sz w:val="20"/>
          <w:szCs w:val="20"/>
          <w:lang w:val="en-US"/>
        </w:rPr>
        <w:t xml:space="preserve">vector </w:t>
      </w:r>
      <m:oMath>
        <m:r>
          <w:rPr>
            <w:rFonts w:ascii="Cambria Math" w:hAnsi="Cambria Math" w:cs="Times New Roman"/>
            <w:sz w:val="20"/>
            <w:szCs w:val="20"/>
            <w:lang w:val="en-US"/>
          </w:rPr>
          <m:t>V</m:t>
        </m:r>
      </m:oMath>
      <w:r w:rsidRPr="00137723">
        <w:rPr>
          <w:rFonts w:ascii="Times New Roman" w:hAnsi="Times New Roman" w:cs="Times New Roman"/>
          <w:sz w:val="20"/>
          <w:szCs w:val="20"/>
          <w:lang w:val="en-US"/>
        </w:rPr>
        <w:t xml:space="preserve"> which is defined starting at the position in world coordinates that we want to paint and pointing towards the eye (the camera), we will look for its inverse vector, </w:t>
      </w:r>
      <w:proofErr w:type="gramStart"/>
      <w:r w:rsidRPr="00137723">
        <w:rPr>
          <w:rFonts w:ascii="Times New Roman" w:hAnsi="Times New Roman" w:cs="Times New Roman"/>
          <w:sz w:val="20"/>
          <w:szCs w:val="20"/>
          <w:lang w:val="en-US"/>
        </w:rPr>
        <w:t>i.e.</w:t>
      </w:r>
      <w:proofErr w:type="gramEnd"/>
      <w:r w:rsidRPr="00137723">
        <w:rPr>
          <w:rFonts w:ascii="Times New Roman" w:hAnsi="Times New Roman" w:cs="Times New Roman"/>
          <w:sz w:val="20"/>
          <w:szCs w:val="20"/>
          <w:lang w:val="en-US"/>
        </w:rPr>
        <w:t xml:space="preserve"> the one that goes from the eye to the position to paint, defining therefore a </w:t>
      </w:r>
      <w:r w:rsidR="00A312B0">
        <w:rPr>
          <w:rFonts w:ascii="Times New Roman" w:hAnsi="Times New Roman" w:cs="Times New Roman"/>
          <w:sz w:val="20"/>
          <w:szCs w:val="20"/>
          <w:lang w:val="en-US"/>
        </w:rPr>
        <w:t xml:space="preserve">unit </w:t>
      </w:r>
      <w:r w:rsidRPr="00137723">
        <w:rPr>
          <w:rFonts w:ascii="Times New Roman" w:hAnsi="Times New Roman" w:cs="Times New Roman"/>
          <w:sz w:val="20"/>
          <w:szCs w:val="20"/>
          <w:lang w:val="en-US"/>
        </w:rPr>
        <w:t xml:space="preserve">vector </w:t>
      </w:r>
      <m:oMath>
        <m:r>
          <w:rPr>
            <w:rFonts w:ascii="Cambria Math" w:hAnsi="Cambria Math" w:cs="Times New Roman"/>
            <w:sz w:val="20"/>
            <w:szCs w:val="20"/>
            <w:lang w:val="en-US"/>
          </w:rPr>
          <m:t>-V</m:t>
        </m:r>
      </m:oMath>
      <w:r w:rsidRPr="00137723">
        <w:rPr>
          <w:rFonts w:ascii="Times New Roman" w:hAnsi="Times New Roman" w:cs="Times New Roman"/>
          <w:sz w:val="20"/>
          <w:szCs w:val="20"/>
          <w:lang w:val="en-US"/>
        </w:rPr>
        <w:t xml:space="preserve"> to obtain the </w:t>
      </w:r>
      <w:r w:rsidR="00FA610E">
        <w:rPr>
          <w:rFonts w:ascii="Times New Roman" w:hAnsi="Times New Roman" w:cs="Times New Roman"/>
          <w:sz w:val="20"/>
          <w:szCs w:val="20"/>
          <w:lang w:val="en-US"/>
        </w:rPr>
        <w:t>color</w:t>
      </w:r>
      <w:r w:rsidRPr="00137723">
        <w:rPr>
          <w:rFonts w:ascii="Times New Roman" w:hAnsi="Times New Roman" w:cs="Times New Roman"/>
          <w:sz w:val="20"/>
          <w:szCs w:val="20"/>
          <w:lang w:val="en-US"/>
        </w:rPr>
        <w:t xml:space="preserve"> at the point that we want to paint. </w:t>
      </w:r>
      <w:r w:rsidR="00E00F87">
        <w:rPr>
          <w:rFonts w:ascii="Times New Roman" w:hAnsi="Times New Roman" w:cs="Times New Roman"/>
          <w:sz w:val="20"/>
          <w:szCs w:val="20"/>
          <w:lang w:val="en-US"/>
        </w:rPr>
        <w:t xml:space="preserve">Here we can </w:t>
      </w:r>
      <w:proofErr w:type="spellStart"/>
      <w:r w:rsidR="00E00F87">
        <w:rPr>
          <w:rFonts w:ascii="Times New Roman" w:hAnsi="Times New Roman" w:cs="Times New Roman"/>
          <w:sz w:val="20"/>
          <w:szCs w:val="20"/>
          <w:lang w:val="en-US"/>
        </w:rPr>
        <w:t>se</w:t>
      </w:r>
      <w:proofErr w:type="spellEnd"/>
      <w:r w:rsidR="00E00F87">
        <w:rPr>
          <w:rFonts w:ascii="Times New Roman" w:hAnsi="Times New Roman" w:cs="Times New Roman"/>
          <w:sz w:val="20"/>
          <w:szCs w:val="20"/>
          <w:lang w:val="en-US"/>
        </w:rPr>
        <w:t xml:space="preserve"> the results:</w:t>
      </w:r>
    </w:p>
    <w:p w14:paraId="2B42FF67" w14:textId="7348B813" w:rsidR="00A35E46" w:rsidRPr="00137723" w:rsidRDefault="00A35E46" w:rsidP="008E04D5">
      <w:pPr>
        <w:jc w:val="both"/>
        <w:rPr>
          <w:rFonts w:ascii="Times New Roman" w:hAnsi="Times New Roman" w:cs="Times New Roman"/>
          <w:sz w:val="20"/>
          <w:szCs w:val="20"/>
          <w:lang w:val="en-US"/>
        </w:rPr>
      </w:pPr>
      <w:r w:rsidRPr="00137723">
        <w:rPr>
          <w:rFonts w:ascii="Times New Roman" w:hAnsi="Times New Roman" w:cs="Times New Roman"/>
          <w:sz w:val="20"/>
          <w:szCs w:val="20"/>
          <w:lang w:val="en-US"/>
        </w:rPr>
        <w:t xml:space="preserve">Once we had the skybox for the scene, the next step for us was to render the mesh as a mirror reflecting the skybox of the scene. In order to do this, we have added another material creating the subclass </w:t>
      </w:r>
      <w:r w:rsidRPr="001525B6">
        <w:rPr>
          <w:rFonts w:ascii="Times New Roman" w:hAnsi="Times New Roman" w:cs="Times New Roman"/>
          <w:i/>
          <w:iCs/>
          <w:sz w:val="20"/>
          <w:szCs w:val="20"/>
          <w:lang w:val="en-US"/>
        </w:rPr>
        <w:t>ReflectiveMaterial</w:t>
      </w:r>
      <w:r w:rsidRPr="00137723">
        <w:rPr>
          <w:rFonts w:ascii="Times New Roman" w:hAnsi="Times New Roman" w:cs="Times New Roman"/>
          <w:sz w:val="20"/>
          <w:szCs w:val="20"/>
          <w:lang w:val="en-US"/>
        </w:rPr>
        <w:t xml:space="preserve"> that inherits from </w:t>
      </w:r>
      <w:r w:rsidRPr="001525B6">
        <w:rPr>
          <w:rFonts w:ascii="Times New Roman" w:hAnsi="Times New Roman" w:cs="Times New Roman"/>
          <w:i/>
          <w:iCs/>
          <w:sz w:val="20"/>
          <w:szCs w:val="20"/>
          <w:lang w:val="en-US"/>
        </w:rPr>
        <w:t>StandardMaterial</w:t>
      </w:r>
      <w:r w:rsidRPr="00137723">
        <w:rPr>
          <w:rFonts w:ascii="Times New Roman" w:hAnsi="Times New Roman" w:cs="Times New Roman"/>
          <w:sz w:val="20"/>
          <w:szCs w:val="20"/>
          <w:lang w:val="en-US"/>
        </w:rPr>
        <w:t xml:space="preserve"> and where it is not necessary to overwrite any method because it can perfectly make use of all the ones defined in the parent class. The shader used to do this is </w:t>
      </w:r>
      <w:proofErr w:type="gramStart"/>
      <w:r w:rsidRPr="007727CE">
        <w:rPr>
          <w:rFonts w:ascii="Times New Roman" w:hAnsi="Times New Roman" w:cs="Times New Roman"/>
          <w:i/>
          <w:iCs/>
          <w:sz w:val="20"/>
          <w:szCs w:val="20"/>
          <w:lang w:val="en-US"/>
        </w:rPr>
        <w:t>reflective.fs</w:t>
      </w:r>
      <w:proofErr w:type="gramEnd"/>
      <w:r w:rsidRPr="00137723">
        <w:rPr>
          <w:rFonts w:ascii="Times New Roman" w:hAnsi="Times New Roman" w:cs="Times New Roman"/>
          <w:sz w:val="20"/>
          <w:szCs w:val="20"/>
          <w:lang w:val="en-US"/>
        </w:rPr>
        <w:t xml:space="preserve">, where the structure is similar to the </w:t>
      </w:r>
      <w:r w:rsidRPr="007727CE">
        <w:rPr>
          <w:rFonts w:ascii="Times New Roman" w:hAnsi="Times New Roman" w:cs="Times New Roman"/>
          <w:i/>
          <w:iCs/>
          <w:sz w:val="20"/>
          <w:szCs w:val="20"/>
          <w:lang w:val="en-US"/>
        </w:rPr>
        <w:t>skybox.fs</w:t>
      </w:r>
      <w:r w:rsidRPr="00137723">
        <w:rPr>
          <w:rFonts w:ascii="Times New Roman" w:hAnsi="Times New Roman" w:cs="Times New Roman"/>
          <w:sz w:val="20"/>
          <w:szCs w:val="20"/>
          <w:lang w:val="en-US"/>
        </w:rPr>
        <w:t xml:space="preserve"> one, but we have another vector to take into account: the reflective vector </w:t>
      </w:r>
      <m:oMath>
        <m:r>
          <w:rPr>
            <w:rFonts w:ascii="Cambria Math" w:hAnsi="Cambria Math" w:cs="Times New Roman"/>
            <w:sz w:val="20"/>
            <w:szCs w:val="20"/>
            <w:lang w:val="en-US"/>
          </w:rPr>
          <m:t>R</m:t>
        </m:r>
      </m:oMath>
      <w:r w:rsidRPr="00137723">
        <w:rPr>
          <w:rFonts w:ascii="Times New Roman" w:hAnsi="Times New Roman" w:cs="Times New Roman"/>
          <w:sz w:val="20"/>
          <w:szCs w:val="20"/>
          <w:lang w:val="en-US"/>
        </w:rPr>
        <w:t xml:space="preserve">. The reasoning behind this is that whereas previously we took into account the vector from the eye to the specific skybox point, now we need the material to reflect the skybox based on the view angle we have, therefore, we need </w:t>
      </w:r>
      <m:oMath>
        <m:r>
          <w:rPr>
            <w:rFonts w:ascii="Cambria Math" w:hAnsi="Cambria Math" w:cs="Times New Roman"/>
            <w:sz w:val="20"/>
            <w:szCs w:val="20"/>
            <w:lang w:val="en-US"/>
          </w:rPr>
          <m:t>-V</m:t>
        </m:r>
      </m:oMath>
      <w:r w:rsidRPr="00137723">
        <w:rPr>
          <w:rFonts w:ascii="Times New Roman" w:hAnsi="Times New Roman" w:cs="Times New Roman"/>
          <w:sz w:val="20"/>
          <w:szCs w:val="20"/>
          <w:lang w:val="en-US"/>
        </w:rPr>
        <w:t xml:space="preserve"> reflected on the surface of the mesh relative to the normal </w:t>
      </w:r>
      <m:oMath>
        <m:r>
          <w:rPr>
            <w:rFonts w:ascii="Cambria Math" w:hAnsi="Cambria Math" w:cs="Times New Roman"/>
            <w:sz w:val="20"/>
            <w:szCs w:val="20"/>
            <w:lang w:val="en-US"/>
          </w:rPr>
          <m:t>N</m:t>
        </m:r>
      </m:oMath>
      <w:r w:rsidR="007727CE">
        <w:rPr>
          <w:rFonts w:ascii="Times New Roman" w:hAnsi="Times New Roman" w:cs="Times New Roman"/>
          <w:sz w:val="20"/>
          <w:szCs w:val="20"/>
          <w:lang w:val="en-US"/>
        </w:rPr>
        <w:t xml:space="preserve"> at that point</w:t>
      </w:r>
      <w:r w:rsidRPr="00137723">
        <w:rPr>
          <w:rFonts w:ascii="Times New Roman" w:hAnsi="Times New Roman" w:cs="Times New Roman"/>
          <w:sz w:val="20"/>
          <w:szCs w:val="20"/>
          <w:lang w:val="en-US"/>
        </w:rPr>
        <w:t xml:space="preserve"> in order to obtain the </w:t>
      </w:r>
      <w:r w:rsidR="00A312B0">
        <w:rPr>
          <w:rFonts w:ascii="Times New Roman" w:hAnsi="Times New Roman" w:cs="Times New Roman"/>
          <w:sz w:val="20"/>
          <w:szCs w:val="20"/>
          <w:lang w:val="en-US"/>
        </w:rPr>
        <w:t xml:space="preserve">unit </w:t>
      </w:r>
      <w:r w:rsidRPr="00137723">
        <w:rPr>
          <w:rFonts w:ascii="Times New Roman" w:hAnsi="Times New Roman" w:cs="Times New Roman"/>
          <w:sz w:val="20"/>
          <w:szCs w:val="20"/>
          <w:lang w:val="en-US"/>
        </w:rPr>
        <w:t xml:space="preserve">vector </w:t>
      </w:r>
      <m:oMath>
        <m:r>
          <w:rPr>
            <w:rFonts w:ascii="Cambria Math" w:hAnsi="Cambria Math" w:cs="Times New Roman"/>
            <w:sz w:val="20"/>
            <w:szCs w:val="20"/>
            <w:lang w:val="en-US"/>
          </w:rPr>
          <m:t>R</m:t>
        </m:r>
      </m:oMath>
      <w:r w:rsidRPr="00137723">
        <w:rPr>
          <w:rFonts w:ascii="Times New Roman" w:hAnsi="Times New Roman" w:cs="Times New Roman"/>
          <w:sz w:val="20"/>
          <w:szCs w:val="20"/>
          <w:lang w:val="en-US"/>
        </w:rPr>
        <w:t xml:space="preserve">, that will indicate the </w:t>
      </w:r>
      <w:r w:rsidR="007727CE">
        <w:rPr>
          <w:rFonts w:ascii="Times New Roman" w:hAnsi="Times New Roman" w:cs="Times New Roman"/>
          <w:sz w:val="20"/>
          <w:szCs w:val="20"/>
          <w:lang w:val="en-US"/>
        </w:rPr>
        <w:t>unit</w:t>
      </w:r>
      <w:r w:rsidRPr="00137723">
        <w:rPr>
          <w:rFonts w:ascii="Times New Roman" w:hAnsi="Times New Roman" w:cs="Times New Roman"/>
          <w:sz w:val="20"/>
          <w:szCs w:val="20"/>
          <w:lang w:val="en-US"/>
        </w:rPr>
        <w:t xml:space="preserve"> vector needed to index the cubemap and obtain the corresponding color. </w:t>
      </w:r>
      <w:r w:rsidR="00E00F87">
        <w:rPr>
          <w:rFonts w:ascii="Times New Roman" w:hAnsi="Times New Roman" w:cs="Times New Roman"/>
          <w:sz w:val="20"/>
          <w:szCs w:val="20"/>
          <w:lang w:val="en-US"/>
        </w:rPr>
        <w:t>The reflections are like the following:</w:t>
      </w:r>
    </w:p>
    <w:p w14:paraId="5D719414" w14:textId="23A74E8C" w:rsidR="00A35E46" w:rsidRPr="00F8433D" w:rsidRDefault="00A35E46" w:rsidP="00E13AA5">
      <w:pPr>
        <w:jc w:val="both"/>
        <w:rPr>
          <w:rFonts w:ascii="Times New Roman" w:hAnsi="Times New Roman" w:cs="Times New Roman"/>
          <w:sz w:val="20"/>
          <w:szCs w:val="20"/>
          <w:lang w:val="en-US"/>
        </w:rPr>
      </w:pPr>
      <w:r w:rsidRPr="00137723">
        <w:rPr>
          <w:rFonts w:ascii="Times New Roman" w:hAnsi="Times New Roman" w:cs="Times New Roman"/>
          <w:sz w:val="20"/>
          <w:szCs w:val="20"/>
          <w:lang w:val="en-US"/>
        </w:rPr>
        <w:t xml:space="preserve">We continue now with the first appearance of lighting following </w:t>
      </w:r>
      <w:proofErr w:type="spellStart"/>
      <w:r w:rsidRPr="00137723">
        <w:rPr>
          <w:rFonts w:ascii="Times New Roman" w:hAnsi="Times New Roman" w:cs="Times New Roman"/>
          <w:sz w:val="20"/>
          <w:szCs w:val="20"/>
          <w:lang w:val="en-US"/>
        </w:rPr>
        <w:t>Phong's</w:t>
      </w:r>
      <w:proofErr w:type="spellEnd"/>
      <w:r w:rsidRPr="00137723">
        <w:rPr>
          <w:rFonts w:ascii="Times New Roman" w:hAnsi="Times New Roman" w:cs="Times New Roman"/>
          <w:sz w:val="20"/>
          <w:szCs w:val="20"/>
          <w:lang w:val="en-US"/>
        </w:rPr>
        <w:t xml:space="preserve"> equation where we have created a subclass </w:t>
      </w:r>
      <w:r w:rsidRPr="007727CE">
        <w:rPr>
          <w:rFonts w:ascii="Times New Roman" w:hAnsi="Times New Roman" w:cs="Times New Roman"/>
          <w:i/>
          <w:iCs/>
          <w:sz w:val="20"/>
          <w:szCs w:val="20"/>
          <w:lang w:val="en-US"/>
        </w:rPr>
        <w:t>PhongMaterial</w:t>
      </w:r>
      <w:r w:rsidRPr="00137723">
        <w:rPr>
          <w:rFonts w:ascii="Times New Roman" w:hAnsi="Times New Roman" w:cs="Times New Roman"/>
          <w:sz w:val="20"/>
          <w:szCs w:val="20"/>
          <w:lang w:val="en-US"/>
        </w:rPr>
        <w:t xml:space="preserve"> which inherits from </w:t>
      </w:r>
      <w:r w:rsidRPr="007727CE">
        <w:rPr>
          <w:rFonts w:ascii="Times New Roman" w:hAnsi="Times New Roman" w:cs="Times New Roman"/>
          <w:i/>
          <w:iCs/>
          <w:sz w:val="20"/>
          <w:szCs w:val="20"/>
          <w:lang w:val="en-US"/>
        </w:rPr>
        <w:t>StandardMaterial</w:t>
      </w:r>
      <w:r w:rsidRPr="00137723">
        <w:rPr>
          <w:rFonts w:ascii="Times New Roman" w:hAnsi="Times New Roman" w:cs="Times New Roman"/>
          <w:sz w:val="20"/>
          <w:szCs w:val="20"/>
          <w:lang w:val="en-US"/>
        </w:rPr>
        <w:t xml:space="preserve">, adding four attributes that describe how the material behaves regarding the following lighting factors: </w:t>
      </w:r>
      <w:r w:rsidRPr="007727CE">
        <w:rPr>
          <w:rFonts w:ascii="Times New Roman" w:hAnsi="Times New Roman" w:cs="Times New Roman"/>
          <w:i/>
          <w:iCs/>
          <w:sz w:val="20"/>
          <w:szCs w:val="20"/>
          <w:lang w:val="en-US"/>
        </w:rPr>
        <w:t>ambient</w:t>
      </w:r>
      <w:r w:rsidRPr="00137723">
        <w:rPr>
          <w:rFonts w:ascii="Times New Roman" w:hAnsi="Times New Roman" w:cs="Times New Roman"/>
          <w:sz w:val="20"/>
          <w:szCs w:val="20"/>
          <w:lang w:val="en-US"/>
        </w:rPr>
        <w:t xml:space="preserve"> in relation to the ambient light, </w:t>
      </w:r>
      <w:r w:rsidRPr="007727CE">
        <w:rPr>
          <w:rFonts w:ascii="Times New Roman" w:hAnsi="Times New Roman" w:cs="Times New Roman"/>
          <w:i/>
          <w:iCs/>
          <w:sz w:val="20"/>
          <w:szCs w:val="20"/>
          <w:lang w:val="en-US"/>
        </w:rPr>
        <w:t>diffuse</w:t>
      </w:r>
      <w:r w:rsidRPr="00137723">
        <w:rPr>
          <w:rFonts w:ascii="Times New Roman" w:hAnsi="Times New Roman" w:cs="Times New Roman"/>
          <w:sz w:val="20"/>
          <w:szCs w:val="20"/>
          <w:lang w:val="en-US"/>
        </w:rPr>
        <w:t xml:space="preserve"> with the diffuse component of the light, </w:t>
      </w:r>
      <w:r w:rsidRPr="007727CE">
        <w:rPr>
          <w:rFonts w:ascii="Times New Roman" w:hAnsi="Times New Roman" w:cs="Times New Roman"/>
          <w:i/>
          <w:iCs/>
          <w:sz w:val="20"/>
          <w:szCs w:val="20"/>
          <w:lang w:val="en-US"/>
        </w:rPr>
        <w:t>specular</w:t>
      </w:r>
      <w:r w:rsidRPr="00137723">
        <w:rPr>
          <w:rFonts w:ascii="Times New Roman" w:hAnsi="Times New Roman" w:cs="Times New Roman"/>
          <w:sz w:val="20"/>
          <w:szCs w:val="20"/>
          <w:lang w:val="en-US"/>
        </w:rPr>
        <w:t xml:space="preserve"> for the corresponding specular component and, finally, </w:t>
      </w:r>
      <w:r w:rsidRPr="007727CE">
        <w:rPr>
          <w:rFonts w:ascii="Times New Roman" w:hAnsi="Times New Roman" w:cs="Times New Roman"/>
          <w:i/>
          <w:iCs/>
          <w:sz w:val="20"/>
          <w:szCs w:val="20"/>
          <w:lang w:val="en-US"/>
        </w:rPr>
        <w:t>shininess</w:t>
      </w:r>
      <w:r w:rsidRPr="00137723">
        <w:rPr>
          <w:rFonts w:ascii="Times New Roman" w:hAnsi="Times New Roman" w:cs="Times New Roman"/>
          <w:sz w:val="20"/>
          <w:szCs w:val="20"/>
          <w:lang w:val="en-US"/>
        </w:rPr>
        <w:t xml:space="preserve"> to grade the power of how much the light affects the specular factor. In addition, the </w:t>
      </w:r>
      <w:proofErr w:type="gramStart"/>
      <w:r w:rsidRPr="007727CE">
        <w:rPr>
          <w:rFonts w:ascii="Times New Roman" w:hAnsi="Times New Roman" w:cs="Times New Roman"/>
          <w:i/>
          <w:iCs/>
          <w:sz w:val="20"/>
          <w:szCs w:val="20"/>
          <w:lang w:val="en-US"/>
        </w:rPr>
        <w:t>render(</w:t>
      </w:r>
      <w:proofErr w:type="gramEnd"/>
      <w:r w:rsidRPr="007727CE">
        <w:rPr>
          <w:rFonts w:ascii="Times New Roman" w:hAnsi="Times New Roman" w:cs="Times New Roman"/>
          <w:i/>
          <w:iCs/>
          <w:sz w:val="20"/>
          <w:szCs w:val="20"/>
          <w:lang w:val="en-US"/>
        </w:rPr>
        <w:t>)</w:t>
      </w:r>
      <w:r w:rsidR="007727CE">
        <w:rPr>
          <w:rFonts w:ascii="Times New Roman" w:hAnsi="Times New Roman" w:cs="Times New Roman"/>
          <w:sz w:val="20"/>
          <w:szCs w:val="20"/>
          <w:lang w:val="en-US"/>
        </w:rPr>
        <w:t>,</w:t>
      </w:r>
      <w:r w:rsidRPr="007727CE">
        <w:rPr>
          <w:rFonts w:ascii="Times New Roman" w:hAnsi="Times New Roman" w:cs="Times New Roman"/>
          <w:i/>
          <w:iCs/>
          <w:sz w:val="20"/>
          <w:szCs w:val="20"/>
          <w:lang w:val="en-US"/>
        </w:rPr>
        <w:t xml:space="preserve"> setUniforms() </w:t>
      </w:r>
      <w:r w:rsidRPr="007727CE">
        <w:rPr>
          <w:rFonts w:ascii="Times New Roman" w:hAnsi="Times New Roman" w:cs="Times New Roman"/>
          <w:sz w:val="20"/>
          <w:szCs w:val="20"/>
          <w:lang w:val="en-US"/>
        </w:rPr>
        <w:t>and</w:t>
      </w:r>
      <w:r w:rsidRPr="007727CE">
        <w:rPr>
          <w:rFonts w:ascii="Times New Roman" w:hAnsi="Times New Roman" w:cs="Times New Roman"/>
          <w:i/>
          <w:iCs/>
          <w:sz w:val="20"/>
          <w:szCs w:val="20"/>
          <w:lang w:val="en-US"/>
        </w:rPr>
        <w:t xml:space="preserve"> renderInMenu()</w:t>
      </w:r>
      <w:r w:rsidRPr="00137723">
        <w:rPr>
          <w:rFonts w:ascii="Times New Roman" w:hAnsi="Times New Roman" w:cs="Times New Roman"/>
          <w:sz w:val="20"/>
          <w:szCs w:val="20"/>
          <w:lang w:val="en-US"/>
        </w:rPr>
        <w:t xml:space="preserve"> methods have been overwritten. </w:t>
      </w:r>
      <w:r w:rsidR="00F8433D">
        <w:rPr>
          <w:rFonts w:ascii="Times New Roman" w:hAnsi="Times New Roman" w:cs="Times New Roman"/>
          <w:sz w:val="20"/>
          <w:szCs w:val="20"/>
          <w:lang w:val="en-US"/>
        </w:rPr>
        <w:t xml:space="preserve">Furthermore, we have created a subclass </w:t>
      </w:r>
      <w:r w:rsidR="00F8433D">
        <w:rPr>
          <w:rFonts w:ascii="Times New Roman" w:hAnsi="Times New Roman" w:cs="Times New Roman"/>
          <w:i/>
          <w:iCs/>
          <w:sz w:val="20"/>
          <w:szCs w:val="20"/>
          <w:lang w:val="en-US"/>
        </w:rPr>
        <w:t xml:space="preserve">Light </w:t>
      </w:r>
      <w:r w:rsidR="00F8433D">
        <w:rPr>
          <w:rFonts w:ascii="Times New Roman" w:hAnsi="Times New Roman" w:cs="Times New Roman"/>
          <w:sz w:val="20"/>
          <w:szCs w:val="20"/>
          <w:lang w:val="en-US"/>
        </w:rPr>
        <w:t xml:space="preserve">that inherits from </w:t>
      </w:r>
      <w:r w:rsidR="00F8433D">
        <w:rPr>
          <w:rFonts w:ascii="Times New Roman" w:hAnsi="Times New Roman" w:cs="Times New Roman"/>
          <w:i/>
          <w:iCs/>
          <w:sz w:val="20"/>
          <w:szCs w:val="20"/>
          <w:lang w:val="en-US"/>
        </w:rPr>
        <w:t xml:space="preserve">SceneNode </w:t>
      </w:r>
      <w:r w:rsidR="00F8433D">
        <w:rPr>
          <w:rFonts w:ascii="Times New Roman" w:hAnsi="Times New Roman" w:cs="Times New Roman"/>
          <w:sz w:val="20"/>
          <w:szCs w:val="20"/>
          <w:lang w:val="en-US"/>
        </w:rPr>
        <w:t xml:space="preserve">with attributes </w:t>
      </w:r>
      <w:r w:rsidR="00F8433D">
        <w:rPr>
          <w:rFonts w:ascii="Times New Roman" w:hAnsi="Times New Roman" w:cs="Times New Roman"/>
          <w:i/>
          <w:iCs/>
          <w:sz w:val="20"/>
          <w:szCs w:val="20"/>
          <w:lang w:val="en-US"/>
        </w:rPr>
        <w:t xml:space="preserve">diffuse </w:t>
      </w:r>
      <w:r w:rsidR="00F8433D">
        <w:rPr>
          <w:rFonts w:ascii="Times New Roman" w:hAnsi="Times New Roman" w:cs="Times New Roman"/>
          <w:sz w:val="20"/>
          <w:szCs w:val="20"/>
          <w:lang w:val="en-US"/>
        </w:rPr>
        <w:t xml:space="preserve">to indicate the diffuse component of the light and </w:t>
      </w:r>
      <w:r w:rsidR="00F8433D">
        <w:rPr>
          <w:rFonts w:ascii="Times New Roman" w:hAnsi="Times New Roman" w:cs="Times New Roman"/>
          <w:i/>
          <w:iCs/>
          <w:sz w:val="20"/>
          <w:szCs w:val="20"/>
          <w:lang w:val="en-US"/>
        </w:rPr>
        <w:t xml:space="preserve">specular </w:t>
      </w:r>
      <w:r w:rsidR="00F8433D">
        <w:rPr>
          <w:rFonts w:ascii="Times New Roman" w:hAnsi="Times New Roman" w:cs="Times New Roman"/>
          <w:sz w:val="20"/>
          <w:szCs w:val="20"/>
          <w:lang w:val="en-US"/>
        </w:rPr>
        <w:t xml:space="preserve">for the specular one, having an ID named </w:t>
      </w:r>
      <w:proofErr w:type="spellStart"/>
      <w:proofErr w:type="gramStart"/>
      <w:r w:rsidR="00F8433D" w:rsidRPr="00F8433D">
        <w:rPr>
          <w:rFonts w:ascii="Times New Roman" w:hAnsi="Times New Roman" w:cs="Times New Roman"/>
          <w:i/>
          <w:iCs/>
          <w:sz w:val="20"/>
          <w:szCs w:val="20"/>
          <w:lang w:val="en-US"/>
        </w:rPr>
        <w:t>lastLightId</w:t>
      </w:r>
      <w:proofErr w:type="spellEnd"/>
      <w:r w:rsidR="00F8433D">
        <w:rPr>
          <w:rFonts w:ascii="Times New Roman" w:hAnsi="Times New Roman" w:cs="Times New Roman"/>
          <w:sz w:val="20"/>
          <w:szCs w:val="20"/>
          <w:lang w:val="en-US"/>
        </w:rPr>
        <w:t xml:space="preserve">  to</w:t>
      </w:r>
      <w:proofErr w:type="gramEnd"/>
      <w:r w:rsidR="00F8433D">
        <w:rPr>
          <w:rFonts w:ascii="Times New Roman" w:hAnsi="Times New Roman" w:cs="Times New Roman"/>
          <w:sz w:val="20"/>
          <w:szCs w:val="20"/>
          <w:lang w:val="en-US"/>
        </w:rPr>
        <w:t xml:space="preserve"> keep a count of the scene lights. The only method overwritten is </w:t>
      </w:r>
      <w:proofErr w:type="gramStart"/>
      <w:r w:rsidR="00F8433D">
        <w:rPr>
          <w:rFonts w:ascii="Times New Roman" w:hAnsi="Times New Roman" w:cs="Times New Roman"/>
          <w:i/>
          <w:iCs/>
          <w:sz w:val="20"/>
          <w:szCs w:val="20"/>
          <w:lang w:val="en-US"/>
        </w:rPr>
        <w:t>renderInMenu(</w:t>
      </w:r>
      <w:proofErr w:type="gramEnd"/>
      <w:r w:rsidR="00F8433D">
        <w:rPr>
          <w:rFonts w:ascii="Times New Roman" w:hAnsi="Times New Roman" w:cs="Times New Roman"/>
          <w:i/>
          <w:iCs/>
          <w:sz w:val="20"/>
          <w:szCs w:val="20"/>
          <w:lang w:val="en-US"/>
        </w:rPr>
        <w:t xml:space="preserve">) </w:t>
      </w:r>
      <w:r w:rsidR="00F8433D">
        <w:rPr>
          <w:rFonts w:ascii="Times New Roman" w:hAnsi="Times New Roman" w:cs="Times New Roman"/>
          <w:sz w:val="20"/>
          <w:szCs w:val="20"/>
          <w:lang w:val="en-US"/>
        </w:rPr>
        <w:t>to change the light parameters.</w:t>
      </w:r>
    </w:p>
    <w:p w14:paraId="1F43ECB7" w14:textId="4EDCD568" w:rsidR="00BE50AD" w:rsidRPr="00BE50AD" w:rsidRDefault="00BE50AD" w:rsidP="00E13AA5">
      <w:pPr>
        <w:jc w:val="both"/>
        <w:rPr>
          <w:rFonts w:ascii="Times New Roman" w:hAnsi="Times New Roman" w:cs="Times New Roman"/>
          <w:sz w:val="20"/>
          <w:szCs w:val="20"/>
          <w:lang w:val="en-US"/>
        </w:rPr>
      </w:pPr>
      <w:r w:rsidRPr="00BE50AD">
        <w:rPr>
          <w:rFonts w:ascii="Times New Roman" w:hAnsi="Times New Roman" w:cs="Times New Roman"/>
          <w:sz w:val="20"/>
          <w:szCs w:val="20"/>
          <w:lang w:val="en-US"/>
        </w:rPr>
        <w:lastRenderedPageBreak/>
        <w:t xml:space="preserve">Regarding </w:t>
      </w:r>
      <w:r w:rsidR="008B70CC">
        <w:rPr>
          <w:rFonts w:ascii="Times New Roman" w:hAnsi="Times New Roman" w:cs="Times New Roman"/>
          <w:sz w:val="20"/>
          <w:szCs w:val="20"/>
          <w:lang w:val="en-US"/>
        </w:rPr>
        <w:t xml:space="preserve">the </w:t>
      </w:r>
      <w:r w:rsidR="008B70CC">
        <w:rPr>
          <w:rFonts w:ascii="Times New Roman" w:hAnsi="Times New Roman" w:cs="Times New Roman"/>
          <w:i/>
          <w:iCs/>
          <w:sz w:val="20"/>
          <w:szCs w:val="20"/>
          <w:lang w:val="en-US"/>
        </w:rPr>
        <w:t>PhongMaterial</w:t>
      </w:r>
      <w:r w:rsidRPr="00BE50AD">
        <w:rPr>
          <w:rFonts w:ascii="Times New Roman" w:hAnsi="Times New Roman" w:cs="Times New Roman"/>
          <w:sz w:val="20"/>
          <w:szCs w:val="20"/>
          <w:lang w:val="en-US"/>
        </w:rPr>
        <w:t xml:space="preserve"> overwrites it is very important to note the render where, as mentioned at the beginning, we have used multi-pass rendering, in which we render each </w:t>
      </w:r>
      <w:r w:rsidR="008B70CC">
        <w:rPr>
          <w:rFonts w:ascii="Times New Roman" w:hAnsi="Times New Roman" w:cs="Times New Roman"/>
          <w:sz w:val="20"/>
          <w:szCs w:val="20"/>
          <w:lang w:val="en-US"/>
        </w:rPr>
        <w:t>mesh</w:t>
      </w:r>
      <w:r w:rsidRPr="00BE50AD">
        <w:rPr>
          <w:rFonts w:ascii="Times New Roman" w:hAnsi="Times New Roman" w:cs="Times New Roman"/>
          <w:sz w:val="20"/>
          <w:szCs w:val="20"/>
          <w:lang w:val="en-US"/>
        </w:rPr>
        <w:t xml:space="preserve"> once for each light applying an additive blending </w:t>
      </w:r>
      <w:r w:rsidRPr="00BE50AD">
        <w:rPr>
          <w:rFonts w:ascii="Times New Roman" w:hAnsi="Times New Roman" w:cs="Times New Roman"/>
          <w:i/>
          <w:iCs/>
          <w:sz w:val="20"/>
          <w:szCs w:val="20"/>
          <w:lang w:val="en-US"/>
        </w:rPr>
        <w:t>GL_ONE</w:t>
      </w:r>
      <w:r w:rsidRPr="00BE50AD">
        <w:rPr>
          <w:rFonts w:ascii="Times New Roman" w:hAnsi="Times New Roman" w:cs="Times New Roman"/>
          <w:sz w:val="20"/>
          <w:szCs w:val="20"/>
          <w:lang w:val="en-US"/>
        </w:rPr>
        <w:t xml:space="preserve"> so that it always adds up, not </w:t>
      </w:r>
      <w:r w:rsidR="00A7537A" w:rsidRPr="00BE50AD">
        <w:rPr>
          <w:rFonts w:ascii="Times New Roman" w:hAnsi="Times New Roman" w:cs="Times New Roman"/>
          <w:sz w:val="20"/>
          <w:szCs w:val="20"/>
          <w:lang w:val="en-US"/>
        </w:rPr>
        <w:t>considering</w:t>
      </w:r>
      <w:r w:rsidRPr="00BE50AD">
        <w:rPr>
          <w:rFonts w:ascii="Times New Roman" w:hAnsi="Times New Roman" w:cs="Times New Roman"/>
          <w:sz w:val="20"/>
          <w:szCs w:val="20"/>
          <w:lang w:val="en-US"/>
        </w:rPr>
        <w:t xml:space="preserve"> the alpha for the moment. In addition, </w:t>
      </w:r>
      <w:proofErr w:type="gramStart"/>
      <w:r w:rsidRPr="00BE50AD">
        <w:rPr>
          <w:rFonts w:ascii="Times New Roman" w:hAnsi="Times New Roman" w:cs="Times New Roman"/>
          <w:sz w:val="20"/>
          <w:szCs w:val="20"/>
          <w:lang w:val="en-US"/>
        </w:rPr>
        <w:t>in order for</w:t>
      </w:r>
      <w:proofErr w:type="gramEnd"/>
      <w:r w:rsidRPr="00BE50AD">
        <w:rPr>
          <w:rFonts w:ascii="Times New Roman" w:hAnsi="Times New Roman" w:cs="Times New Roman"/>
          <w:sz w:val="20"/>
          <w:szCs w:val="20"/>
          <w:lang w:val="en-US"/>
        </w:rPr>
        <w:t xml:space="preserve"> the ambient light to be taken into account only for the first pass, it is indicated as </w:t>
      </w:r>
      <m:oMath>
        <m:r>
          <w:rPr>
            <w:rFonts w:ascii="Cambria Math" w:hAnsi="Cambria Math" w:cs="Times New Roman"/>
            <w:sz w:val="20"/>
            <w:szCs w:val="20"/>
            <w:lang w:val="en-US"/>
          </w:rPr>
          <m:t>(0, 0, 0)</m:t>
        </m:r>
      </m:oMath>
      <w:r w:rsidRPr="00BE50AD">
        <w:rPr>
          <w:rFonts w:ascii="Times New Roman" w:hAnsi="Times New Roman" w:cs="Times New Roman"/>
          <w:sz w:val="20"/>
          <w:szCs w:val="20"/>
          <w:lang w:val="en-US"/>
        </w:rPr>
        <w:t xml:space="preserve"> from the second light onwards.</w:t>
      </w:r>
      <w:r w:rsidR="00521E1A">
        <w:rPr>
          <w:rFonts w:ascii="Times New Roman" w:hAnsi="Times New Roman" w:cs="Times New Roman"/>
          <w:sz w:val="20"/>
          <w:szCs w:val="20"/>
          <w:lang w:val="en-US"/>
        </w:rPr>
        <w:t xml:space="preserve"> </w:t>
      </w:r>
      <w:r w:rsidR="00521E1A">
        <w:rPr>
          <w:rFonts w:ascii="Times New Roman" w:hAnsi="Times New Roman" w:cs="Times New Roman"/>
          <w:sz w:val="20"/>
          <w:szCs w:val="20"/>
          <w:lang w:val="en-US"/>
        </w:rPr>
        <w:t xml:space="preserve">Related to the uniforms, the overwritten function uses the one from </w:t>
      </w:r>
      <w:r w:rsidR="00521E1A">
        <w:rPr>
          <w:rFonts w:ascii="Times New Roman" w:hAnsi="Times New Roman" w:cs="Times New Roman"/>
          <w:i/>
          <w:iCs/>
          <w:sz w:val="20"/>
          <w:szCs w:val="20"/>
          <w:lang w:val="en-US"/>
        </w:rPr>
        <w:t xml:space="preserve">StandardMaterial </w:t>
      </w:r>
      <w:r w:rsidR="00521E1A">
        <w:rPr>
          <w:rFonts w:ascii="Times New Roman" w:hAnsi="Times New Roman" w:cs="Times New Roman"/>
          <w:sz w:val="20"/>
          <w:szCs w:val="20"/>
          <w:lang w:val="en-US"/>
        </w:rPr>
        <w:t>because they share some uniforms and adds the ones related to upload the material properties already mentioned.</w:t>
      </w:r>
    </w:p>
    <w:p w14:paraId="49EF8E78" w14:textId="1055A62A" w:rsidR="00A35E46" w:rsidRPr="00137723" w:rsidRDefault="00A35E46" w:rsidP="00E13AA5">
      <w:pPr>
        <w:jc w:val="both"/>
        <w:rPr>
          <w:rFonts w:ascii="Times New Roman" w:hAnsi="Times New Roman" w:cs="Times New Roman"/>
          <w:sz w:val="20"/>
          <w:szCs w:val="20"/>
          <w:lang w:val="en-US"/>
        </w:rPr>
      </w:pPr>
      <w:r w:rsidRPr="00137723">
        <w:rPr>
          <w:rFonts w:ascii="Times New Roman" w:hAnsi="Times New Roman" w:cs="Times New Roman"/>
          <w:sz w:val="20"/>
          <w:szCs w:val="20"/>
          <w:lang w:val="en-US"/>
        </w:rPr>
        <w:t xml:space="preserve">To apply the equation, we have the shader </w:t>
      </w:r>
      <w:proofErr w:type="gramStart"/>
      <w:r w:rsidRPr="00A7537A">
        <w:rPr>
          <w:rFonts w:ascii="Times New Roman" w:hAnsi="Times New Roman" w:cs="Times New Roman"/>
          <w:i/>
          <w:iCs/>
          <w:sz w:val="20"/>
          <w:szCs w:val="20"/>
          <w:lang w:val="en-US"/>
        </w:rPr>
        <w:t>phong.fs</w:t>
      </w:r>
      <w:proofErr w:type="gramEnd"/>
      <w:r w:rsidRPr="00137723">
        <w:rPr>
          <w:rFonts w:ascii="Times New Roman" w:hAnsi="Times New Roman" w:cs="Times New Roman"/>
          <w:sz w:val="20"/>
          <w:szCs w:val="20"/>
          <w:lang w:val="en-US"/>
        </w:rPr>
        <w:t xml:space="preserve">, describing the equation at fragment level and not vertex to obtain a better final quality. The procedure is quite simple and follows the equation itself, which is already quite clear, where the following structure starts from initially reading the texture (which can change color as indicated by the user as earlier mentioned) where the resulting color will be multiplied by the different properties of the materials to have calculated the corresponding </w:t>
      </w:r>
      <m:oMath>
        <m:r>
          <w:rPr>
            <w:rFonts w:ascii="Cambria Math" w:hAnsi="Cambria Math" w:cs="Times New Roman"/>
            <w:sz w:val="20"/>
            <w:szCs w:val="20"/>
            <w:lang w:val="en-US"/>
          </w:rPr>
          <m:t>Ka</m:t>
        </m:r>
      </m:oMath>
      <w:r w:rsidRPr="00137723">
        <w:rPr>
          <w:rFonts w:ascii="Times New Roman" w:hAnsi="Times New Roman" w:cs="Times New Roman"/>
          <w:sz w:val="20"/>
          <w:szCs w:val="20"/>
          <w:lang w:val="en-US"/>
        </w:rPr>
        <w:t xml:space="preserve">, </w:t>
      </w:r>
      <m:oMath>
        <m:r>
          <w:rPr>
            <w:rFonts w:ascii="Cambria Math" w:hAnsi="Cambria Math" w:cs="Times New Roman"/>
            <w:sz w:val="20"/>
            <w:szCs w:val="20"/>
            <w:lang w:val="en-US"/>
          </w:rPr>
          <m:t>Kd</m:t>
        </m:r>
      </m:oMath>
      <w:r w:rsidRPr="00137723">
        <w:rPr>
          <w:rFonts w:ascii="Times New Roman" w:hAnsi="Times New Roman" w:cs="Times New Roman"/>
          <w:sz w:val="20"/>
          <w:szCs w:val="20"/>
          <w:lang w:val="en-US"/>
        </w:rPr>
        <w:t xml:space="preserve"> and </w:t>
      </w:r>
      <m:oMath>
        <m:r>
          <w:rPr>
            <w:rFonts w:ascii="Cambria Math" w:hAnsi="Cambria Math" w:cs="Times New Roman"/>
            <w:sz w:val="20"/>
            <w:szCs w:val="20"/>
            <w:lang w:val="en-US"/>
          </w:rPr>
          <m:t>Ks</m:t>
        </m:r>
      </m:oMath>
      <w:r w:rsidRPr="00137723">
        <w:rPr>
          <w:rFonts w:ascii="Times New Roman" w:hAnsi="Times New Roman" w:cs="Times New Roman"/>
          <w:sz w:val="20"/>
          <w:szCs w:val="20"/>
          <w:lang w:val="en-US"/>
        </w:rPr>
        <w:t xml:space="preserve">. The rest are the consequent multiplications and scalar products between the different components of the equation, where are defined on one hand the vector </w:t>
      </w:r>
      <m:oMath>
        <m:r>
          <w:rPr>
            <w:rFonts w:ascii="Cambria Math" w:hAnsi="Cambria Math" w:cs="Times New Roman"/>
            <w:sz w:val="20"/>
            <w:szCs w:val="20"/>
            <w:lang w:val="en-US"/>
          </w:rPr>
          <m:t>L</m:t>
        </m:r>
      </m:oMath>
      <w:r w:rsidRPr="00137723">
        <w:rPr>
          <w:rFonts w:ascii="Times New Roman" w:hAnsi="Times New Roman" w:cs="Times New Roman"/>
          <w:sz w:val="20"/>
          <w:szCs w:val="20"/>
          <w:lang w:val="en-US"/>
        </w:rPr>
        <w:t xml:space="preserve">, starting from the world position that is being rendered towards the world position of the light in question and on the other hand the already mentioned vector </w:t>
      </w:r>
      <m:oMath>
        <m:r>
          <w:rPr>
            <w:rFonts w:ascii="Cambria Math" w:hAnsi="Cambria Math" w:cs="Times New Roman"/>
            <w:sz w:val="20"/>
            <w:szCs w:val="20"/>
            <w:lang w:val="en-US"/>
          </w:rPr>
          <m:t>V</m:t>
        </m:r>
      </m:oMath>
      <w:r w:rsidRPr="00137723">
        <w:rPr>
          <w:rFonts w:ascii="Times New Roman" w:hAnsi="Times New Roman" w:cs="Times New Roman"/>
          <w:sz w:val="20"/>
          <w:szCs w:val="20"/>
          <w:lang w:val="en-US"/>
        </w:rPr>
        <w:t>, with the</w:t>
      </w:r>
      <m:oMath>
        <m:r>
          <w:rPr>
            <w:rFonts w:ascii="Cambria Math" w:hAnsi="Cambria Math" w:cs="Times New Roman"/>
            <w:sz w:val="20"/>
            <w:szCs w:val="20"/>
            <w:lang w:val="en-US"/>
          </w:rPr>
          <m:t xml:space="preserve"> R</m:t>
        </m:r>
      </m:oMath>
      <w:r w:rsidRPr="00137723">
        <w:rPr>
          <w:rFonts w:ascii="Times New Roman" w:hAnsi="Times New Roman" w:cs="Times New Roman"/>
          <w:sz w:val="20"/>
          <w:szCs w:val="20"/>
          <w:lang w:val="en-US"/>
        </w:rPr>
        <w:t xml:space="preserve"> vector in this case being the one that reflects the incident vector of the light (</w:t>
      </w:r>
      <m:oMath>
        <m:r>
          <w:rPr>
            <w:rFonts w:ascii="Cambria Math" w:hAnsi="Cambria Math" w:cs="Times New Roman"/>
            <w:sz w:val="20"/>
            <w:szCs w:val="20"/>
            <w:lang w:val="en-US"/>
          </w:rPr>
          <m:t>-L</m:t>
        </m:r>
      </m:oMath>
      <w:r w:rsidRPr="00137723">
        <w:rPr>
          <w:rFonts w:ascii="Times New Roman" w:hAnsi="Times New Roman" w:cs="Times New Roman"/>
          <w:sz w:val="20"/>
          <w:szCs w:val="20"/>
          <w:lang w:val="en-US"/>
        </w:rPr>
        <w:t xml:space="preserve">) and not the </w:t>
      </w:r>
      <m:oMath>
        <m:r>
          <w:rPr>
            <w:rFonts w:ascii="Cambria Math" w:hAnsi="Cambria Math" w:cs="Times New Roman"/>
            <w:sz w:val="20"/>
            <w:szCs w:val="20"/>
            <w:lang w:val="en-US"/>
          </w:rPr>
          <m:t>-V</m:t>
        </m:r>
      </m:oMath>
      <w:r w:rsidRPr="00137723">
        <w:rPr>
          <w:rFonts w:ascii="Times New Roman" w:hAnsi="Times New Roman" w:cs="Times New Roman"/>
          <w:sz w:val="20"/>
          <w:szCs w:val="20"/>
          <w:lang w:val="en-US"/>
        </w:rPr>
        <w:t xml:space="preserve">, establishing the shininess of the material as the power to which is elevated the scalar product between the vectors </w:t>
      </w:r>
      <m:oMath>
        <m:r>
          <w:rPr>
            <w:rFonts w:ascii="Cambria Math" w:hAnsi="Cambria Math" w:cs="Times New Roman"/>
            <w:sz w:val="20"/>
            <w:szCs w:val="20"/>
            <w:lang w:val="en-US"/>
          </w:rPr>
          <m:t>R</m:t>
        </m:r>
      </m:oMath>
      <w:r w:rsidRPr="00137723">
        <w:rPr>
          <w:rFonts w:ascii="Times New Roman" w:hAnsi="Times New Roman" w:cs="Times New Roman"/>
          <w:sz w:val="20"/>
          <w:szCs w:val="20"/>
          <w:lang w:val="en-US"/>
        </w:rPr>
        <w:t xml:space="preserve"> and </w:t>
      </w:r>
      <m:oMath>
        <m:r>
          <w:rPr>
            <w:rFonts w:ascii="Cambria Math" w:hAnsi="Cambria Math" w:cs="Times New Roman"/>
            <w:sz w:val="20"/>
            <w:szCs w:val="20"/>
            <w:lang w:val="en-US"/>
          </w:rPr>
          <m:t>V</m:t>
        </m:r>
      </m:oMath>
      <w:r w:rsidRPr="00137723">
        <w:rPr>
          <w:rFonts w:ascii="Times New Roman" w:hAnsi="Times New Roman" w:cs="Times New Roman"/>
          <w:sz w:val="20"/>
          <w:szCs w:val="20"/>
          <w:lang w:val="en-US"/>
        </w:rPr>
        <w:t xml:space="preserve"> to the calculation of the specular component.</w:t>
      </w:r>
      <w:r w:rsidR="00E00F87">
        <w:rPr>
          <w:rFonts w:ascii="Times New Roman" w:hAnsi="Times New Roman" w:cs="Times New Roman"/>
          <w:sz w:val="20"/>
          <w:szCs w:val="20"/>
          <w:lang w:val="en-US"/>
        </w:rPr>
        <w:t xml:space="preserve"> The applied </w:t>
      </w:r>
      <w:proofErr w:type="spellStart"/>
      <w:r w:rsidR="00E00F87">
        <w:rPr>
          <w:rFonts w:ascii="Times New Roman" w:hAnsi="Times New Roman" w:cs="Times New Roman"/>
          <w:sz w:val="20"/>
          <w:szCs w:val="20"/>
          <w:lang w:val="en-US"/>
        </w:rPr>
        <w:t>Phong</w:t>
      </w:r>
      <w:proofErr w:type="spellEnd"/>
      <w:r w:rsidR="00E00F87">
        <w:rPr>
          <w:rFonts w:ascii="Times New Roman" w:hAnsi="Times New Roman" w:cs="Times New Roman"/>
          <w:sz w:val="20"/>
          <w:szCs w:val="20"/>
          <w:lang w:val="en-US"/>
        </w:rPr>
        <w:t xml:space="preserve"> equation looks like this:</w:t>
      </w:r>
    </w:p>
    <w:p w14:paraId="32125239" w14:textId="54B7970D" w:rsidR="00A35E46" w:rsidRPr="00137723" w:rsidRDefault="00341A77" w:rsidP="00BE4931">
      <w:pPr>
        <w:jc w:val="both"/>
        <w:rPr>
          <w:rFonts w:ascii="Times New Roman" w:hAnsi="Times New Roman" w:cs="Times New Roman"/>
          <w:sz w:val="20"/>
          <w:szCs w:val="20"/>
          <w:lang w:val="en-US"/>
        </w:rPr>
      </w:pPr>
      <w:r w:rsidRPr="00137723">
        <w:rPr>
          <w:rFonts w:ascii="Times New Roman" w:hAnsi="Times New Roman" w:cs="Times New Roman"/>
          <w:sz w:val="20"/>
          <w:szCs w:val="20"/>
          <w:lang w:val="en-US"/>
        </w:rPr>
        <w:t>F</w:t>
      </w:r>
      <w:r w:rsidR="00A35E46" w:rsidRPr="00137723">
        <w:rPr>
          <w:rFonts w:ascii="Times New Roman" w:hAnsi="Times New Roman" w:cs="Times New Roman"/>
          <w:sz w:val="20"/>
          <w:szCs w:val="20"/>
          <w:lang w:val="en-US"/>
        </w:rPr>
        <w:t xml:space="preserve">inally, we will dedicate a few lines to comment on the virtues of </w:t>
      </w:r>
      <w:proofErr w:type="spellStart"/>
      <w:r w:rsidR="00A35E46" w:rsidRPr="00A7537A">
        <w:rPr>
          <w:rFonts w:ascii="Times New Roman" w:hAnsi="Times New Roman" w:cs="Times New Roman"/>
          <w:i/>
          <w:iCs/>
          <w:sz w:val="20"/>
          <w:szCs w:val="20"/>
          <w:lang w:val="en-US"/>
        </w:rPr>
        <w:t>ImGUI</w:t>
      </w:r>
      <w:proofErr w:type="spellEnd"/>
      <w:r w:rsidR="00A35E46" w:rsidRPr="00137723">
        <w:rPr>
          <w:rFonts w:ascii="Times New Roman" w:hAnsi="Times New Roman" w:cs="Times New Roman"/>
          <w:sz w:val="20"/>
          <w:szCs w:val="20"/>
          <w:lang w:val="en-US"/>
        </w:rPr>
        <w:t xml:space="preserve"> and the possibilities that we implemented as well as its representations. Focusing first on the possibilities at scene level, where we have added the changes to the </w:t>
      </w:r>
      <w:r w:rsidR="00A35E46" w:rsidRPr="00A7537A">
        <w:rPr>
          <w:rFonts w:ascii="Times New Roman" w:hAnsi="Times New Roman" w:cs="Times New Roman"/>
          <w:i/>
          <w:iCs/>
          <w:sz w:val="20"/>
          <w:szCs w:val="20"/>
          <w:lang w:val="en-US"/>
        </w:rPr>
        <w:t>main.cpp</w:t>
      </w:r>
      <w:r w:rsidR="00A35E46" w:rsidRPr="00137723">
        <w:rPr>
          <w:rFonts w:ascii="Times New Roman" w:hAnsi="Times New Roman" w:cs="Times New Roman"/>
          <w:sz w:val="20"/>
          <w:szCs w:val="20"/>
          <w:lang w:val="en-US"/>
        </w:rPr>
        <w:t xml:space="preserve"> file</w:t>
      </w:r>
      <w:r w:rsidR="00A7537A">
        <w:rPr>
          <w:rFonts w:ascii="Times New Roman" w:hAnsi="Times New Roman" w:cs="Times New Roman"/>
          <w:sz w:val="20"/>
          <w:szCs w:val="20"/>
          <w:lang w:val="en-US"/>
        </w:rPr>
        <w:t xml:space="preserve"> and </w:t>
      </w:r>
      <w:r w:rsidR="00A35E46" w:rsidRPr="00137723">
        <w:rPr>
          <w:rFonts w:ascii="Times New Roman" w:hAnsi="Times New Roman" w:cs="Times New Roman"/>
          <w:sz w:val="20"/>
          <w:szCs w:val="20"/>
          <w:lang w:val="en-US"/>
        </w:rPr>
        <w:t>we enabled changing the ambient light represented as a color to facilitate its visualization, included buttons to add lights and meshes increasing the complexity of the scene according to the user's preference, as well as the possibility of changing the skybox already mentioned.</w:t>
      </w:r>
      <w:r w:rsidR="00E00F87">
        <w:rPr>
          <w:rFonts w:ascii="Times New Roman" w:hAnsi="Times New Roman" w:cs="Times New Roman"/>
          <w:sz w:val="20"/>
          <w:szCs w:val="20"/>
          <w:lang w:val="en-US"/>
        </w:rPr>
        <w:t xml:space="preserve"> Here we can look to some results:</w:t>
      </w:r>
    </w:p>
    <w:p w14:paraId="50B59E03" w14:textId="5657D602" w:rsidR="00A35E46" w:rsidRDefault="00A35E46" w:rsidP="00BE4931">
      <w:pPr>
        <w:jc w:val="both"/>
        <w:rPr>
          <w:rFonts w:ascii="Times New Roman" w:hAnsi="Times New Roman" w:cs="Times New Roman"/>
          <w:sz w:val="20"/>
          <w:szCs w:val="20"/>
          <w:lang w:val="en-US"/>
        </w:rPr>
      </w:pPr>
      <w:r w:rsidRPr="00137723">
        <w:rPr>
          <w:rFonts w:ascii="Times New Roman" w:hAnsi="Times New Roman" w:cs="Times New Roman"/>
          <w:sz w:val="20"/>
          <w:szCs w:val="20"/>
          <w:lang w:val="en-US"/>
        </w:rPr>
        <w:t xml:space="preserve">If we move down to node </w:t>
      </w:r>
      <w:r w:rsidR="00150066" w:rsidRPr="00137723">
        <w:rPr>
          <w:rFonts w:ascii="Times New Roman" w:hAnsi="Times New Roman" w:cs="Times New Roman"/>
          <w:sz w:val="20"/>
          <w:szCs w:val="20"/>
          <w:lang w:val="en-US"/>
        </w:rPr>
        <w:t>level,</w:t>
      </w:r>
      <w:r w:rsidRPr="00137723">
        <w:rPr>
          <w:rFonts w:ascii="Times New Roman" w:hAnsi="Times New Roman" w:cs="Times New Roman"/>
          <w:sz w:val="20"/>
          <w:szCs w:val="20"/>
          <w:lang w:val="en-US"/>
        </w:rPr>
        <w:t xml:space="preserve"> we can observe the possibilities regarding the changes seen in the images previously shown, being able to change textures, materials and even the </w:t>
      </w:r>
      <w:r w:rsidR="008B70CC">
        <w:rPr>
          <w:rFonts w:ascii="Times New Roman" w:hAnsi="Times New Roman" w:cs="Times New Roman"/>
          <w:sz w:val="20"/>
          <w:szCs w:val="20"/>
          <w:lang w:val="en-US"/>
        </w:rPr>
        <w:t>mesh</w:t>
      </w:r>
      <w:r w:rsidRPr="00137723">
        <w:rPr>
          <w:rFonts w:ascii="Times New Roman" w:hAnsi="Times New Roman" w:cs="Times New Roman"/>
          <w:sz w:val="20"/>
          <w:szCs w:val="20"/>
          <w:lang w:val="en-US"/>
        </w:rPr>
        <w:t xml:space="preserve"> itself. In </w:t>
      </w:r>
      <w:r w:rsidR="00150066" w:rsidRPr="00137723">
        <w:rPr>
          <w:rFonts w:ascii="Times New Roman" w:hAnsi="Times New Roman" w:cs="Times New Roman"/>
          <w:sz w:val="20"/>
          <w:szCs w:val="20"/>
          <w:lang w:val="en-US"/>
        </w:rPr>
        <w:t>all</w:t>
      </w:r>
      <w:r w:rsidRPr="00137723">
        <w:rPr>
          <w:rFonts w:ascii="Times New Roman" w:hAnsi="Times New Roman" w:cs="Times New Roman"/>
          <w:sz w:val="20"/>
          <w:szCs w:val="20"/>
          <w:lang w:val="en-US"/>
        </w:rPr>
        <w:t xml:space="preserve"> these cases the options are defined as combos because they are closed options. However, there is still material level which also contains a good amount of customization options, where considering that it is what we have added we will focus on the options regarding </w:t>
      </w:r>
      <w:r w:rsidRPr="00150066">
        <w:rPr>
          <w:rFonts w:ascii="Times New Roman" w:hAnsi="Times New Roman" w:cs="Times New Roman"/>
          <w:i/>
          <w:iCs/>
          <w:sz w:val="20"/>
          <w:szCs w:val="20"/>
          <w:lang w:val="en-US"/>
        </w:rPr>
        <w:t>PhongMaterial</w:t>
      </w:r>
      <w:r w:rsidRPr="00137723">
        <w:rPr>
          <w:rFonts w:ascii="Times New Roman" w:hAnsi="Times New Roman" w:cs="Times New Roman"/>
          <w:sz w:val="20"/>
          <w:szCs w:val="20"/>
          <w:lang w:val="en-US"/>
        </w:rPr>
        <w:t xml:space="preserve">, since the other types do not allow changes as the material properties do not intervene. In this case we will find that we can customize the properties of the material described as colors (except the shininess) because </w:t>
      </w:r>
      <w:proofErr w:type="gramStart"/>
      <w:r w:rsidRPr="00137723">
        <w:rPr>
          <w:rFonts w:ascii="Times New Roman" w:hAnsi="Times New Roman" w:cs="Times New Roman"/>
          <w:sz w:val="20"/>
          <w:szCs w:val="20"/>
          <w:lang w:val="en-US"/>
        </w:rPr>
        <w:t>similar to</w:t>
      </w:r>
      <w:proofErr w:type="gramEnd"/>
      <w:r w:rsidRPr="00137723">
        <w:rPr>
          <w:rFonts w:ascii="Times New Roman" w:hAnsi="Times New Roman" w:cs="Times New Roman"/>
          <w:sz w:val="20"/>
          <w:szCs w:val="20"/>
          <w:lang w:val="en-US"/>
        </w:rPr>
        <w:t xml:space="preserve"> the idea of the properties of the light, we believe that it is a much more comfortable representation for the user to see</w:t>
      </w:r>
      <w:r w:rsidR="008B70CC">
        <w:rPr>
          <w:rFonts w:ascii="Times New Roman" w:hAnsi="Times New Roman" w:cs="Times New Roman"/>
          <w:sz w:val="20"/>
          <w:szCs w:val="20"/>
          <w:lang w:val="en-US"/>
        </w:rPr>
        <w:t xml:space="preserve"> them represented like that and helps to have the values in t</w:t>
      </w:r>
      <w:r w:rsidRPr="00137723">
        <w:rPr>
          <w:rFonts w:ascii="Times New Roman" w:hAnsi="Times New Roman" w:cs="Times New Roman"/>
          <w:sz w:val="20"/>
          <w:szCs w:val="20"/>
          <w:lang w:val="en-US"/>
        </w:rPr>
        <w:t>he range (0,1) that has to be taken into account in the shader.</w:t>
      </w:r>
      <w:r w:rsidR="00E00F87">
        <w:rPr>
          <w:rFonts w:ascii="Times New Roman" w:hAnsi="Times New Roman" w:cs="Times New Roman"/>
          <w:sz w:val="20"/>
          <w:szCs w:val="20"/>
          <w:lang w:val="en-US"/>
        </w:rPr>
        <w:t xml:space="preserve"> These are the results:</w:t>
      </w:r>
    </w:p>
    <w:p w14:paraId="02B9DFB3" w14:textId="6C4A0963" w:rsidR="00413E6D" w:rsidRPr="00137723" w:rsidRDefault="00413E6D" w:rsidP="00BE4931">
      <w:pPr>
        <w:jc w:val="both"/>
        <w:rPr>
          <w:rFonts w:ascii="Times New Roman" w:hAnsi="Times New Roman" w:cs="Times New Roman"/>
          <w:sz w:val="20"/>
          <w:szCs w:val="20"/>
          <w:lang w:val="en-US"/>
        </w:rPr>
      </w:pPr>
      <w:r>
        <w:rPr>
          <w:rFonts w:ascii="Times New Roman" w:hAnsi="Times New Roman" w:cs="Times New Roman"/>
          <w:sz w:val="20"/>
          <w:szCs w:val="20"/>
          <w:lang w:val="en-US"/>
        </w:rPr>
        <w:t>Now it’s time to try it yourself in the application!</w:t>
      </w:r>
    </w:p>
    <w:sectPr w:rsidR="00413E6D" w:rsidRPr="00137723" w:rsidSect="004B7805">
      <w:headerReference w:type="default" r:id="rId9"/>
      <w:footerReference w:type="default" r:id="rId10"/>
      <w:type w:val="continuous"/>
      <w:pgSz w:w="11906" w:h="16838"/>
      <w:pgMar w:top="1440" w:right="1080" w:bottom="1440" w:left="1080" w:header="708" w:footer="708" w:gutter="0"/>
      <w:cols w:num="2" w:space="17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21E9F" w14:textId="77777777" w:rsidR="0055550A" w:rsidRDefault="0055550A" w:rsidP="009E5570">
      <w:pPr>
        <w:spacing w:after="0" w:line="240" w:lineRule="auto"/>
      </w:pPr>
      <w:r>
        <w:separator/>
      </w:r>
    </w:p>
  </w:endnote>
  <w:endnote w:type="continuationSeparator" w:id="0">
    <w:p w14:paraId="2B564EB0" w14:textId="77777777" w:rsidR="0055550A" w:rsidRDefault="0055550A" w:rsidP="009E5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97636202"/>
      <w:docPartObj>
        <w:docPartGallery w:val="Page Numbers (Bottom of Page)"/>
        <w:docPartUnique/>
      </w:docPartObj>
    </w:sdtPr>
    <w:sdtEndPr/>
    <w:sdtContent>
      <w:p w14:paraId="66B33648" w14:textId="77777777" w:rsidR="008C0FA9" w:rsidRPr="00E225C8" w:rsidRDefault="008C0FA9">
        <w:pPr>
          <w:pStyle w:val="Piedepgina"/>
          <w:jc w:val="right"/>
          <w:rPr>
            <w:rFonts w:ascii="Times New Roman" w:hAnsi="Times New Roman" w:cs="Times New Roman"/>
          </w:rPr>
        </w:pPr>
        <w:r w:rsidRPr="00E225C8">
          <w:rPr>
            <w:rFonts w:ascii="Times New Roman" w:hAnsi="Times New Roman" w:cs="Times New Roman"/>
          </w:rPr>
          <w:fldChar w:fldCharType="begin"/>
        </w:r>
        <w:r w:rsidRPr="00E225C8">
          <w:rPr>
            <w:rFonts w:ascii="Times New Roman" w:hAnsi="Times New Roman" w:cs="Times New Roman"/>
          </w:rPr>
          <w:instrText>PAGE   \* MERGEFORMAT</w:instrText>
        </w:r>
        <w:r w:rsidRPr="00E225C8">
          <w:rPr>
            <w:rFonts w:ascii="Times New Roman" w:hAnsi="Times New Roman" w:cs="Times New Roman"/>
          </w:rPr>
          <w:fldChar w:fldCharType="separate"/>
        </w:r>
        <w:r w:rsidRPr="00E225C8">
          <w:rPr>
            <w:rFonts w:ascii="Times New Roman" w:hAnsi="Times New Roman" w:cs="Times New Roman"/>
          </w:rPr>
          <w:t>2</w:t>
        </w:r>
        <w:r w:rsidRPr="00E225C8">
          <w:rPr>
            <w:rFonts w:ascii="Times New Roman" w:hAnsi="Times New Roman" w:cs="Times New Roman"/>
          </w:rPr>
          <w:fldChar w:fldCharType="end"/>
        </w:r>
      </w:p>
    </w:sdtContent>
  </w:sdt>
  <w:p w14:paraId="04365601" w14:textId="77777777" w:rsidR="008C0FA9" w:rsidRDefault="008C0F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81079" w14:textId="77777777" w:rsidR="0055550A" w:rsidRDefault="0055550A" w:rsidP="009E5570">
      <w:pPr>
        <w:spacing w:after="0" w:line="240" w:lineRule="auto"/>
      </w:pPr>
      <w:r>
        <w:separator/>
      </w:r>
    </w:p>
  </w:footnote>
  <w:footnote w:type="continuationSeparator" w:id="0">
    <w:p w14:paraId="0FE9C67A" w14:textId="77777777" w:rsidR="0055550A" w:rsidRDefault="0055550A" w:rsidP="009E5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167BA" w14:textId="36149A59" w:rsidR="008C0FA9" w:rsidRPr="00A45FB4" w:rsidRDefault="0055550A" w:rsidP="009E5570">
    <w:pPr>
      <w:pStyle w:val="Encabezado"/>
      <w:rPr>
        <w:lang w:val="ca-ES"/>
      </w:rPr>
    </w:pPr>
    <w:sdt>
      <w:sdtPr>
        <w:rPr>
          <w:rFonts w:asciiTheme="majorHAnsi" w:eastAsiaTheme="majorEastAsia" w:hAnsiTheme="majorHAnsi" w:cstheme="majorBidi"/>
          <w:i/>
          <w:iCs/>
          <w:color w:val="4472C4" w:themeColor="accent1"/>
        </w:rPr>
        <w:alias w:val="Título"/>
        <w:id w:val="78404852"/>
        <w:placeholder>
          <w:docPart w:val="2C1E40C4DDBE4EE89BC460396DB4DE80"/>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8C0FA9" w:rsidRPr="00BF67ED">
          <w:rPr>
            <w:rFonts w:asciiTheme="majorHAnsi" w:eastAsiaTheme="majorEastAsia" w:hAnsiTheme="majorHAnsi" w:cstheme="majorBidi"/>
            <w:i/>
            <w:iCs/>
            <w:color w:val="4472C4" w:themeColor="accent1"/>
          </w:rPr>
          <w:t>Lab</w:t>
        </w:r>
        <w:proofErr w:type="spellEnd"/>
        <w:r w:rsidR="008C0FA9" w:rsidRPr="00BF67ED">
          <w:rPr>
            <w:rFonts w:asciiTheme="majorHAnsi" w:eastAsiaTheme="majorEastAsia" w:hAnsiTheme="majorHAnsi" w:cstheme="majorBidi"/>
            <w:i/>
            <w:iCs/>
            <w:color w:val="4472C4" w:themeColor="accent1"/>
          </w:rPr>
          <w:t xml:space="preserve"> </w:t>
        </w:r>
        <w:r w:rsidR="000B3C92">
          <w:rPr>
            <w:rFonts w:asciiTheme="majorHAnsi" w:eastAsiaTheme="majorEastAsia" w:hAnsiTheme="majorHAnsi" w:cstheme="majorBidi"/>
            <w:i/>
            <w:iCs/>
            <w:color w:val="4472C4" w:themeColor="accent1"/>
          </w:rPr>
          <w:t>1</w:t>
        </w:r>
        <w:r w:rsidR="008C0FA9" w:rsidRPr="00BF67ED">
          <w:rPr>
            <w:rFonts w:asciiTheme="majorHAnsi" w:eastAsiaTheme="majorEastAsia" w:hAnsiTheme="majorHAnsi" w:cstheme="majorBidi"/>
            <w:i/>
            <w:iCs/>
            <w:color w:val="4472C4" w:themeColor="accent1"/>
          </w:rPr>
          <w:t xml:space="preserve">: </w:t>
        </w:r>
        <w:proofErr w:type="spellStart"/>
        <w:r w:rsidR="009D3DCF">
          <w:rPr>
            <w:rFonts w:asciiTheme="majorHAnsi" w:eastAsiaTheme="majorEastAsia" w:hAnsiTheme="majorHAnsi" w:cstheme="majorBidi"/>
            <w:i/>
            <w:iCs/>
            <w:color w:val="4472C4" w:themeColor="accent1"/>
          </w:rPr>
          <w:t>Introduction</w:t>
        </w:r>
        <w:proofErr w:type="spellEnd"/>
        <w:r w:rsidR="009D3DCF">
          <w:rPr>
            <w:rFonts w:asciiTheme="majorHAnsi" w:eastAsiaTheme="majorEastAsia" w:hAnsiTheme="majorHAnsi" w:cstheme="majorBidi"/>
            <w:i/>
            <w:iCs/>
            <w:color w:val="4472C4" w:themeColor="accent1"/>
          </w:rPr>
          <w:t xml:space="preserve"> </w:t>
        </w:r>
        <w:proofErr w:type="spellStart"/>
        <w:r w:rsidR="009D3DCF">
          <w:rPr>
            <w:rFonts w:asciiTheme="majorHAnsi" w:eastAsiaTheme="majorEastAsia" w:hAnsiTheme="majorHAnsi" w:cstheme="majorBidi"/>
            <w:i/>
            <w:iCs/>
            <w:color w:val="4472C4" w:themeColor="accent1"/>
          </w:rPr>
          <w:t>to</w:t>
        </w:r>
        <w:proofErr w:type="spellEnd"/>
        <w:r w:rsidR="000B3C92">
          <w:rPr>
            <w:rFonts w:asciiTheme="majorHAnsi" w:eastAsiaTheme="majorEastAsia" w:hAnsiTheme="majorHAnsi" w:cstheme="majorBidi"/>
            <w:i/>
            <w:iCs/>
            <w:color w:val="4472C4" w:themeColor="accent1"/>
          </w:rPr>
          <w:t xml:space="preserve"> ACG</w:t>
        </w:r>
      </w:sdtContent>
    </w:sdt>
    <w:r w:rsidR="008C0FA9" w:rsidRPr="00A45FB4">
      <w:rPr>
        <w:rFonts w:asciiTheme="majorHAnsi" w:eastAsiaTheme="majorEastAsia" w:hAnsiTheme="majorHAnsi" w:cstheme="majorBidi"/>
        <w:color w:val="4472C4" w:themeColor="accent1"/>
        <w:lang w:val="ca-ES"/>
      </w:rPr>
      <w:ptab w:relativeTo="margin" w:alignment="right" w:leader="none"/>
    </w:r>
    <w:sdt>
      <w:sdtPr>
        <w:rPr>
          <w:rFonts w:asciiTheme="majorHAnsi" w:eastAsiaTheme="majorEastAsia" w:hAnsiTheme="majorHAnsi" w:cstheme="majorBidi"/>
          <w:color w:val="4472C4" w:themeColor="accent1"/>
          <w:lang w:val="ca-ES"/>
        </w:rPr>
        <w:alias w:val="Fecha"/>
        <w:id w:val="78404859"/>
        <w:placeholder>
          <w:docPart w:val="5A929F76972E46EAB813D3518D1AF82B"/>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8C0FA9" w:rsidRPr="00A45FB4">
          <w:rPr>
            <w:rFonts w:asciiTheme="majorHAnsi" w:eastAsiaTheme="majorEastAsia" w:hAnsiTheme="majorHAnsi" w:cstheme="majorBidi"/>
            <w:color w:val="4472C4" w:themeColor="accent1"/>
            <w:lang w:val="ca-ES"/>
          </w:rPr>
          <w:t>Arnau González Vilar</w:t>
        </w:r>
        <w:r w:rsidR="001525B6">
          <w:rPr>
            <w:rFonts w:asciiTheme="majorHAnsi" w:eastAsiaTheme="majorEastAsia" w:hAnsiTheme="majorHAnsi" w:cstheme="majorBidi"/>
            <w:color w:val="4472C4" w:themeColor="accent1"/>
            <w:lang w:val="ca-ES"/>
          </w:rPr>
          <w:t xml:space="preserve"> – Andrea Borrell Serrano</w:t>
        </w:r>
      </w:sdtContent>
    </w:sdt>
  </w:p>
  <w:p w14:paraId="7E15230F" w14:textId="77777777" w:rsidR="008C0FA9" w:rsidRPr="00A45FB4" w:rsidRDefault="008C0FA9" w:rsidP="009E557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1C64"/>
    <w:multiLevelType w:val="hybridMultilevel"/>
    <w:tmpl w:val="A1AA7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1D1153"/>
    <w:multiLevelType w:val="hybridMultilevel"/>
    <w:tmpl w:val="AE404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7153B5"/>
    <w:multiLevelType w:val="hybridMultilevel"/>
    <w:tmpl w:val="3DE04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6B"/>
    <w:rsid w:val="00000E94"/>
    <w:rsid w:val="00005B51"/>
    <w:rsid w:val="00007AC2"/>
    <w:rsid w:val="000117D6"/>
    <w:rsid w:val="0001635B"/>
    <w:rsid w:val="00041EA1"/>
    <w:rsid w:val="00042FEF"/>
    <w:rsid w:val="000544E4"/>
    <w:rsid w:val="00054749"/>
    <w:rsid w:val="00062428"/>
    <w:rsid w:val="00062F0E"/>
    <w:rsid w:val="0007095F"/>
    <w:rsid w:val="00073211"/>
    <w:rsid w:val="0007683D"/>
    <w:rsid w:val="00077AFB"/>
    <w:rsid w:val="00082CB1"/>
    <w:rsid w:val="000A4D93"/>
    <w:rsid w:val="000B3C92"/>
    <w:rsid w:val="000B6B69"/>
    <w:rsid w:val="000C1504"/>
    <w:rsid w:val="000D4F6F"/>
    <w:rsid w:val="000E15D3"/>
    <w:rsid w:val="000F1E9B"/>
    <w:rsid w:val="000F4CAF"/>
    <w:rsid w:val="00122388"/>
    <w:rsid w:val="001250C7"/>
    <w:rsid w:val="00126E50"/>
    <w:rsid w:val="00127242"/>
    <w:rsid w:val="0013263E"/>
    <w:rsid w:val="001350E6"/>
    <w:rsid w:val="00137723"/>
    <w:rsid w:val="001467DD"/>
    <w:rsid w:val="00150066"/>
    <w:rsid w:val="0015222B"/>
    <w:rsid w:val="001525B6"/>
    <w:rsid w:val="00156C9C"/>
    <w:rsid w:val="00187316"/>
    <w:rsid w:val="0019266B"/>
    <w:rsid w:val="00192E9E"/>
    <w:rsid w:val="00195F60"/>
    <w:rsid w:val="001A3558"/>
    <w:rsid w:val="001A65DF"/>
    <w:rsid w:val="001B268A"/>
    <w:rsid w:val="001B5540"/>
    <w:rsid w:val="001F0965"/>
    <w:rsid w:val="001F2F89"/>
    <w:rsid w:val="001F7AB6"/>
    <w:rsid w:val="00221D4F"/>
    <w:rsid w:val="00224985"/>
    <w:rsid w:val="00231041"/>
    <w:rsid w:val="00241673"/>
    <w:rsid w:val="00245D6A"/>
    <w:rsid w:val="00246201"/>
    <w:rsid w:val="00262E7A"/>
    <w:rsid w:val="0027040E"/>
    <w:rsid w:val="00272B69"/>
    <w:rsid w:val="002801F3"/>
    <w:rsid w:val="00281011"/>
    <w:rsid w:val="00281B30"/>
    <w:rsid w:val="00282EE7"/>
    <w:rsid w:val="002837CD"/>
    <w:rsid w:val="00284B22"/>
    <w:rsid w:val="00287FF2"/>
    <w:rsid w:val="002B1B18"/>
    <w:rsid w:val="002B2A6D"/>
    <w:rsid w:val="002C0E83"/>
    <w:rsid w:val="002D7785"/>
    <w:rsid w:val="002F28E3"/>
    <w:rsid w:val="002F6C04"/>
    <w:rsid w:val="00302904"/>
    <w:rsid w:val="00306961"/>
    <w:rsid w:val="00320025"/>
    <w:rsid w:val="0032469F"/>
    <w:rsid w:val="00325AD2"/>
    <w:rsid w:val="00341A77"/>
    <w:rsid w:val="00342161"/>
    <w:rsid w:val="00362DBC"/>
    <w:rsid w:val="00363902"/>
    <w:rsid w:val="003666E1"/>
    <w:rsid w:val="00386B86"/>
    <w:rsid w:val="00394936"/>
    <w:rsid w:val="003954DD"/>
    <w:rsid w:val="00397FBA"/>
    <w:rsid w:val="003B1D2C"/>
    <w:rsid w:val="003F5DA9"/>
    <w:rsid w:val="00406171"/>
    <w:rsid w:val="00406D52"/>
    <w:rsid w:val="00410294"/>
    <w:rsid w:val="00413E6D"/>
    <w:rsid w:val="004171CE"/>
    <w:rsid w:val="0042736A"/>
    <w:rsid w:val="00435B47"/>
    <w:rsid w:val="00440094"/>
    <w:rsid w:val="0045127C"/>
    <w:rsid w:val="004554A1"/>
    <w:rsid w:val="004555A6"/>
    <w:rsid w:val="0046206B"/>
    <w:rsid w:val="00462F43"/>
    <w:rsid w:val="004818E2"/>
    <w:rsid w:val="00496650"/>
    <w:rsid w:val="004A1B9F"/>
    <w:rsid w:val="004A6732"/>
    <w:rsid w:val="004A76FF"/>
    <w:rsid w:val="004B53CC"/>
    <w:rsid w:val="004B7805"/>
    <w:rsid w:val="004C0C48"/>
    <w:rsid w:val="004C19CF"/>
    <w:rsid w:val="004D6FF4"/>
    <w:rsid w:val="004E2188"/>
    <w:rsid w:val="004E627B"/>
    <w:rsid w:val="004E6847"/>
    <w:rsid w:val="005035B2"/>
    <w:rsid w:val="00521E1A"/>
    <w:rsid w:val="00525EFE"/>
    <w:rsid w:val="00533392"/>
    <w:rsid w:val="005333E4"/>
    <w:rsid w:val="00535B73"/>
    <w:rsid w:val="0054244D"/>
    <w:rsid w:val="00543531"/>
    <w:rsid w:val="00553783"/>
    <w:rsid w:val="0055550A"/>
    <w:rsid w:val="005627C9"/>
    <w:rsid w:val="00567ECB"/>
    <w:rsid w:val="00567FF3"/>
    <w:rsid w:val="00580DD0"/>
    <w:rsid w:val="005836ED"/>
    <w:rsid w:val="00583D47"/>
    <w:rsid w:val="005A196B"/>
    <w:rsid w:val="005B5723"/>
    <w:rsid w:val="005C07A1"/>
    <w:rsid w:val="005C2FC4"/>
    <w:rsid w:val="005D0B16"/>
    <w:rsid w:val="005D2B2D"/>
    <w:rsid w:val="005D4F5A"/>
    <w:rsid w:val="005D6608"/>
    <w:rsid w:val="005D6E90"/>
    <w:rsid w:val="005E1BEE"/>
    <w:rsid w:val="006027FA"/>
    <w:rsid w:val="006055A7"/>
    <w:rsid w:val="00607373"/>
    <w:rsid w:val="006102F2"/>
    <w:rsid w:val="006165B4"/>
    <w:rsid w:val="00630450"/>
    <w:rsid w:val="00631C00"/>
    <w:rsid w:val="00634371"/>
    <w:rsid w:val="006407A7"/>
    <w:rsid w:val="00645965"/>
    <w:rsid w:val="0064598F"/>
    <w:rsid w:val="00650617"/>
    <w:rsid w:val="00651085"/>
    <w:rsid w:val="0065677B"/>
    <w:rsid w:val="006646F1"/>
    <w:rsid w:val="00684728"/>
    <w:rsid w:val="006B0619"/>
    <w:rsid w:val="006B1D3C"/>
    <w:rsid w:val="006E1366"/>
    <w:rsid w:val="006F0164"/>
    <w:rsid w:val="006F2A2F"/>
    <w:rsid w:val="006F4948"/>
    <w:rsid w:val="00721316"/>
    <w:rsid w:val="00730C99"/>
    <w:rsid w:val="007316C4"/>
    <w:rsid w:val="00734773"/>
    <w:rsid w:val="007418E3"/>
    <w:rsid w:val="00745DA0"/>
    <w:rsid w:val="0074732A"/>
    <w:rsid w:val="00750A2F"/>
    <w:rsid w:val="007559DA"/>
    <w:rsid w:val="00756CA0"/>
    <w:rsid w:val="0076400A"/>
    <w:rsid w:val="007727CE"/>
    <w:rsid w:val="00780CBD"/>
    <w:rsid w:val="00781B88"/>
    <w:rsid w:val="0078221F"/>
    <w:rsid w:val="0078514F"/>
    <w:rsid w:val="00792662"/>
    <w:rsid w:val="00795F19"/>
    <w:rsid w:val="007A233E"/>
    <w:rsid w:val="007A6BA5"/>
    <w:rsid w:val="007B53E0"/>
    <w:rsid w:val="007B6C79"/>
    <w:rsid w:val="007C29C3"/>
    <w:rsid w:val="007C3CE1"/>
    <w:rsid w:val="007C7D38"/>
    <w:rsid w:val="007D45EA"/>
    <w:rsid w:val="007D7247"/>
    <w:rsid w:val="007E002A"/>
    <w:rsid w:val="007F39DE"/>
    <w:rsid w:val="008166A6"/>
    <w:rsid w:val="0081717B"/>
    <w:rsid w:val="00817C77"/>
    <w:rsid w:val="00821692"/>
    <w:rsid w:val="00823380"/>
    <w:rsid w:val="008247F5"/>
    <w:rsid w:val="008276DD"/>
    <w:rsid w:val="00827B73"/>
    <w:rsid w:val="00834449"/>
    <w:rsid w:val="00837481"/>
    <w:rsid w:val="00846DC3"/>
    <w:rsid w:val="0085773C"/>
    <w:rsid w:val="00857DB1"/>
    <w:rsid w:val="00870016"/>
    <w:rsid w:val="00874306"/>
    <w:rsid w:val="00876D7A"/>
    <w:rsid w:val="008775AD"/>
    <w:rsid w:val="00881EF2"/>
    <w:rsid w:val="00897F00"/>
    <w:rsid w:val="008B0C2B"/>
    <w:rsid w:val="008B3D4F"/>
    <w:rsid w:val="008B70CC"/>
    <w:rsid w:val="008C0FA9"/>
    <w:rsid w:val="008C6DE3"/>
    <w:rsid w:val="008E04D5"/>
    <w:rsid w:val="008E551E"/>
    <w:rsid w:val="008E5BD1"/>
    <w:rsid w:val="008F04ED"/>
    <w:rsid w:val="008F49E2"/>
    <w:rsid w:val="00900F44"/>
    <w:rsid w:val="0090198C"/>
    <w:rsid w:val="009024AC"/>
    <w:rsid w:val="00907C1B"/>
    <w:rsid w:val="00910AE0"/>
    <w:rsid w:val="00915731"/>
    <w:rsid w:val="00942F42"/>
    <w:rsid w:val="009565D5"/>
    <w:rsid w:val="009568DF"/>
    <w:rsid w:val="00957B4A"/>
    <w:rsid w:val="00960625"/>
    <w:rsid w:val="009614A0"/>
    <w:rsid w:val="00974BF9"/>
    <w:rsid w:val="00985D55"/>
    <w:rsid w:val="0099798B"/>
    <w:rsid w:val="009A1407"/>
    <w:rsid w:val="009A5E49"/>
    <w:rsid w:val="009A704D"/>
    <w:rsid w:val="009B6F5B"/>
    <w:rsid w:val="009D3DCF"/>
    <w:rsid w:val="009E5570"/>
    <w:rsid w:val="009E7BEA"/>
    <w:rsid w:val="009F009F"/>
    <w:rsid w:val="00A03C62"/>
    <w:rsid w:val="00A0578A"/>
    <w:rsid w:val="00A2214C"/>
    <w:rsid w:val="00A25127"/>
    <w:rsid w:val="00A312B0"/>
    <w:rsid w:val="00A35E46"/>
    <w:rsid w:val="00A45FB4"/>
    <w:rsid w:val="00A47919"/>
    <w:rsid w:val="00A616B8"/>
    <w:rsid w:val="00A7537A"/>
    <w:rsid w:val="00A75A03"/>
    <w:rsid w:val="00A81420"/>
    <w:rsid w:val="00A81E3B"/>
    <w:rsid w:val="00A852C1"/>
    <w:rsid w:val="00A85631"/>
    <w:rsid w:val="00A85D14"/>
    <w:rsid w:val="00AA049B"/>
    <w:rsid w:val="00AA19B8"/>
    <w:rsid w:val="00AA25DB"/>
    <w:rsid w:val="00AA54CD"/>
    <w:rsid w:val="00AB2428"/>
    <w:rsid w:val="00AB6D51"/>
    <w:rsid w:val="00AF1CE0"/>
    <w:rsid w:val="00AF3666"/>
    <w:rsid w:val="00AF4392"/>
    <w:rsid w:val="00B01616"/>
    <w:rsid w:val="00B04584"/>
    <w:rsid w:val="00B05AB2"/>
    <w:rsid w:val="00B06F0F"/>
    <w:rsid w:val="00B106C2"/>
    <w:rsid w:val="00B16461"/>
    <w:rsid w:val="00B179F4"/>
    <w:rsid w:val="00B24B47"/>
    <w:rsid w:val="00B26100"/>
    <w:rsid w:val="00B336DC"/>
    <w:rsid w:val="00B34715"/>
    <w:rsid w:val="00B43020"/>
    <w:rsid w:val="00B45E2B"/>
    <w:rsid w:val="00B45EE2"/>
    <w:rsid w:val="00B50B4B"/>
    <w:rsid w:val="00B52C23"/>
    <w:rsid w:val="00B61187"/>
    <w:rsid w:val="00B7407C"/>
    <w:rsid w:val="00B849AA"/>
    <w:rsid w:val="00B86A3D"/>
    <w:rsid w:val="00B91A62"/>
    <w:rsid w:val="00BA1998"/>
    <w:rsid w:val="00BA4A62"/>
    <w:rsid w:val="00BA5BB7"/>
    <w:rsid w:val="00BB52D3"/>
    <w:rsid w:val="00BB740C"/>
    <w:rsid w:val="00BC04C6"/>
    <w:rsid w:val="00BC19ED"/>
    <w:rsid w:val="00BD3805"/>
    <w:rsid w:val="00BD572D"/>
    <w:rsid w:val="00BE2B7B"/>
    <w:rsid w:val="00BE4931"/>
    <w:rsid w:val="00BE50AD"/>
    <w:rsid w:val="00BF313D"/>
    <w:rsid w:val="00BF67ED"/>
    <w:rsid w:val="00C033AD"/>
    <w:rsid w:val="00C1598E"/>
    <w:rsid w:val="00C25823"/>
    <w:rsid w:val="00C41E52"/>
    <w:rsid w:val="00C42B43"/>
    <w:rsid w:val="00C53E9F"/>
    <w:rsid w:val="00C65B17"/>
    <w:rsid w:val="00C75A4E"/>
    <w:rsid w:val="00CA18BE"/>
    <w:rsid w:val="00CA256B"/>
    <w:rsid w:val="00CB37C0"/>
    <w:rsid w:val="00CC3859"/>
    <w:rsid w:val="00CC75D1"/>
    <w:rsid w:val="00CD60C8"/>
    <w:rsid w:val="00CE396A"/>
    <w:rsid w:val="00CF01DE"/>
    <w:rsid w:val="00CF7157"/>
    <w:rsid w:val="00D01A76"/>
    <w:rsid w:val="00D020EE"/>
    <w:rsid w:val="00D14796"/>
    <w:rsid w:val="00D20080"/>
    <w:rsid w:val="00D24249"/>
    <w:rsid w:val="00D326B1"/>
    <w:rsid w:val="00D41A2E"/>
    <w:rsid w:val="00D42414"/>
    <w:rsid w:val="00D44C6E"/>
    <w:rsid w:val="00D55047"/>
    <w:rsid w:val="00D5580B"/>
    <w:rsid w:val="00D65C2E"/>
    <w:rsid w:val="00D66964"/>
    <w:rsid w:val="00D67597"/>
    <w:rsid w:val="00D70240"/>
    <w:rsid w:val="00D755FD"/>
    <w:rsid w:val="00D7697B"/>
    <w:rsid w:val="00D87869"/>
    <w:rsid w:val="00DA10BE"/>
    <w:rsid w:val="00DA20B2"/>
    <w:rsid w:val="00DA57D3"/>
    <w:rsid w:val="00DB0263"/>
    <w:rsid w:val="00DB3863"/>
    <w:rsid w:val="00DD1C4C"/>
    <w:rsid w:val="00DE1973"/>
    <w:rsid w:val="00DE744A"/>
    <w:rsid w:val="00DF1855"/>
    <w:rsid w:val="00DF60BB"/>
    <w:rsid w:val="00E00B89"/>
    <w:rsid w:val="00E00F87"/>
    <w:rsid w:val="00E0220A"/>
    <w:rsid w:val="00E11C79"/>
    <w:rsid w:val="00E13AA5"/>
    <w:rsid w:val="00E1568B"/>
    <w:rsid w:val="00E17F90"/>
    <w:rsid w:val="00E21ABC"/>
    <w:rsid w:val="00E225C8"/>
    <w:rsid w:val="00E4199F"/>
    <w:rsid w:val="00E53899"/>
    <w:rsid w:val="00E541E1"/>
    <w:rsid w:val="00E60239"/>
    <w:rsid w:val="00E64C28"/>
    <w:rsid w:val="00E84998"/>
    <w:rsid w:val="00E84A04"/>
    <w:rsid w:val="00E85947"/>
    <w:rsid w:val="00E86840"/>
    <w:rsid w:val="00E90194"/>
    <w:rsid w:val="00EA3B5E"/>
    <w:rsid w:val="00EB05ED"/>
    <w:rsid w:val="00EB3164"/>
    <w:rsid w:val="00EB57FB"/>
    <w:rsid w:val="00EC4188"/>
    <w:rsid w:val="00ED042A"/>
    <w:rsid w:val="00ED1077"/>
    <w:rsid w:val="00ED3CE5"/>
    <w:rsid w:val="00EF14A3"/>
    <w:rsid w:val="00F03A70"/>
    <w:rsid w:val="00F04B27"/>
    <w:rsid w:val="00F06599"/>
    <w:rsid w:val="00F15DB2"/>
    <w:rsid w:val="00F160AC"/>
    <w:rsid w:val="00F31825"/>
    <w:rsid w:val="00F36FE0"/>
    <w:rsid w:val="00F42266"/>
    <w:rsid w:val="00F42482"/>
    <w:rsid w:val="00F509F7"/>
    <w:rsid w:val="00F57071"/>
    <w:rsid w:val="00F60EC6"/>
    <w:rsid w:val="00F64251"/>
    <w:rsid w:val="00F6583D"/>
    <w:rsid w:val="00F70C0B"/>
    <w:rsid w:val="00F714F8"/>
    <w:rsid w:val="00F71FC9"/>
    <w:rsid w:val="00F7264B"/>
    <w:rsid w:val="00F802E5"/>
    <w:rsid w:val="00F80DD3"/>
    <w:rsid w:val="00F8433D"/>
    <w:rsid w:val="00F917EF"/>
    <w:rsid w:val="00F97879"/>
    <w:rsid w:val="00FA1E2C"/>
    <w:rsid w:val="00FA610E"/>
    <w:rsid w:val="00FC05ED"/>
    <w:rsid w:val="00FC27C3"/>
    <w:rsid w:val="00FE5B30"/>
    <w:rsid w:val="00FF28F9"/>
    <w:rsid w:val="00FF60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687A"/>
  <w15:chartTrackingRefBased/>
  <w15:docId w15:val="{939A0D87-260B-43D8-8766-44381334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428"/>
    <w:rPr>
      <w:lang w:val="ca-ES"/>
    </w:rPr>
  </w:style>
  <w:style w:type="paragraph" w:styleId="Ttulo1">
    <w:name w:val="heading 1"/>
    <w:basedOn w:val="Normal"/>
    <w:next w:val="Normal"/>
    <w:link w:val="Ttulo1Car"/>
    <w:uiPriority w:val="9"/>
    <w:qFormat/>
    <w:rsid w:val="00FF28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196B"/>
    <w:rPr>
      <w:color w:val="808080"/>
    </w:rPr>
  </w:style>
  <w:style w:type="table" w:styleId="Tablaconcuadrcula">
    <w:name w:val="Table Grid"/>
    <w:basedOn w:val="Tablanormal"/>
    <w:uiPriority w:val="39"/>
    <w:rsid w:val="00A22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E5570"/>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9E5570"/>
  </w:style>
  <w:style w:type="paragraph" w:styleId="Piedepgina">
    <w:name w:val="footer"/>
    <w:basedOn w:val="Normal"/>
    <w:link w:val="PiedepginaCar"/>
    <w:uiPriority w:val="99"/>
    <w:unhideWhenUsed/>
    <w:rsid w:val="009E5570"/>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9E5570"/>
  </w:style>
  <w:style w:type="paragraph" w:styleId="Descripcin">
    <w:name w:val="caption"/>
    <w:basedOn w:val="Normal"/>
    <w:next w:val="Normal"/>
    <w:uiPriority w:val="35"/>
    <w:unhideWhenUsed/>
    <w:qFormat/>
    <w:rsid w:val="00A45FB4"/>
    <w:pPr>
      <w:spacing w:after="200" w:line="240" w:lineRule="auto"/>
    </w:pPr>
    <w:rPr>
      <w:i/>
      <w:iCs/>
      <w:color w:val="44546A" w:themeColor="text2"/>
      <w:sz w:val="18"/>
      <w:szCs w:val="18"/>
      <w:lang w:val="es-ES"/>
    </w:rPr>
  </w:style>
  <w:style w:type="character" w:styleId="Refdecomentario">
    <w:name w:val="annotation reference"/>
    <w:basedOn w:val="Fuentedeprrafopredeter"/>
    <w:uiPriority w:val="99"/>
    <w:semiHidden/>
    <w:unhideWhenUsed/>
    <w:rsid w:val="008276DD"/>
    <w:rPr>
      <w:sz w:val="16"/>
      <w:szCs w:val="16"/>
    </w:rPr>
  </w:style>
  <w:style w:type="paragraph" w:styleId="Textocomentario">
    <w:name w:val="annotation text"/>
    <w:basedOn w:val="Normal"/>
    <w:link w:val="TextocomentarioCar"/>
    <w:uiPriority w:val="99"/>
    <w:semiHidden/>
    <w:unhideWhenUsed/>
    <w:rsid w:val="008276DD"/>
    <w:pPr>
      <w:spacing w:line="240" w:lineRule="auto"/>
    </w:pPr>
    <w:rPr>
      <w:sz w:val="20"/>
      <w:szCs w:val="20"/>
      <w:lang w:val="es-ES"/>
    </w:rPr>
  </w:style>
  <w:style w:type="character" w:customStyle="1" w:styleId="TextocomentarioCar">
    <w:name w:val="Texto comentario Car"/>
    <w:basedOn w:val="Fuentedeprrafopredeter"/>
    <w:link w:val="Textocomentario"/>
    <w:uiPriority w:val="99"/>
    <w:semiHidden/>
    <w:rsid w:val="008276DD"/>
    <w:rPr>
      <w:sz w:val="20"/>
      <w:szCs w:val="20"/>
    </w:rPr>
  </w:style>
  <w:style w:type="paragraph" w:styleId="Asuntodelcomentario">
    <w:name w:val="annotation subject"/>
    <w:basedOn w:val="Textocomentario"/>
    <w:next w:val="Textocomentario"/>
    <w:link w:val="AsuntodelcomentarioCar"/>
    <w:uiPriority w:val="99"/>
    <w:semiHidden/>
    <w:unhideWhenUsed/>
    <w:rsid w:val="008276DD"/>
    <w:rPr>
      <w:b/>
      <w:bCs/>
    </w:rPr>
  </w:style>
  <w:style w:type="character" w:customStyle="1" w:styleId="AsuntodelcomentarioCar">
    <w:name w:val="Asunto del comentario Car"/>
    <w:basedOn w:val="TextocomentarioCar"/>
    <w:link w:val="Asuntodelcomentario"/>
    <w:uiPriority w:val="99"/>
    <w:semiHidden/>
    <w:rsid w:val="008276DD"/>
    <w:rPr>
      <w:b/>
      <w:bCs/>
      <w:sz w:val="20"/>
      <w:szCs w:val="20"/>
    </w:rPr>
  </w:style>
  <w:style w:type="paragraph" w:styleId="Textodeglobo">
    <w:name w:val="Balloon Text"/>
    <w:basedOn w:val="Normal"/>
    <w:link w:val="TextodegloboCar"/>
    <w:uiPriority w:val="99"/>
    <w:semiHidden/>
    <w:unhideWhenUsed/>
    <w:rsid w:val="008276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6DD"/>
    <w:rPr>
      <w:rFonts w:ascii="Segoe UI" w:hAnsi="Segoe UI" w:cs="Segoe UI"/>
      <w:sz w:val="18"/>
      <w:szCs w:val="18"/>
    </w:rPr>
  </w:style>
  <w:style w:type="character" w:styleId="Hipervnculo">
    <w:name w:val="Hyperlink"/>
    <w:basedOn w:val="Fuentedeprrafopredeter"/>
    <w:uiPriority w:val="99"/>
    <w:unhideWhenUsed/>
    <w:rsid w:val="008276DD"/>
    <w:rPr>
      <w:color w:val="0563C1" w:themeColor="hyperlink"/>
      <w:u w:val="single"/>
    </w:rPr>
  </w:style>
  <w:style w:type="character" w:styleId="Mencinsinresolver">
    <w:name w:val="Unresolved Mention"/>
    <w:basedOn w:val="Fuentedeprrafopredeter"/>
    <w:uiPriority w:val="99"/>
    <w:semiHidden/>
    <w:unhideWhenUsed/>
    <w:rsid w:val="008276DD"/>
    <w:rPr>
      <w:color w:val="605E5C"/>
      <w:shd w:val="clear" w:color="auto" w:fill="E1DFDD"/>
    </w:rPr>
  </w:style>
  <w:style w:type="character" w:styleId="Hipervnculovisitado">
    <w:name w:val="FollowedHyperlink"/>
    <w:basedOn w:val="Fuentedeprrafopredeter"/>
    <w:uiPriority w:val="99"/>
    <w:semiHidden/>
    <w:unhideWhenUsed/>
    <w:rsid w:val="008276DD"/>
    <w:rPr>
      <w:color w:val="954F72" w:themeColor="followedHyperlink"/>
      <w:u w:val="single"/>
    </w:rPr>
  </w:style>
  <w:style w:type="paragraph" w:styleId="Prrafodelista">
    <w:name w:val="List Paragraph"/>
    <w:basedOn w:val="Normal"/>
    <w:uiPriority w:val="34"/>
    <w:qFormat/>
    <w:rsid w:val="009F009F"/>
    <w:pPr>
      <w:ind w:left="720"/>
      <w:contextualSpacing/>
    </w:pPr>
  </w:style>
  <w:style w:type="paragraph" w:styleId="Textonotapie">
    <w:name w:val="footnote text"/>
    <w:basedOn w:val="Normal"/>
    <w:link w:val="TextonotapieCar"/>
    <w:uiPriority w:val="99"/>
    <w:semiHidden/>
    <w:unhideWhenUsed/>
    <w:rsid w:val="007559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59DA"/>
    <w:rPr>
      <w:sz w:val="20"/>
      <w:szCs w:val="20"/>
      <w:lang w:val="ca-ES"/>
    </w:rPr>
  </w:style>
  <w:style w:type="character" w:styleId="Refdenotaalpie">
    <w:name w:val="footnote reference"/>
    <w:basedOn w:val="Fuentedeprrafopredeter"/>
    <w:uiPriority w:val="99"/>
    <w:semiHidden/>
    <w:unhideWhenUsed/>
    <w:rsid w:val="007559DA"/>
    <w:rPr>
      <w:vertAlign w:val="superscript"/>
    </w:rPr>
  </w:style>
  <w:style w:type="character" w:customStyle="1" w:styleId="Ttulo1Car">
    <w:name w:val="Título 1 Car"/>
    <w:basedOn w:val="Fuentedeprrafopredeter"/>
    <w:link w:val="Ttulo1"/>
    <w:uiPriority w:val="9"/>
    <w:rsid w:val="00FF28F9"/>
    <w:rPr>
      <w:rFonts w:asciiTheme="majorHAnsi" w:eastAsiaTheme="majorEastAsia" w:hAnsiTheme="majorHAnsi" w:cstheme="majorBidi"/>
      <w:color w:val="2F5496" w:themeColor="accent1" w:themeShade="BF"/>
      <w:sz w:val="32"/>
      <w:szCs w:val="32"/>
      <w:lang w:val="ca-ES"/>
    </w:rPr>
  </w:style>
  <w:style w:type="paragraph" w:styleId="Textoindependiente">
    <w:name w:val="Body Text"/>
    <w:basedOn w:val="Normal"/>
    <w:link w:val="TextoindependienteCar"/>
    <w:uiPriority w:val="99"/>
    <w:unhideWhenUsed/>
    <w:rsid w:val="00FF28F9"/>
    <w:pPr>
      <w:spacing w:after="120"/>
    </w:pPr>
  </w:style>
  <w:style w:type="character" w:customStyle="1" w:styleId="TextoindependienteCar">
    <w:name w:val="Texto independiente Car"/>
    <w:basedOn w:val="Fuentedeprrafopredeter"/>
    <w:link w:val="Textoindependiente"/>
    <w:uiPriority w:val="99"/>
    <w:rsid w:val="00FF28F9"/>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3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1E40C4DDBE4EE89BC460396DB4DE80"/>
        <w:category>
          <w:name w:val="General"/>
          <w:gallery w:val="placeholder"/>
        </w:category>
        <w:types>
          <w:type w:val="bbPlcHdr"/>
        </w:types>
        <w:behaviors>
          <w:behavior w:val="content"/>
        </w:behaviors>
        <w:guid w:val="{D1113667-23A3-4BF7-A055-AED830FDF762}"/>
      </w:docPartPr>
      <w:docPartBody>
        <w:p w:rsidR="00DA46C5" w:rsidRDefault="00DA46C5" w:rsidP="00DA46C5">
          <w:pPr>
            <w:pStyle w:val="2C1E40C4DDBE4EE89BC460396DB4DE80"/>
          </w:pPr>
          <w:r>
            <w:rPr>
              <w:rFonts w:asciiTheme="majorHAnsi" w:eastAsiaTheme="majorEastAsia" w:hAnsiTheme="majorHAnsi" w:cstheme="majorBidi"/>
              <w:color w:val="4472C4" w:themeColor="accent1"/>
              <w:sz w:val="27"/>
              <w:szCs w:val="27"/>
            </w:rPr>
            <w:t>[Título del documento]</w:t>
          </w:r>
        </w:p>
      </w:docPartBody>
    </w:docPart>
    <w:docPart>
      <w:docPartPr>
        <w:name w:val="5A929F76972E46EAB813D3518D1AF82B"/>
        <w:category>
          <w:name w:val="General"/>
          <w:gallery w:val="placeholder"/>
        </w:category>
        <w:types>
          <w:type w:val="bbPlcHdr"/>
        </w:types>
        <w:behaviors>
          <w:behavior w:val="content"/>
        </w:behaviors>
        <w:guid w:val="{EB3F3B80-F9C5-42F5-82AC-3354F9AB49DF}"/>
      </w:docPartPr>
      <w:docPartBody>
        <w:p w:rsidR="00DA46C5" w:rsidRDefault="00DA46C5" w:rsidP="00DA46C5">
          <w:pPr>
            <w:pStyle w:val="5A929F76972E46EAB813D3518D1AF82B"/>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C5"/>
    <w:rsid w:val="00003686"/>
    <w:rsid w:val="0002206D"/>
    <w:rsid w:val="00084C54"/>
    <w:rsid w:val="0015398F"/>
    <w:rsid w:val="0015737C"/>
    <w:rsid w:val="002C1400"/>
    <w:rsid w:val="003160BE"/>
    <w:rsid w:val="003D2BE2"/>
    <w:rsid w:val="003E59E0"/>
    <w:rsid w:val="0041300E"/>
    <w:rsid w:val="00443C2E"/>
    <w:rsid w:val="00467C22"/>
    <w:rsid w:val="00474432"/>
    <w:rsid w:val="00545651"/>
    <w:rsid w:val="005623B3"/>
    <w:rsid w:val="00565D12"/>
    <w:rsid w:val="006639BB"/>
    <w:rsid w:val="007044DD"/>
    <w:rsid w:val="007263FB"/>
    <w:rsid w:val="00736E2E"/>
    <w:rsid w:val="0078725B"/>
    <w:rsid w:val="007E45D1"/>
    <w:rsid w:val="008018A3"/>
    <w:rsid w:val="00823429"/>
    <w:rsid w:val="008A282A"/>
    <w:rsid w:val="008D6368"/>
    <w:rsid w:val="008F11BC"/>
    <w:rsid w:val="00904550"/>
    <w:rsid w:val="0094675C"/>
    <w:rsid w:val="00981A5B"/>
    <w:rsid w:val="00AA4894"/>
    <w:rsid w:val="00AF3869"/>
    <w:rsid w:val="00B01277"/>
    <w:rsid w:val="00B11414"/>
    <w:rsid w:val="00B37955"/>
    <w:rsid w:val="00B82310"/>
    <w:rsid w:val="00B90FB6"/>
    <w:rsid w:val="00BD7359"/>
    <w:rsid w:val="00BE690B"/>
    <w:rsid w:val="00C239DF"/>
    <w:rsid w:val="00CE1ECC"/>
    <w:rsid w:val="00D212EF"/>
    <w:rsid w:val="00D85EB3"/>
    <w:rsid w:val="00DA46C5"/>
    <w:rsid w:val="00E23DE7"/>
    <w:rsid w:val="00E635EB"/>
    <w:rsid w:val="00E81290"/>
    <w:rsid w:val="00EF2484"/>
    <w:rsid w:val="00FD70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C1E40C4DDBE4EE89BC460396DB4DE80">
    <w:name w:val="2C1E40C4DDBE4EE89BC460396DB4DE80"/>
    <w:rsid w:val="00DA46C5"/>
  </w:style>
  <w:style w:type="paragraph" w:customStyle="1" w:styleId="5A929F76972E46EAB813D3518D1AF82B">
    <w:name w:val="5A929F76972E46EAB813D3518D1AF82B"/>
    <w:rsid w:val="00DA46C5"/>
  </w:style>
  <w:style w:type="character" w:styleId="Textodelmarcadordeposicin">
    <w:name w:val="Placeholder Text"/>
    <w:basedOn w:val="Fuentedeprrafopredeter"/>
    <w:uiPriority w:val="99"/>
    <w:semiHidden/>
    <w:rsid w:val="004744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Arnau González Vilar – Andrea Borrell Serrano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60B7A-6DE4-4758-A70B-68B5366E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1442</Words>
  <Characters>7932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Lab 1: Introducció a ACG</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Introduction to ACG</dc:title>
  <dc:subject/>
  <dc:creator>Arnau González Vilar</dc:creator>
  <cp:keywords/>
  <dc:description/>
  <cp:lastModifiedBy>Arnau González Vilar</cp:lastModifiedBy>
  <cp:revision>4</cp:revision>
  <cp:lastPrinted>2021-10-10T16:51:00Z</cp:lastPrinted>
  <dcterms:created xsi:type="dcterms:W3CDTF">2021-10-10T16:50:00Z</dcterms:created>
  <dcterms:modified xsi:type="dcterms:W3CDTF">2021-10-10T17:03:00Z</dcterms:modified>
</cp:coreProperties>
</file>