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79" w:rsidRDefault="009F4C79" w:rsidP="00C54562">
      <w:r>
        <w:t xml:space="preserve">Q #1) What is prerequisite to run </w:t>
      </w:r>
      <w:proofErr w:type="spellStart"/>
      <w:r>
        <w:t>qAutomate</w:t>
      </w:r>
      <w:proofErr w:type="spellEnd"/>
      <w:r>
        <w:t>?</w:t>
      </w:r>
    </w:p>
    <w:p w:rsidR="009F4C79" w:rsidRDefault="00913F59" w:rsidP="00C54562">
      <w:r>
        <w:t xml:space="preserve">JDK </w:t>
      </w:r>
      <w:r w:rsidR="009F4C79">
        <w:t>7 is installed on your computer and</w:t>
      </w:r>
      <w:r>
        <w:t xml:space="preserve"> registered in environment variable.</w:t>
      </w:r>
    </w:p>
    <w:p w:rsidR="00913F59" w:rsidRDefault="00913F59" w:rsidP="00C54562">
      <w:r>
        <w:t xml:space="preserve">Follow this link to download JDK 7: </w:t>
      </w:r>
      <w:hyperlink r:id="rId9" w:history="1">
        <w:r w:rsidRPr="00D3770E">
          <w:rPr>
            <w:rStyle w:val="Hyperlink"/>
          </w:rPr>
          <w:t>http://www.oracle.com/technetwork/java/javase/downloads/jdk7-downloads-1880260.html</w:t>
        </w:r>
      </w:hyperlink>
    </w:p>
    <w:p w:rsidR="00913F59" w:rsidRDefault="00913F59" w:rsidP="00C54562">
      <w:r>
        <w:t xml:space="preserve">Q #2) </w:t>
      </w:r>
      <w:r w:rsidR="00C84868">
        <w:t xml:space="preserve">Where to get </w:t>
      </w:r>
      <w:proofErr w:type="spellStart"/>
      <w:r w:rsidR="00C84868">
        <w:t>qAutomate</w:t>
      </w:r>
      <w:proofErr w:type="spellEnd"/>
      <w:r w:rsidR="00C84868">
        <w:t xml:space="preserve"> Build?</w:t>
      </w:r>
    </w:p>
    <w:p w:rsidR="00C84868" w:rsidRDefault="00C84868" w:rsidP="00C54562">
      <w:r>
        <w:t xml:space="preserve">Use some FTP clients (e.g. </w:t>
      </w:r>
      <w:proofErr w:type="spellStart"/>
      <w:r>
        <w:t>FileZilla</w:t>
      </w:r>
      <w:proofErr w:type="spellEnd"/>
      <w:r>
        <w:t xml:space="preserve">, </w:t>
      </w:r>
      <w:proofErr w:type="spellStart"/>
      <w:r>
        <w:t>WinSCP</w:t>
      </w:r>
      <w:proofErr w:type="spellEnd"/>
      <w:r>
        <w:t xml:space="preserve">) and connect to </w:t>
      </w:r>
      <w:r w:rsidRPr="00C84868">
        <w:t xml:space="preserve">R&amp;D </w:t>
      </w:r>
      <w:proofErr w:type="spellStart"/>
      <w:r w:rsidRPr="00C84868">
        <w:t>qAutomate</w:t>
      </w:r>
      <w:proofErr w:type="spellEnd"/>
      <w:r w:rsidRPr="00C84868">
        <w:t xml:space="preserve"> FTP Server</w:t>
      </w:r>
      <w:r>
        <w:t xml:space="preserve"> with the information:</w:t>
      </w:r>
    </w:p>
    <w:p w:rsidR="00C84868" w:rsidRDefault="00C84868" w:rsidP="00C54562">
      <w:r w:rsidRPr="00C84868">
        <w:t xml:space="preserve">Url: </w:t>
      </w:r>
      <w:r w:rsidRPr="00C84868">
        <w:tab/>
      </w:r>
      <w:r w:rsidRPr="00C84868">
        <w:tab/>
      </w:r>
      <w:hyperlink r:id="rId10" w:history="1">
        <w:r w:rsidRPr="00D3770E">
          <w:rPr>
            <w:rStyle w:val="Hyperlink"/>
          </w:rPr>
          <w:t>ftp.kms-technology.com</w:t>
        </w:r>
      </w:hyperlink>
    </w:p>
    <w:p w:rsidR="00C84868" w:rsidRDefault="00C84868" w:rsidP="00C54562">
      <w:r w:rsidRPr="00C84868">
        <w:t>Username:</w:t>
      </w:r>
      <w:r w:rsidRPr="00C84868">
        <w:tab/>
        <w:t>qautomate2</w:t>
      </w:r>
    </w:p>
    <w:p w:rsidR="00C84868" w:rsidRDefault="00C84868" w:rsidP="00C54562">
      <w:r w:rsidRPr="00C84868">
        <w:t>Password:</w:t>
      </w:r>
      <w:r w:rsidRPr="00C84868">
        <w:tab/>
        <w:t>[Passw0rdFTP2015]</w:t>
      </w:r>
    </w:p>
    <w:p w:rsidR="00C84868" w:rsidRDefault="00F935E1" w:rsidP="00C54562">
      <w:r>
        <w:t>Navigate to “</w:t>
      </w:r>
      <w:r w:rsidRPr="00F935E1">
        <w:t>/</w:t>
      </w:r>
      <w:proofErr w:type="spellStart"/>
      <w:r w:rsidRPr="00F935E1">
        <w:t>RnD_qAutomate</w:t>
      </w:r>
      <w:proofErr w:type="spellEnd"/>
      <w:r w:rsidRPr="00F935E1">
        <w:t>/Release</w:t>
      </w:r>
      <w:r>
        <w:t>” folder and download the zip file according to your OS.</w:t>
      </w:r>
    </w:p>
    <w:p w:rsidR="00F935E1" w:rsidRDefault="00F935E1" w:rsidP="00C54562">
      <w:r>
        <w:t xml:space="preserve">Q #3) How to open </w:t>
      </w:r>
      <w:proofErr w:type="spellStart"/>
      <w:r>
        <w:t>qAutomate</w:t>
      </w:r>
      <w:proofErr w:type="spellEnd"/>
      <w:r>
        <w:t>?</w:t>
      </w:r>
    </w:p>
    <w:p w:rsidR="00F935E1" w:rsidRDefault="00F935E1" w:rsidP="00C54562">
      <w:r>
        <w:t xml:space="preserve">Extract the </w:t>
      </w:r>
      <w:proofErr w:type="spellStart"/>
      <w:r>
        <w:t>qAutomate</w:t>
      </w:r>
      <w:proofErr w:type="spellEnd"/>
      <w:r>
        <w:t xml:space="preserve"> zip file and double clic</w:t>
      </w:r>
      <w:r w:rsidR="009D3173">
        <w:t xml:space="preserve">k on </w:t>
      </w:r>
      <w:proofErr w:type="spellStart"/>
      <w:r w:rsidR="009D3173">
        <w:t>qAutomate</w:t>
      </w:r>
      <w:proofErr w:type="spellEnd"/>
      <w:r w:rsidR="009D3173">
        <w:t xml:space="preserve"> executable file. </w:t>
      </w:r>
      <w:r>
        <w:t>Its location is “</w:t>
      </w:r>
      <w:r w:rsidR="009D3173">
        <w:t>/</w:t>
      </w:r>
      <w:r>
        <w:t>windows/</w:t>
      </w:r>
      <w:r w:rsidRPr="00F935E1">
        <w:t>qAutomate.exe</w:t>
      </w:r>
      <w:r>
        <w:t>” for Windows, “/</w:t>
      </w:r>
      <w:proofErr w:type="spellStart"/>
      <w:r w:rsidRPr="00F935E1">
        <w:t>macosx</w:t>
      </w:r>
      <w:proofErr w:type="spellEnd"/>
      <w:r>
        <w:t>/</w:t>
      </w:r>
      <w:proofErr w:type="spellStart"/>
      <w:r w:rsidRPr="00F935E1">
        <w:t>qAutomate.app</w:t>
      </w:r>
      <w:proofErr w:type="spellEnd"/>
      <w:r>
        <w:t>/</w:t>
      </w:r>
      <w:r w:rsidRPr="00F935E1">
        <w:t>Contents</w:t>
      </w:r>
      <w:r>
        <w:t>/</w:t>
      </w:r>
      <w:proofErr w:type="spellStart"/>
      <w:r w:rsidRPr="00F935E1">
        <w:t>MacOS</w:t>
      </w:r>
      <w:proofErr w:type="spellEnd"/>
      <w:r>
        <w:t>/</w:t>
      </w:r>
      <w:proofErr w:type="spellStart"/>
      <w:r w:rsidRPr="00F935E1">
        <w:t>qAutomate</w:t>
      </w:r>
      <w:proofErr w:type="spellEnd"/>
      <w:r>
        <w:t>” for Mac, “</w:t>
      </w:r>
      <w:r w:rsidR="009D3173">
        <w:t>/</w:t>
      </w:r>
      <w:proofErr w:type="spellStart"/>
      <w:r>
        <w:t>linux</w:t>
      </w:r>
      <w:proofErr w:type="spellEnd"/>
      <w:r>
        <w:t>/</w:t>
      </w:r>
      <w:proofErr w:type="spellStart"/>
      <w:r w:rsidRPr="00F935E1">
        <w:t>qAutomate</w:t>
      </w:r>
      <w:proofErr w:type="spellEnd"/>
      <w:r>
        <w:t>”</w:t>
      </w:r>
      <w:r w:rsidR="009D3173">
        <w:t xml:space="preserve"> for Linux.</w:t>
      </w:r>
    </w:p>
    <w:p w:rsidR="00DF1704" w:rsidRDefault="00DF1704" w:rsidP="00C54562">
      <w:r>
        <w:t>Q #4) How to create a new project?</w:t>
      </w:r>
    </w:p>
    <w:p w:rsidR="00DF1704" w:rsidRDefault="00CE486B" w:rsidP="00C54562">
      <w:r>
        <w:t xml:space="preserve">From </w:t>
      </w:r>
      <w:r w:rsidR="00DF1704">
        <w:t>menu bar, click File -&gt; New -&gt; New Project to open New Project dialog. Enter Project Name and Location (mandatory), Description (optional). Finally click OK button to create a new project.</w:t>
      </w:r>
    </w:p>
    <w:p w:rsidR="00DF1704" w:rsidRDefault="00CE486B" w:rsidP="00C54562">
      <w:r>
        <w:t>Q #5) How to open an existing project?</w:t>
      </w:r>
    </w:p>
    <w:p w:rsidR="00CE486B" w:rsidRDefault="00CE486B" w:rsidP="00C54562">
      <w:r>
        <w:t>From menu bar, click File -&gt; Open Project.</w:t>
      </w:r>
    </w:p>
    <w:p w:rsidR="00CE486B" w:rsidRDefault="00CE486B" w:rsidP="00C54562">
      <w:r>
        <w:t>Q #6) How to open a recent project?</w:t>
      </w:r>
    </w:p>
    <w:p w:rsidR="00CE486B" w:rsidRDefault="00CE486B" w:rsidP="00C54562">
      <w:r>
        <w:t>From menu bar, click File, select a recent project.</w:t>
      </w:r>
    </w:p>
    <w:p w:rsidR="00CE486B" w:rsidRDefault="00872835" w:rsidP="00C54562">
      <w:r>
        <w:t>Q #7) What should I do to create my first automation test case?</w:t>
      </w:r>
    </w:p>
    <w:p w:rsidR="00872835" w:rsidRDefault="00872835" w:rsidP="00C54562">
      <w:r>
        <w:t>Spy objects -&gt; script test case</w:t>
      </w:r>
    </w:p>
    <w:p w:rsidR="00872835" w:rsidRDefault="00872835" w:rsidP="00C54562">
      <w:r>
        <w:t>Q #8) How to spy objects?</w:t>
      </w:r>
    </w:p>
    <w:p w:rsidR="00872835" w:rsidRDefault="00872835" w:rsidP="00C54562">
      <w:r>
        <w:lastRenderedPageBreak/>
        <w:t xml:space="preserve">We’ll use “Object Spy” tool to spy objects. At the moment, this tool only works with IE. We need to configure IE correctly: </w:t>
      </w:r>
    </w:p>
    <w:p w:rsidR="00872835" w:rsidRDefault="00872835" w:rsidP="00C54562">
      <w:r>
        <w:t>Set zoom level to 100%</w:t>
      </w:r>
      <w:r w:rsidR="000F7F78">
        <w:t>.</w:t>
      </w:r>
    </w:p>
    <w:p w:rsidR="00872835" w:rsidRDefault="000F7F78" w:rsidP="00C54562">
      <w:r>
        <w:t>Open Internet Options pane, select Security tab, uncheck “Enable Protected Mode” for all zones.</w:t>
      </w:r>
    </w:p>
    <w:p w:rsidR="000F7F78" w:rsidRDefault="000F7F78" w:rsidP="00C54562">
      <w:r>
        <w:t xml:space="preserve">To spy object, first open the web site on IE. From </w:t>
      </w:r>
      <w:proofErr w:type="spellStart"/>
      <w:r>
        <w:t>qAutomate</w:t>
      </w:r>
      <w:proofErr w:type="spellEnd"/>
      <w:r>
        <w:t xml:space="preserve"> IDE, focus on “Object Repository” folder on “Tests Explorer” pane, click “Spy” icon on tool bar. System will open “Selenium Object Repository” dialog, click “Detect” button.</w:t>
      </w:r>
      <w:r w:rsidR="0071169E">
        <w:t xml:space="preserve"> System will switch to IE, hover mouse over the object (control) you want to spy then wait for Object Spy to capture the object. When you want to stop spying, click “End Detect” button.</w:t>
      </w:r>
    </w:p>
    <w:p w:rsidR="0071169E" w:rsidRDefault="0071169E" w:rsidP="00C54562">
      <w:r>
        <w:t>System will gather all detected objects on “Selenium Object Repository” pane, click “Add all” button to add all the objects or select some objects, click “Add” button to add them to “Object Repository” folder.</w:t>
      </w:r>
    </w:p>
    <w:p w:rsidR="0071169E" w:rsidRDefault="0071169E" w:rsidP="00C54562">
      <w:r>
        <w:t>Q #9) How to modify object property?</w:t>
      </w:r>
    </w:p>
    <w:p w:rsidR="00293B3B" w:rsidRDefault="00293B3B" w:rsidP="00C54562">
      <w:r>
        <w:t>We can check/uncheck property so the engine can use this information to detect the object.</w:t>
      </w:r>
    </w:p>
    <w:p w:rsidR="00293B3B" w:rsidRDefault="00293B3B" w:rsidP="00C54562">
      <w:r>
        <w:t>We can also add new property or delete existing property.</w:t>
      </w:r>
    </w:p>
    <w:p w:rsidR="00293B3B" w:rsidRDefault="00293B3B" w:rsidP="00C54562">
      <w:r>
        <w:t>Q #10) I don’t want to use “Object Spy”. Can I manually create an object?</w:t>
      </w:r>
    </w:p>
    <w:p w:rsidR="00293B3B" w:rsidRDefault="00293B3B" w:rsidP="00C54562">
      <w:r>
        <w:t>Sure, you can right click on “Object Repository” or its child folders -&gt; New -&gt; Test Object. Then add properties for the object.</w:t>
      </w:r>
    </w:p>
    <w:p w:rsidR="00293B3B" w:rsidRDefault="00293B3B" w:rsidP="00C54562">
      <w:r>
        <w:t>Q #11) How to create a test case?</w:t>
      </w:r>
    </w:p>
    <w:p w:rsidR="00293B3B" w:rsidRDefault="00293B3B" w:rsidP="00C54562">
      <w:r>
        <w:t>Right click on “Test Cases” folder or its child folders -&gt; New -&gt; Test Case.</w:t>
      </w:r>
    </w:p>
    <w:p w:rsidR="00293B3B" w:rsidRPr="00C54562" w:rsidRDefault="00293B3B" w:rsidP="00C54562">
      <w:r>
        <w:t xml:space="preserve">Q #12) </w:t>
      </w:r>
      <w:bookmarkStart w:id="0" w:name="_GoBack"/>
      <w:bookmarkEnd w:id="0"/>
    </w:p>
    <w:sectPr w:rsidR="00293B3B" w:rsidRPr="00C54562" w:rsidSect="00B733E4">
      <w:headerReference w:type="default" r:id="rId11"/>
      <w:footerReference w:type="default" r:id="rId12"/>
      <w:pgSz w:w="11907" w:h="16839" w:code="9"/>
      <w:pgMar w:top="1985" w:right="1797" w:bottom="1440" w:left="1797"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7FA" w:rsidRDefault="008F67FA" w:rsidP="00DA1A11">
      <w:pPr>
        <w:spacing w:after="0" w:line="240" w:lineRule="auto"/>
      </w:pPr>
      <w:r>
        <w:separator/>
      </w:r>
    </w:p>
  </w:endnote>
  <w:endnote w:type="continuationSeparator" w:id="0">
    <w:p w:rsidR="008F67FA" w:rsidRDefault="008F67FA" w:rsidP="00D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00000000"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A11" w:rsidRDefault="00DA1A11" w:rsidP="00DA1A11">
    <w:pPr>
      <w:pStyle w:val="Footer"/>
      <w:ind w:left="426" w:hanging="142"/>
      <w:rPr>
        <w:rFonts w:ascii="Gill Sans" w:hAnsi="Gill Sans" w:cs="Gill Sans"/>
        <w:color w:val="7F7F7F" w:themeColor="text1" w:themeTint="80"/>
        <w:sz w:val="18"/>
        <w:szCs w:val="18"/>
      </w:rPr>
    </w:pPr>
  </w:p>
  <w:p w:rsidR="00DA1A11" w:rsidRPr="00230D4C" w:rsidRDefault="00DA1A11" w:rsidP="00DA1A11">
    <w:pPr>
      <w:pStyle w:val="Footer"/>
      <w:ind w:left="426" w:hanging="142"/>
      <w:rPr>
        <w:rFonts w:ascii="Gill Sans" w:hAnsi="Gill Sans" w:cs="Gill Sans"/>
        <w:color w:val="7F7F7F" w:themeColor="text1" w:themeTint="80"/>
        <w:sz w:val="18"/>
        <w:szCs w:val="18"/>
      </w:rPr>
    </w:pPr>
    <w:r w:rsidRPr="00230D4C">
      <w:rPr>
        <w:rFonts w:ascii="Gill Sans" w:hAnsi="Gill Sans" w:cs="Gill Sans"/>
        <w:noProof/>
        <w:color w:val="7F7F7F" w:themeColor="text1" w:themeTint="80"/>
        <w:sz w:val="18"/>
        <w:szCs w:val="18"/>
        <w:lang w:eastAsia="ja-JP"/>
      </w:rPr>
      <mc:AlternateContent>
        <mc:Choice Requires="wps">
          <w:drawing>
            <wp:anchor distT="0" distB="0" distL="114300" distR="114300" simplePos="0" relativeHeight="251659264" behindDoc="0" locked="0" layoutInCell="1" allowOverlap="1" wp14:anchorId="2474D063" wp14:editId="306B1DDD">
              <wp:simplePos x="0" y="0"/>
              <wp:positionH relativeFrom="column">
                <wp:posOffset>0</wp:posOffset>
              </wp:positionH>
              <wp:positionV relativeFrom="paragraph">
                <wp:posOffset>-3175</wp:posOffset>
              </wp:positionV>
              <wp:extent cx="0" cy="431359"/>
              <wp:effectExtent l="0" t="0" r="25400" b="26035"/>
              <wp:wrapNone/>
              <wp:docPr id="18" name="Straight Connector 18"/>
              <wp:cNvGraphicFramePr/>
              <a:graphic xmlns:a="http://schemas.openxmlformats.org/drawingml/2006/main">
                <a:graphicData uri="http://schemas.microsoft.com/office/word/2010/wordprocessingShape">
                  <wps:wsp>
                    <wps:cNvCnPr/>
                    <wps:spPr>
                      <a:xfrm>
                        <a:off x="0" y="0"/>
                        <a:ext cx="0" cy="431359"/>
                      </a:xfrm>
                      <a:prstGeom prst="line">
                        <a:avLst/>
                      </a:prstGeom>
                      <a:ln w="12700">
                        <a:solidFill>
                          <a:srgbClr val="14B1E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0,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" strokecolor="#14b1e7" strokeweight="1pt"/>
          </w:pict>
        </mc:Fallback>
      </mc:AlternateContent>
    </w:r>
    <w:r w:rsidRPr="00230D4C">
      <w:rPr>
        <w:rFonts w:ascii="Gill Sans" w:hAnsi="Gill Sans" w:cs="Gill Sans"/>
        <w:color w:val="7F7F7F" w:themeColor="text1" w:themeTint="80"/>
        <w:sz w:val="18"/>
        <w:szCs w:val="18"/>
      </w:rPr>
      <w:t>Add: 123 Cong Hoa</w:t>
    </w:r>
    <w:r>
      <w:rPr>
        <w:rFonts w:ascii="Gill Sans" w:hAnsi="Gill Sans" w:cs="Gill Sans"/>
        <w:color w:val="7F7F7F" w:themeColor="text1" w:themeTint="80"/>
        <w:sz w:val="18"/>
        <w:szCs w:val="18"/>
      </w:rPr>
      <w:t xml:space="preserve"> Street</w:t>
    </w:r>
    <w:r w:rsidRPr="00230D4C">
      <w:rPr>
        <w:rFonts w:ascii="Gill Sans" w:hAnsi="Gill Sans" w:cs="Gill Sans"/>
        <w:color w:val="7F7F7F" w:themeColor="text1" w:themeTint="80"/>
        <w:sz w:val="18"/>
        <w:szCs w:val="18"/>
      </w:rPr>
      <w:t>,</w:t>
    </w:r>
    <w:r>
      <w:rPr>
        <w:rFonts w:ascii="Gill Sans" w:hAnsi="Gill Sans" w:cs="Gill Sans"/>
        <w:color w:val="7F7F7F" w:themeColor="text1" w:themeTint="80"/>
        <w:sz w:val="18"/>
        <w:szCs w:val="18"/>
      </w:rPr>
      <w:t xml:space="preserve"> Ward 12,</w:t>
    </w:r>
    <w:r w:rsidRPr="00230D4C">
      <w:rPr>
        <w:rFonts w:ascii="Gill Sans" w:hAnsi="Gill Sans" w:cs="Gill Sans"/>
        <w:color w:val="7F7F7F" w:themeColor="text1" w:themeTint="80"/>
        <w:sz w:val="18"/>
        <w:szCs w:val="18"/>
      </w:rPr>
      <w:t xml:space="preserve"> Tan Binh District, Ho Chi Minh City</w:t>
    </w:r>
  </w:p>
  <w:p w:rsidR="00DA1A11" w:rsidRPr="00230D4C" w:rsidRDefault="00DA1A11" w:rsidP="00DA1A11">
    <w:pPr>
      <w:pStyle w:val="Footer"/>
      <w:ind w:left="426" w:hanging="142"/>
      <w:rPr>
        <w:rFonts w:ascii="Gill Sans" w:hAnsi="Gill Sans" w:cs="Gill Sans"/>
        <w:color w:val="7F7F7F" w:themeColor="text1" w:themeTint="80"/>
        <w:sz w:val="18"/>
        <w:szCs w:val="18"/>
      </w:rPr>
    </w:pPr>
    <w:r>
      <w:rPr>
        <w:rFonts w:ascii="Gill Sans" w:hAnsi="Gill Sans" w:cs="Gill Sans"/>
        <w:color w:val="7F7F7F" w:themeColor="text1" w:themeTint="80"/>
        <w:sz w:val="18"/>
        <w:szCs w:val="18"/>
      </w:rPr>
      <w:t xml:space="preserve">Tel:   (84 8) </w:t>
    </w:r>
    <w:r w:rsidR="00FF4AC1">
      <w:rPr>
        <w:rFonts w:ascii="Gill Sans" w:hAnsi="Gill Sans" w:cs="Gill Sans"/>
        <w:color w:val="7F7F7F" w:themeColor="text1" w:themeTint="80"/>
        <w:sz w:val="18"/>
        <w:szCs w:val="18"/>
      </w:rPr>
      <w:t>3811 9977</w:t>
    </w:r>
    <w:r>
      <w:rPr>
        <w:rFonts w:ascii="Gill Sans" w:hAnsi="Gill Sans" w:cs="Gill Sans"/>
        <w:color w:val="7F7F7F" w:themeColor="text1" w:themeTint="80"/>
        <w:sz w:val="18"/>
        <w:szCs w:val="18"/>
      </w:rPr>
      <w:t xml:space="preserve"> </w:t>
    </w:r>
    <w:r w:rsidR="00FF4AC1">
      <w:rPr>
        <w:rFonts w:ascii="Gill Sans" w:hAnsi="Gill Sans" w:cs="Gill Sans"/>
        <w:color w:val="7F7F7F" w:themeColor="text1" w:themeTint="80"/>
        <w:sz w:val="18"/>
        <w:szCs w:val="18"/>
      </w:rPr>
      <w:t>- Fax:  (84 8) 3811 9955</w:t>
    </w:r>
  </w:p>
  <w:p w:rsidR="00DA1A11" w:rsidRDefault="008F67FA" w:rsidP="00DA1A11">
    <w:pPr>
      <w:pStyle w:val="Footer"/>
      <w:ind w:left="426" w:hanging="142"/>
      <w:rPr>
        <w:rFonts w:ascii="Gill Sans" w:hAnsi="Gill Sans" w:cs="Gill Sans"/>
        <w:sz w:val="18"/>
        <w:szCs w:val="18"/>
      </w:rPr>
    </w:pPr>
    <w:hyperlink r:id="rId1" w:history="1">
      <w:r w:rsidR="00DA1A11" w:rsidRPr="00941EBB">
        <w:rPr>
          <w:rStyle w:val="Hyperlink"/>
          <w:rFonts w:ascii="Gill Sans" w:hAnsi="Gill Sans" w:cs="Gill Sans"/>
          <w:sz w:val="18"/>
          <w:szCs w:val="18"/>
        </w:rPr>
        <w:t>www.kms-technology.com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7FA" w:rsidRDefault="008F67FA" w:rsidP="00DA1A11">
      <w:pPr>
        <w:spacing w:after="0" w:line="240" w:lineRule="auto"/>
      </w:pPr>
      <w:r>
        <w:separator/>
      </w:r>
    </w:p>
  </w:footnote>
  <w:footnote w:type="continuationSeparator" w:id="0">
    <w:p w:rsidR="008F67FA" w:rsidRDefault="008F67FA" w:rsidP="00D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A11" w:rsidRDefault="00DA1A11">
    <w:pPr>
      <w:pStyle w:val="Header"/>
    </w:pPr>
    <w:r>
      <w:rPr>
        <w:noProof/>
        <w:lang w:eastAsia="ja-JP"/>
      </w:rPr>
      <w:drawing>
        <wp:anchor distT="0" distB="0" distL="114300" distR="114300" simplePos="0" relativeHeight="251660288" behindDoc="0" locked="0" layoutInCell="1" allowOverlap="1" wp14:anchorId="34680149" wp14:editId="15060EDC">
          <wp:simplePos x="0" y="0"/>
          <wp:positionH relativeFrom="column">
            <wp:posOffset>-455295</wp:posOffset>
          </wp:positionH>
          <wp:positionV relativeFrom="paragraph">
            <wp:posOffset>0</wp:posOffset>
          </wp:positionV>
          <wp:extent cx="1435100" cy="6902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5100" cy="690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nsid w:val="1B05547A"/>
    <w:multiLevelType w:val="hybridMultilevel"/>
    <w:tmpl w:val="23945C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B515292"/>
    <w:multiLevelType w:val="hybridMultilevel"/>
    <w:tmpl w:val="F9F4B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11"/>
    <w:rsid w:val="000F7F78"/>
    <w:rsid w:val="00293B3B"/>
    <w:rsid w:val="003B570E"/>
    <w:rsid w:val="0071169E"/>
    <w:rsid w:val="00872835"/>
    <w:rsid w:val="008F67FA"/>
    <w:rsid w:val="00913F59"/>
    <w:rsid w:val="009D3173"/>
    <w:rsid w:val="009F4C79"/>
    <w:rsid w:val="00A63CB9"/>
    <w:rsid w:val="00B733E4"/>
    <w:rsid w:val="00C54562"/>
    <w:rsid w:val="00C84868"/>
    <w:rsid w:val="00CE486B"/>
    <w:rsid w:val="00D543FA"/>
    <w:rsid w:val="00DA1A11"/>
    <w:rsid w:val="00DF1704"/>
    <w:rsid w:val="00E51143"/>
    <w:rsid w:val="00ED1A8A"/>
    <w:rsid w:val="00F935E1"/>
    <w:rsid w:val="00FF4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3CB9"/>
    <w:pPr>
      <w:numPr>
        <w:numId w:val="1"/>
      </w:numPr>
      <w:shd w:val="pct20" w:color="auto" w:fill="auto"/>
      <w:suppressAutoHyphens/>
      <w:overflowPunct w:val="0"/>
      <w:autoSpaceDE w:val="0"/>
      <w:autoSpaceDN w:val="0"/>
      <w:adjustRightInd w:val="0"/>
      <w:spacing w:before="120" w:after="120" w:line="240" w:lineRule="auto"/>
      <w:outlineLvl w:val="0"/>
    </w:pPr>
    <w:rPr>
      <w:rFonts w:ascii="Arial" w:eastAsia="Times New Roman" w:hAnsi="Arial" w:cs="Times New Roman"/>
      <w:b/>
      <w:szCs w:val="20"/>
    </w:rPr>
  </w:style>
  <w:style w:type="paragraph" w:styleId="Heading2">
    <w:name w:val="heading 2"/>
    <w:basedOn w:val="Normal"/>
    <w:next w:val="Body2"/>
    <w:link w:val="Heading2Char"/>
    <w:qFormat/>
    <w:rsid w:val="00A63CB9"/>
    <w:pPr>
      <w:numPr>
        <w:ilvl w:val="1"/>
        <w:numId w:val="1"/>
      </w:numPr>
      <w:suppressAutoHyphens/>
      <w:overflowPunct w:val="0"/>
      <w:autoSpaceDE w:val="0"/>
      <w:autoSpaceDN w:val="0"/>
      <w:adjustRightInd w:val="0"/>
      <w:spacing w:before="120" w:after="12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A63CB9"/>
    <w:pPr>
      <w:numPr>
        <w:ilvl w:val="2"/>
        <w:numId w:val="1"/>
      </w:numPr>
      <w:suppressAutoHyphens/>
      <w:overflowPunct w:val="0"/>
      <w:autoSpaceDE w:val="0"/>
      <w:autoSpaceDN w:val="0"/>
      <w:adjustRightInd w:val="0"/>
      <w:spacing w:before="120" w:after="120" w:line="240" w:lineRule="auto"/>
      <w:outlineLvl w:val="2"/>
    </w:pPr>
    <w:rPr>
      <w:rFonts w:ascii="Arial" w:eastAsia="Times New Roman" w:hAnsi="Arial" w:cs="Times New Roman"/>
      <w:sz w:val="20"/>
      <w:szCs w:val="20"/>
    </w:rPr>
  </w:style>
  <w:style w:type="paragraph" w:styleId="Heading4">
    <w:name w:val="heading 4"/>
    <w:basedOn w:val="Normal"/>
    <w:next w:val="Normal"/>
    <w:link w:val="Heading4Char"/>
    <w:rsid w:val="00A63CB9"/>
    <w:pPr>
      <w:keepNext/>
      <w:keepLines/>
      <w:numPr>
        <w:ilvl w:val="3"/>
        <w:numId w:val="1"/>
      </w:numPr>
      <w:overflowPunct w:val="0"/>
      <w:autoSpaceDE w:val="0"/>
      <w:autoSpaceDN w:val="0"/>
      <w:adjustRightInd w:val="0"/>
      <w:spacing w:before="120" w:after="120" w:line="240" w:lineRule="auto"/>
      <w:ind w:left="3168" w:hanging="1008"/>
      <w:outlineLvl w:val="3"/>
    </w:pPr>
    <w:rPr>
      <w:rFonts w:ascii="Arial" w:eastAsiaTheme="majorEastAsia" w:hAnsi="Arial" w:cstheme="majorBidi"/>
      <w:bCs/>
      <w:iCs/>
      <w:sz w:val="20"/>
      <w:szCs w:val="20"/>
    </w:rPr>
  </w:style>
  <w:style w:type="paragraph" w:styleId="Heading5">
    <w:name w:val="heading 5"/>
    <w:basedOn w:val="Normal"/>
    <w:next w:val="Normal"/>
    <w:link w:val="Heading5Char"/>
    <w:rsid w:val="00A63CB9"/>
    <w:pPr>
      <w:keepNext/>
      <w:keepLines/>
      <w:numPr>
        <w:ilvl w:val="4"/>
        <w:numId w:val="1"/>
      </w:numPr>
      <w:overflowPunct w:val="0"/>
      <w:autoSpaceDE w:val="0"/>
      <w:autoSpaceDN w:val="0"/>
      <w:adjustRightInd w:val="0"/>
      <w:spacing w:before="120" w:after="120" w:line="240" w:lineRule="auto"/>
      <w:ind w:left="4176" w:hanging="1296"/>
      <w:outlineLvl w:val="4"/>
    </w:pPr>
    <w:rPr>
      <w:rFonts w:ascii="Arial" w:eastAsiaTheme="majorEastAsia" w:hAnsi="Arial" w:cstheme="majorBid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11"/>
  </w:style>
  <w:style w:type="paragraph" w:styleId="Footer">
    <w:name w:val="footer"/>
    <w:basedOn w:val="Normal"/>
    <w:link w:val="FooterChar"/>
    <w:uiPriority w:val="99"/>
    <w:unhideWhenUsed/>
    <w:rsid w:val="00DA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11"/>
  </w:style>
  <w:style w:type="paragraph" w:styleId="BalloonText">
    <w:name w:val="Balloon Text"/>
    <w:basedOn w:val="Normal"/>
    <w:link w:val="BalloonTextChar"/>
    <w:uiPriority w:val="99"/>
    <w:semiHidden/>
    <w:unhideWhenUsed/>
    <w:rsid w:val="00DA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11"/>
    <w:rPr>
      <w:rFonts w:ascii="Tahoma" w:hAnsi="Tahoma" w:cs="Tahoma"/>
      <w:sz w:val="16"/>
      <w:szCs w:val="16"/>
    </w:rPr>
  </w:style>
  <w:style w:type="character" w:styleId="Hyperlink">
    <w:name w:val="Hyperlink"/>
    <w:basedOn w:val="DefaultParagraphFont"/>
    <w:uiPriority w:val="99"/>
    <w:unhideWhenUsed/>
    <w:rsid w:val="00DA1A11"/>
    <w:rPr>
      <w:color w:val="0000FF" w:themeColor="hyperlink"/>
      <w:u w:val="single"/>
    </w:rPr>
  </w:style>
  <w:style w:type="character" w:customStyle="1" w:styleId="Heading1Char">
    <w:name w:val="Heading 1 Char"/>
    <w:basedOn w:val="DefaultParagraphFont"/>
    <w:link w:val="Heading1"/>
    <w:rsid w:val="00A63CB9"/>
    <w:rPr>
      <w:rFonts w:ascii="Arial" w:eastAsia="Times New Roman" w:hAnsi="Arial" w:cs="Times New Roman"/>
      <w:b/>
      <w:szCs w:val="20"/>
      <w:shd w:val="pct20" w:color="auto" w:fill="auto"/>
    </w:rPr>
  </w:style>
  <w:style w:type="character" w:customStyle="1" w:styleId="Heading2Char">
    <w:name w:val="Heading 2 Char"/>
    <w:basedOn w:val="DefaultParagraphFont"/>
    <w:link w:val="Heading2"/>
    <w:rsid w:val="00A63CB9"/>
    <w:rPr>
      <w:rFonts w:ascii="Arial" w:eastAsia="Times New Roman" w:hAnsi="Arial" w:cs="Times New Roman"/>
      <w:b/>
      <w:sz w:val="20"/>
      <w:szCs w:val="20"/>
    </w:rPr>
  </w:style>
  <w:style w:type="character" w:customStyle="1" w:styleId="Heading3Char">
    <w:name w:val="Heading 3 Char"/>
    <w:basedOn w:val="DefaultParagraphFont"/>
    <w:link w:val="Heading3"/>
    <w:rsid w:val="00A63CB9"/>
    <w:rPr>
      <w:rFonts w:ascii="Arial" w:eastAsia="Times New Roman" w:hAnsi="Arial" w:cs="Times New Roman"/>
      <w:sz w:val="20"/>
      <w:szCs w:val="20"/>
    </w:rPr>
  </w:style>
  <w:style w:type="character" w:customStyle="1" w:styleId="Heading4Char">
    <w:name w:val="Heading 4 Char"/>
    <w:basedOn w:val="DefaultParagraphFont"/>
    <w:link w:val="Heading4"/>
    <w:rsid w:val="00A63CB9"/>
    <w:rPr>
      <w:rFonts w:ascii="Arial" w:eastAsiaTheme="majorEastAsia" w:hAnsi="Arial" w:cstheme="majorBidi"/>
      <w:bCs/>
      <w:iCs/>
      <w:sz w:val="20"/>
      <w:szCs w:val="20"/>
    </w:rPr>
  </w:style>
  <w:style w:type="character" w:customStyle="1" w:styleId="Heading5Char">
    <w:name w:val="Heading 5 Char"/>
    <w:basedOn w:val="DefaultParagraphFont"/>
    <w:link w:val="Heading5"/>
    <w:rsid w:val="00A63CB9"/>
    <w:rPr>
      <w:rFonts w:ascii="Arial" w:eastAsiaTheme="majorEastAsia" w:hAnsi="Arial" w:cstheme="majorBidi"/>
      <w:sz w:val="20"/>
      <w:szCs w:val="20"/>
    </w:rPr>
  </w:style>
  <w:style w:type="paragraph" w:customStyle="1" w:styleId="Body2">
    <w:name w:val="Body 2"/>
    <w:basedOn w:val="Normal"/>
    <w:qFormat/>
    <w:rsid w:val="00A63CB9"/>
    <w:pPr>
      <w:widowControl w:val="0"/>
      <w:suppressAutoHyphens/>
      <w:overflowPunct w:val="0"/>
      <w:autoSpaceDE w:val="0"/>
      <w:autoSpaceDN w:val="0"/>
      <w:adjustRightInd w:val="0"/>
      <w:spacing w:before="120" w:after="120" w:line="240" w:lineRule="auto"/>
      <w:ind w:left="144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2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ftp://ftp.kms-technology.com" TargetMode="External"/><Relationship Id="rId4" Type="http://schemas.microsoft.com/office/2007/relationships/stylesWithEffects" Target="stylesWithEffects.xml"/><Relationship Id="rId9" Type="http://schemas.openxmlformats.org/officeDocument/2006/relationships/hyperlink" Target="http://www.oracle.com/technetwork/java/javase/downloads/jdk7-downloads-1880260.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kms-techn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88FE2-6090-4948-8F5B-DA151649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Dao</dc:creator>
  <cp:lastModifiedBy>Tuan Manh Nguyen</cp:lastModifiedBy>
  <cp:revision>7</cp:revision>
  <dcterms:created xsi:type="dcterms:W3CDTF">2013-09-18T04:31:00Z</dcterms:created>
  <dcterms:modified xsi:type="dcterms:W3CDTF">2015-01-12T08:59:00Z</dcterms:modified>
</cp:coreProperties>
</file>