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rPr>
          <w:rFonts w:ascii="Times New Roman" w:hAnsi="Times New Roman" w:cs="Times New Roman"/>
          <w:sz w:val="28"/>
          <w:szCs w:val="28"/>
        </w:rPr>
      </w:pPr>
    </w:p>
    <w:p w:rsidR="00661585" w:rsidRPr="00093B5E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93B5E" w:rsidRPr="00093B5E">
        <w:rPr>
          <w:rFonts w:ascii="Times New Roman" w:hAnsi="Times New Roman" w:cs="Times New Roman"/>
          <w:b/>
          <w:sz w:val="28"/>
          <w:szCs w:val="28"/>
        </w:rPr>
        <w:t>2</w:t>
      </w:r>
      <w:r w:rsidR="00093B5E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b/>
          <w:sz w:val="28"/>
          <w:szCs w:val="28"/>
        </w:rPr>
        <w:t>Тема:</w:t>
      </w:r>
      <w:r w:rsidRPr="00661585">
        <w:rPr>
          <w:rFonts w:ascii="Times New Roman" w:hAnsi="Times New Roman" w:cs="Times New Roman"/>
          <w:sz w:val="28"/>
          <w:szCs w:val="28"/>
        </w:rPr>
        <w:t xml:space="preserve"> Решение статистических задач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661585" w:rsidRPr="00661585" w:rsidRDefault="00661585" w:rsidP="006615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585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DB1127" w:rsidRDefault="00661585" w:rsidP="00661585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1585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661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1127" w:rsidRPr="00DB1127">
        <w:rPr>
          <w:rFonts w:ascii="Times New Roman" w:hAnsi="Times New Roman" w:cs="Times New Roman"/>
          <w:b/>
          <w:sz w:val="28"/>
          <w:szCs w:val="28"/>
        </w:rPr>
        <w:t>2</w:t>
      </w:r>
      <w:r w:rsidR="00DB1127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bookmarkStart w:id="0" w:name="_GoBack"/>
      <w:bookmarkEnd w:id="0"/>
    </w:p>
    <w:p w:rsidR="007D4F50" w:rsidRPr="007D1D0F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661585" w:rsidRPr="007D1D0F">
        <w:rPr>
          <w:rFonts w:ascii="Times New Roman" w:hAnsi="Times New Roman" w:cs="Times New Roman"/>
          <w:sz w:val="28"/>
          <w:szCs w:val="28"/>
        </w:rPr>
        <w:t xml:space="preserve"> </w:t>
      </w:r>
      <w:r w:rsidR="007D1D0F">
        <w:rPr>
          <w:rFonts w:ascii="Times New Roman" w:hAnsi="Times New Roman" w:cs="Times New Roman"/>
          <w:sz w:val="28"/>
          <w:szCs w:val="28"/>
        </w:rPr>
        <w:t>Решение статистических задач.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7D1D0F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7D1D0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49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0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3" w:name="keyword151"/>
      <w:bookmarkEnd w:id="3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7D1D0F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7D1D0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7D1D0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7D1D0F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7D1D0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1D0F" w:rsidRPr="007D1D0F" w:rsidRDefault="007D4F50" w:rsidP="007D1D0F">
      <w:pPr>
        <w:pStyle w:val="a9"/>
        <w:spacing w:before="0" w:beforeAutospacing="0" w:after="0" w:afterAutospacing="0" w:line="360" w:lineRule="auto"/>
        <w:rPr>
          <w:sz w:val="28"/>
        </w:rPr>
      </w:pPr>
      <w:r>
        <w:rPr>
          <w:sz w:val="28"/>
          <w:szCs w:val="28"/>
        </w:rPr>
        <w:t>Условие:</w:t>
      </w:r>
      <w:r w:rsidR="007D1D0F">
        <w:rPr>
          <w:sz w:val="28"/>
          <w:szCs w:val="28"/>
        </w:rPr>
        <w:t xml:space="preserve"> </w:t>
      </w:r>
      <w:r w:rsidR="007D1D0F" w:rsidRPr="007D1D0F">
        <w:rPr>
          <w:sz w:val="28"/>
        </w:rPr>
        <w:t xml:space="preserve">Решение системы линейных алгебраических уравнений методом простых итераций Якоби.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>Контрольный пример. Решить систему уравнений с точностью = 10</w:t>
      </w:r>
      <w:r w:rsidRPr="007D1D0F">
        <w:rPr>
          <w:sz w:val="28"/>
          <w:vertAlign w:val="superscript"/>
        </w:rPr>
        <w:t>-5</w:t>
      </w:r>
      <w:r w:rsidRPr="007D1D0F">
        <w:rPr>
          <w:sz w:val="28"/>
        </w:rPr>
        <w:t xml:space="preserve">.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-3.0x1 + 0.5x2 + 0.5x3 = -56.65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0.5x1 - 6.0x2 + 0.5x3 = -160 </w:t>
      </w:r>
    </w:p>
    <w:p w:rsidR="007D1D0F" w:rsidRPr="007D1D0F" w:rsidRDefault="007D1D0F" w:rsidP="007D1D0F">
      <w:pPr>
        <w:pStyle w:val="a9"/>
        <w:spacing w:before="0" w:beforeAutospacing="0" w:after="0" w:afterAutospacing="0" w:line="360" w:lineRule="auto"/>
        <w:rPr>
          <w:sz w:val="28"/>
        </w:rPr>
      </w:pPr>
      <w:r w:rsidRPr="007D1D0F">
        <w:rPr>
          <w:sz w:val="28"/>
        </w:rPr>
        <w:t xml:space="preserve">0.5x1 + 0.5x2 - 3.0x3 = -210 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type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vector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array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of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matrix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array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1..3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of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const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integer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e: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real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power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,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var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max: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integer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sum2: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real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alpha: matrix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beta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x_tmp: vector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56.65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6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160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0.5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;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; 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= -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210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(</w:t>
      </w:r>
      <w:r w:rsidRPr="007D1D0F">
        <w:rPr>
          <w:rFonts w:ascii="Times New Roman" w:hAnsi="Times New Roman" w:cs="Times New Roman"/>
          <w:color w:val="0000FF"/>
          <w:szCs w:val="20"/>
        </w:rPr>
        <w:t>'Исходная матрица имеет вид: 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(</w:t>
      </w:r>
      <w:r w:rsidRPr="007D1D0F">
        <w:rPr>
          <w:rFonts w:ascii="Times New Roman" w:hAnsi="Times New Roman" w:cs="Times New Roman"/>
          <w:color w:val="0000FF"/>
          <w:szCs w:val="20"/>
        </w:rPr>
        <w:t>'Преобразованная матрица имеет вид: 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i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&lt;&gt;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j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(-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 / 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else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(</w:t>
      </w:r>
      <w:r w:rsidRPr="007D1D0F">
        <w:rPr>
          <w:rFonts w:ascii="Times New Roman" w:hAnsi="Times New Roman" w:cs="Times New Roman"/>
          <w:color w:val="0000FF"/>
          <w:szCs w:val="20"/>
        </w:rPr>
        <w:t xml:space="preserve">'Проверим достаточное условие сходимости итерационной последовательности: ' 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do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Ek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sqr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alpha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sqrt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Ek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&gt;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lastRenderedPageBreak/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(</w:t>
      </w:r>
      <w:r w:rsidRPr="007D1D0F">
        <w:rPr>
          <w:rFonts w:ascii="Times New Roman" w:hAnsi="Times New Roman" w:cs="Times New Roman"/>
          <w:color w:val="0000FF"/>
          <w:szCs w:val="20"/>
        </w:rPr>
        <w:t>'  Eвклидова норма матрицы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Ek:</w:t>
      </w:r>
      <w:r w:rsidRPr="007D1D0F">
        <w:rPr>
          <w:rFonts w:ascii="Times New Roman" w:hAnsi="Times New Roman" w:cs="Times New Roman"/>
          <w:color w:val="006400"/>
          <w:szCs w:val="20"/>
        </w:rPr>
        <w:t>1</w:t>
      </w:r>
      <w:r w:rsidRPr="007D1D0F">
        <w:rPr>
          <w:rFonts w:ascii="Times New Roman" w:hAnsi="Times New Roman" w:cs="Times New Roman"/>
          <w:color w:val="535353"/>
          <w:szCs w:val="20"/>
        </w:rPr>
        <w:t>:</w:t>
      </w:r>
      <w:r w:rsidRPr="007D1D0F">
        <w:rPr>
          <w:rFonts w:ascii="Times New Roman" w:hAnsi="Times New Roman" w:cs="Times New Roman"/>
          <w:color w:val="006400"/>
          <w:szCs w:val="20"/>
        </w:rPr>
        <w:t>3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</w:rPr>
        <w:t>' &gt; 1. Условие не выполнено.'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8B0000"/>
          <w:szCs w:val="20"/>
        </w:rPr>
        <w:t>exit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else</w:t>
      </w:r>
    </w:p>
    <w:p w:rsidR="007D1D0F" w:rsidRPr="00093B5E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093B5E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writeln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>'  E</w:t>
      </w:r>
      <w:r w:rsidRPr="007D1D0F">
        <w:rPr>
          <w:rFonts w:ascii="Times New Roman" w:hAnsi="Times New Roman" w:cs="Times New Roman"/>
          <w:color w:val="0000FF"/>
          <w:szCs w:val="20"/>
        </w:rPr>
        <w:t>вклидова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норма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матрицы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 '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Ek: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093B5E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093B5E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093B5E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093B5E">
        <w:rPr>
          <w:rFonts w:ascii="Times New Roman" w:hAnsi="Times New Roman" w:cs="Times New Roman"/>
          <w:color w:val="0000FF"/>
          <w:szCs w:val="20"/>
          <w:lang w:val="en-US"/>
        </w:rPr>
        <w:t xml:space="preserve">' &lt; 1. </w:t>
      </w:r>
      <w:r w:rsidRPr="007D1D0F">
        <w:rPr>
          <w:rFonts w:ascii="Times New Roman" w:hAnsi="Times New Roman" w:cs="Times New Roman"/>
          <w:color w:val="0000FF"/>
          <w:szCs w:val="20"/>
        </w:rPr>
        <w:t>Условие выполнено.'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</w:rPr>
        <w:t>Ek :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</w:rPr>
        <w:t>0</w:t>
      </w:r>
      <w:r w:rsidRPr="007D1D0F">
        <w:rPr>
          <w:rFonts w:ascii="Times New Roman" w:hAnsi="Times New Roman" w:cs="Times New Roman"/>
          <w:color w:val="000000"/>
          <w:szCs w:val="20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sum1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sum2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beta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/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repeat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inc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k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k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&lt;&gt;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begin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sum1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i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sum1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sum1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*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sum2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0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i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sum2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sum2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*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j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= 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b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sum1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sum2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) /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end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x_tmp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-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if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&lt;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i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i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then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i 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+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1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until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abs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 -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x_prev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max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]) &lt;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</w:rPr>
        <w:t>(</w:t>
      </w:r>
      <w:r w:rsidRPr="007D1D0F">
        <w:rPr>
          <w:rFonts w:ascii="Times New Roman" w:hAnsi="Times New Roman" w:cs="Times New Roman"/>
          <w:color w:val="0000FF"/>
          <w:szCs w:val="20"/>
        </w:rPr>
        <w:t>'Кол-во итераций = '</w:t>
      </w:r>
      <w:r w:rsidRPr="007D1D0F">
        <w:rPr>
          <w:rFonts w:ascii="Times New Roman" w:hAnsi="Times New Roman" w:cs="Times New Roman"/>
          <w:color w:val="000000"/>
          <w:szCs w:val="20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</w:rPr>
        <w:t>k</w:t>
      </w:r>
      <w:r w:rsidRPr="007D1D0F">
        <w:rPr>
          <w:rFonts w:ascii="Times New Roman" w:hAnsi="Times New Roman" w:cs="Times New Roman"/>
          <w:color w:val="000000"/>
          <w:szCs w:val="20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</w:rPr>
        <w:t xml:space="preserve">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writeln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</w:t>
      </w:r>
      <w:r w:rsidRPr="007D1D0F">
        <w:rPr>
          <w:rFonts w:ascii="Times New Roman" w:hAnsi="Times New Roman" w:cs="Times New Roman"/>
          <w:color w:val="0000FF"/>
          <w:szCs w:val="20"/>
        </w:rPr>
        <w:t>Корни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 xml:space="preserve"> </w:t>
      </w:r>
      <w:r w:rsidRPr="007D1D0F">
        <w:rPr>
          <w:rFonts w:ascii="Times New Roman" w:hAnsi="Times New Roman" w:cs="Times New Roman"/>
          <w:color w:val="0000FF"/>
          <w:szCs w:val="20"/>
        </w:rPr>
        <w:t>системы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: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 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for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 :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= 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 xml:space="preserve">1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to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 xml:space="preserve">n </w:t>
      </w: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>do</w:t>
      </w:r>
    </w:p>
    <w:p w:rsidR="007D1D0F" w:rsidRPr="007D1D0F" w:rsidRDefault="007D1D0F" w:rsidP="007D1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  <w:lang w:val="en-US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  <w:lang w:val="en-US"/>
        </w:rPr>
        <w:t xml:space="preserve">   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write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(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  x['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0000FF"/>
          <w:szCs w:val="20"/>
          <w:lang w:val="en-US"/>
        </w:rPr>
        <w:t>'] = '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 xml:space="preserve">, 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x_curr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[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i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]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2</w:t>
      </w:r>
      <w:r w:rsidRPr="007D1D0F">
        <w:rPr>
          <w:rFonts w:ascii="Times New Roman" w:hAnsi="Times New Roman" w:cs="Times New Roman"/>
          <w:color w:val="535353"/>
          <w:szCs w:val="20"/>
          <w:lang w:val="en-US"/>
        </w:rPr>
        <w:t>:</w:t>
      </w:r>
      <w:r w:rsidRPr="007D1D0F">
        <w:rPr>
          <w:rFonts w:ascii="Times New Roman" w:hAnsi="Times New Roman" w:cs="Times New Roman"/>
          <w:color w:val="006400"/>
          <w:szCs w:val="20"/>
          <w:lang w:val="en-US"/>
        </w:rPr>
        <w:t>3</w:t>
      </w:r>
      <w:r w:rsidRPr="007D1D0F">
        <w:rPr>
          <w:rFonts w:ascii="Times New Roman" w:hAnsi="Times New Roman" w:cs="Times New Roman"/>
          <w:color w:val="000000"/>
          <w:szCs w:val="20"/>
          <w:lang w:val="en-US"/>
        </w:rPr>
        <w:t>);</w:t>
      </w:r>
    </w:p>
    <w:p w:rsidR="007D1D0F" w:rsidRDefault="007D1D0F" w:rsidP="007D1D0F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Cs w:val="20"/>
        </w:rPr>
      </w:pPr>
      <w:r w:rsidRPr="007D1D0F">
        <w:rPr>
          <w:rFonts w:ascii="Times New Roman" w:hAnsi="Times New Roman" w:cs="Times New Roman"/>
          <w:b/>
          <w:bCs/>
          <w:color w:val="000000"/>
          <w:szCs w:val="20"/>
        </w:rPr>
        <w:t>end</w:t>
      </w:r>
      <w:r w:rsidRPr="007D1D0F">
        <w:rPr>
          <w:rFonts w:ascii="Times New Roman" w:hAnsi="Times New Roman" w:cs="Times New Roman"/>
          <w:color w:val="000000"/>
          <w:szCs w:val="20"/>
        </w:rPr>
        <w:t>.</w:t>
      </w:r>
    </w:p>
    <w:p w:rsidR="007D1D0F" w:rsidRPr="007D1D0F" w:rsidRDefault="007D1D0F" w:rsidP="007D1D0F">
      <w:pPr>
        <w:pStyle w:val="a3"/>
        <w:widowControl w:val="0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inline distT="0" distB="0" distL="0" distR="0" wp14:anchorId="6A54DD09" wp14:editId="717A0699">
            <wp:extent cx="4867275" cy="17716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" t="57906" r="65331" b="22019"/>
                    <a:stretch/>
                  </pic:blipFill>
                  <pic:spPr bwMode="auto">
                    <a:xfrm>
                      <a:off x="0" y="0"/>
                      <a:ext cx="4870661" cy="177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42D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093B5E" w:rsidRPr="00093B5E" w:rsidRDefault="00093B5E" w:rsidP="00093B5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3B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Сформулируйте основные задачи геометрического поиска.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093B5E">
        <w:rPr>
          <w:rFonts w:ascii="Times New Roman" w:hAnsi="Times New Roman" w:cs="Times New Roman"/>
          <w:sz w:val="28"/>
        </w:rPr>
        <w:t>Поиск в простейшей абстрактной форме, можно представить следующим образом: есть некоторый набор данных (именуемый файлом) и некоторый новый элемент данных (именуемый образцом). Поиск – это установление связи между образцом и файлом. Среди всех форм поиска можно выделить геометрическую форму. Хотя бы, потому что в геометрических приложениях файлы представляют собой сложные структуры, такие как многоугольники, графы и т.п., а в качестве образцов использоваться точки, регионы и т.п.</w:t>
      </w:r>
    </w:p>
    <w:p w:rsidR="00093B5E" w:rsidRPr="00093B5E" w:rsidRDefault="00093B5E" w:rsidP="00093B5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3B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 Поясните суть задачи локализации точки и приведите ее алгоритм.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093B5E">
        <w:rPr>
          <w:rFonts w:ascii="Times New Roman" w:hAnsi="Times New Roman" w:cs="Times New Roman"/>
          <w:sz w:val="28"/>
        </w:rPr>
        <w:t>Одной из главных моделей геометрического поиска является задача локализации точки, когда файл представляет собой разбиение геометрического пространства на области, а запрос является точкой. Локализация состоит в определении области, содержащей запрошенную точку.</w:t>
      </w:r>
    </w:p>
    <w:p w:rsidR="007D4F50" w:rsidRPr="00093B5E" w:rsidRDefault="00093B5E" w:rsidP="00093B5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3B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Поясните суть задачи регионального поиска и приведите ее алгоритм.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093B5E">
        <w:rPr>
          <w:rFonts w:ascii="Times New Roman" w:hAnsi="Times New Roman" w:cs="Times New Roman"/>
          <w:sz w:val="28"/>
        </w:rPr>
        <w:t>Задач</w:t>
      </w:r>
      <w:r>
        <w:rPr>
          <w:rFonts w:ascii="Times New Roman" w:hAnsi="Times New Roman" w:cs="Times New Roman"/>
          <w:sz w:val="28"/>
        </w:rPr>
        <w:t>а</w:t>
      </w:r>
      <w:r w:rsidRPr="00093B5E">
        <w:rPr>
          <w:rFonts w:ascii="Times New Roman" w:hAnsi="Times New Roman" w:cs="Times New Roman"/>
          <w:sz w:val="28"/>
        </w:rPr>
        <w:t xml:space="preserve"> регионального поиска, когда файл содержит набор точек пространства, а запрос есть некая стандартная гео</w:t>
      </w:r>
      <w:r w:rsidRPr="00093B5E">
        <w:rPr>
          <w:rFonts w:ascii="Times New Roman" w:hAnsi="Times New Roman" w:cs="Times New Roman"/>
          <w:sz w:val="28"/>
        </w:rPr>
        <w:softHyphen/>
        <w:t>метрическая фигура, произвольно перемещаемая в этом пространстве (типичный запрос в 3-мерном пространстве это шар или брус)</w:t>
      </w:r>
      <w:r w:rsidRPr="00093B5E">
        <w:rPr>
          <w:rFonts w:ascii="Times New Roman" w:hAnsi="Times New Roman" w:cs="Times New Roman"/>
          <w:noProof/>
          <w:sz w:val="28"/>
        </w:rPr>
        <w:t>.</w:t>
      </w:r>
      <w:r w:rsidRPr="00093B5E">
        <w:rPr>
          <w:rFonts w:ascii="Times New Roman" w:hAnsi="Times New Roman" w:cs="Times New Roman"/>
          <w:sz w:val="28"/>
        </w:rPr>
        <w:t xml:space="preserve"> Региональный поиск состоит в извлечении (задачи отчета) или в подсчете числа (задачи подсчета) всех точек внутри запросного региона (области).</w:t>
      </w:r>
    </w:p>
    <w:sectPr w:rsidR="007D4F50" w:rsidRPr="00093B5E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BF1" w:rsidRDefault="00026BF1" w:rsidP="007D4F50">
      <w:pPr>
        <w:spacing w:after="0" w:line="240" w:lineRule="auto"/>
      </w:pPr>
      <w:r>
        <w:separator/>
      </w:r>
    </w:p>
  </w:endnote>
  <w:endnote w:type="continuationSeparator" w:id="0">
    <w:p w:rsidR="00026BF1" w:rsidRDefault="00026BF1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DB1127">
          <w:rPr>
            <w:rFonts w:ascii="Times New Roman" w:hAnsi="Times New Roman" w:cs="Times New Roman"/>
            <w:noProof/>
            <w:sz w:val="28"/>
          </w:rPr>
          <w:t>2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BF1" w:rsidRDefault="00026BF1" w:rsidP="007D4F50">
      <w:pPr>
        <w:spacing w:after="0" w:line="240" w:lineRule="auto"/>
      </w:pPr>
      <w:r>
        <w:separator/>
      </w:r>
    </w:p>
  </w:footnote>
  <w:footnote w:type="continuationSeparator" w:id="0">
    <w:p w:rsidR="00026BF1" w:rsidRDefault="00026BF1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3664C"/>
    <w:multiLevelType w:val="hybridMultilevel"/>
    <w:tmpl w:val="5A166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26BF1"/>
    <w:rsid w:val="00093B5E"/>
    <w:rsid w:val="000E3FFF"/>
    <w:rsid w:val="00123893"/>
    <w:rsid w:val="002B41C3"/>
    <w:rsid w:val="002F007C"/>
    <w:rsid w:val="004A67CB"/>
    <w:rsid w:val="00642661"/>
    <w:rsid w:val="00661585"/>
    <w:rsid w:val="0067542D"/>
    <w:rsid w:val="00700BDE"/>
    <w:rsid w:val="007A2A98"/>
    <w:rsid w:val="007D1D0F"/>
    <w:rsid w:val="007D4F50"/>
    <w:rsid w:val="009961B4"/>
    <w:rsid w:val="00AB52B0"/>
    <w:rsid w:val="00DB1127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8657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  <w:style w:type="paragraph" w:styleId="a9">
    <w:name w:val="Normal (Web)"/>
    <w:basedOn w:val="a"/>
    <w:uiPriority w:val="99"/>
    <w:semiHidden/>
    <w:unhideWhenUsed/>
    <w:rsid w:val="007D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96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F224C-961E-47F0-91D8-41229D61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11</cp:revision>
  <dcterms:created xsi:type="dcterms:W3CDTF">2017-01-08T07:33:00Z</dcterms:created>
  <dcterms:modified xsi:type="dcterms:W3CDTF">2017-06-18T15:02:00Z</dcterms:modified>
</cp:coreProperties>
</file>