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78" w:rsidRPr="00AF3993" w:rsidRDefault="00F25878" w:rsidP="00AF39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Зки</w:t>
      </w:r>
      <w:proofErr w:type="spellEnd"/>
    </w:p>
    <w:p w:rsidR="00F25878" w:rsidRPr="00AF3993" w:rsidRDefault="005F0623" w:rsidP="00AF3993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Информационная безопасность является составной частью концепции национальной безопасности РБ.  Под ИБ понимается состояние защищенности интересов личности, общества,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гос-тва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от внутренних и внешних угроз.</w:t>
      </w:r>
    </w:p>
    <w:p w:rsidR="005F0623" w:rsidRPr="00AF3993" w:rsidRDefault="005F0623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Основные задачи</w:t>
      </w:r>
      <w:r w:rsidRPr="00AF3993">
        <w:rPr>
          <w:rFonts w:ascii="Times New Roman" w:hAnsi="Times New Roman" w:cs="Times New Roman"/>
          <w:sz w:val="28"/>
          <w:szCs w:val="28"/>
        </w:rPr>
        <w:t>:</w:t>
      </w:r>
    </w:p>
    <w:p w:rsidR="005F0623" w:rsidRPr="00AF3993" w:rsidRDefault="005F0623" w:rsidP="00AF3993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Право граждан на тайну телефонных и иных сообщений и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тд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0623" w:rsidRPr="00AF3993" w:rsidRDefault="005F0623" w:rsidP="00AF3993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Защита сведений относящейся к коммерческой, служебной тайнам.</w:t>
      </w:r>
    </w:p>
    <w:p w:rsidR="005F0623" w:rsidRPr="00AF3993" w:rsidRDefault="005F0623" w:rsidP="00AF3993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</w:t>
      </w:r>
      <w:proofErr w:type="spellStart"/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инф.систем</w:t>
      </w:r>
      <w:proofErr w:type="spellEnd"/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и сетей связи и много другое</w:t>
      </w:r>
    </w:p>
    <w:p w:rsidR="005F0623" w:rsidRPr="00AF3993" w:rsidRDefault="005F0623" w:rsidP="00AF39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Актуальность проблем защиты информации в компьютерных ИС обусловлено следующими причинами:</w:t>
      </w:r>
    </w:p>
    <w:p w:rsidR="005F0623" w:rsidRPr="00AF3993" w:rsidRDefault="005F0623" w:rsidP="00AF399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Увеличение мощности ПК и упрощение их эксплуатации.</w:t>
      </w:r>
    </w:p>
    <w:p w:rsidR="005F0623" w:rsidRPr="00AF3993" w:rsidRDefault="005F0623" w:rsidP="00AF399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обьемов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хранимой на ПК</w:t>
      </w:r>
    </w:p>
    <w:p w:rsidR="005F0623" w:rsidRPr="00AF3993" w:rsidRDefault="005F0623" w:rsidP="00AF399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Темпы роста кол-ва ПК</w:t>
      </w:r>
    </w:p>
    <w:p w:rsidR="005F0623" w:rsidRPr="00AF3993" w:rsidRDefault="005F0623" w:rsidP="00AF399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Резкое расширение круга пользователей имеющих доступ к </w:t>
      </w:r>
      <w:proofErr w:type="spellStart"/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выч.ресурсам</w:t>
      </w:r>
      <w:proofErr w:type="spellEnd"/>
      <w:proofErr w:type="gramEnd"/>
    </w:p>
    <w:p w:rsidR="005F0623" w:rsidRPr="00AF3993" w:rsidRDefault="005F0623" w:rsidP="00AF399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Рост программного обеспечения</w:t>
      </w:r>
    </w:p>
    <w:p w:rsidR="005F0623" w:rsidRPr="00AF3993" w:rsidRDefault="005F0623" w:rsidP="00AF3993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Повсеместное распространение сетевых технологий</w:t>
      </w:r>
    </w:p>
    <w:p w:rsidR="005F0623" w:rsidRPr="00AF3993" w:rsidRDefault="005F0623" w:rsidP="00AF3993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Проблемы защиты </w:t>
      </w:r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хранящиеся в цифровой форме напрямую связано с эл. Сигналами </w:t>
      </w:r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электро-магнитными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полями, которые предоставлены возможность передачи сообщений, однако развитие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выч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>. Техники расширило диапазон угроз.</w:t>
      </w:r>
    </w:p>
    <w:p w:rsidR="005F0623" w:rsidRPr="00AF3993" w:rsidRDefault="005F0623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Угрозы безопасности – это потенциально возможное событие, действие, процесс, которое может привести к нанесению материального, морального и иного ущерба защищенному объекту.</w:t>
      </w:r>
    </w:p>
    <w:p w:rsidR="00D23952" w:rsidRPr="00AF3993" w:rsidRDefault="00D23952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Классификация угроз</w:t>
      </w:r>
      <w:r w:rsidRPr="00AF3993">
        <w:rPr>
          <w:rFonts w:ascii="Times New Roman" w:hAnsi="Times New Roman" w:cs="Times New Roman"/>
          <w:sz w:val="28"/>
          <w:szCs w:val="28"/>
        </w:rPr>
        <w:t>:</w:t>
      </w:r>
    </w:p>
    <w:p w:rsidR="00D23952" w:rsidRPr="00AF3993" w:rsidRDefault="00D23952" w:rsidP="00AF3993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По природе возникновения</w:t>
      </w:r>
    </w:p>
    <w:p w:rsidR="00D23952" w:rsidRPr="00AF3993" w:rsidRDefault="00D23952" w:rsidP="00AF3993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Естественные</w:t>
      </w:r>
    </w:p>
    <w:p w:rsidR="00D23952" w:rsidRPr="00AF3993" w:rsidRDefault="00D23952" w:rsidP="00AF3993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Искусственные </w:t>
      </w:r>
    </w:p>
    <w:p w:rsidR="00D23952" w:rsidRPr="00AF3993" w:rsidRDefault="00D23952" w:rsidP="00AF3993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По целям злоумышленника</w:t>
      </w:r>
    </w:p>
    <w:p w:rsidR="00D23952" w:rsidRPr="00AF3993" w:rsidRDefault="00D23952" w:rsidP="00AF3993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Угрозы конфиденциальности данных</w:t>
      </w:r>
    </w:p>
    <w:p w:rsidR="00D23952" w:rsidRPr="00AF3993" w:rsidRDefault="00D23952" w:rsidP="00AF3993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Угрозы целостности</w:t>
      </w:r>
    </w:p>
    <w:p w:rsidR="00D23952" w:rsidRPr="00AF3993" w:rsidRDefault="00D23952" w:rsidP="00AF3993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Угрозы доступности</w:t>
      </w:r>
    </w:p>
    <w:p w:rsidR="00D23952" w:rsidRPr="00AF3993" w:rsidRDefault="00D23952" w:rsidP="00AF3993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Угрозы отказа от выполнения транзакции</w:t>
      </w:r>
    </w:p>
    <w:p w:rsidR="00D23952" w:rsidRPr="00AF3993" w:rsidRDefault="00D23952" w:rsidP="00AF3993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обьекту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защите</w:t>
      </w:r>
    </w:p>
    <w:p w:rsidR="00D23952" w:rsidRPr="00AF3993" w:rsidRDefault="00D23952" w:rsidP="00AF3993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Внешние</w:t>
      </w:r>
    </w:p>
    <w:p w:rsidR="00D23952" w:rsidRPr="00AF3993" w:rsidRDefault="00D23952" w:rsidP="00AF3993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Внутренние</w:t>
      </w:r>
    </w:p>
    <w:p w:rsidR="00D23952" w:rsidRPr="00AF3993" w:rsidRDefault="00D23952" w:rsidP="00AF3993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Проблемы защиты </w:t>
      </w:r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хранящиеся в цифровой форме напрямую связано с эл. Сигналами </w:t>
      </w:r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электро-магнитными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полями, которые предоставлены возможность передачи сообщений, однако развитие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выч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>. Техники расширило диапазон угроз.</w:t>
      </w:r>
    </w:p>
    <w:p w:rsidR="00D23952" w:rsidRPr="00AF3993" w:rsidRDefault="00D23952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Угрозы безопасности – это потенциально возможное событие, действие, процесс, которое может привести к нанесению материального, морального и иного ущерба защищенному объекту.</w:t>
      </w:r>
    </w:p>
    <w:p w:rsidR="00D23952" w:rsidRPr="00AF3993" w:rsidRDefault="00D23952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Методы защиты</w:t>
      </w:r>
      <w:r w:rsidRPr="00AF3993">
        <w:rPr>
          <w:rFonts w:ascii="Times New Roman" w:hAnsi="Times New Roman" w:cs="Times New Roman"/>
          <w:sz w:val="28"/>
          <w:szCs w:val="28"/>
        </w:rPr>
        <w:t>:</w:t>
      </w:r>
    </w:p>
    <w:p w:rsidR="00D23952" w:rsidRPr="00AF3993" w:rsidRDefault="00D23952" w:rsidP="00AF3993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Препятствие управление доступом – включает в себя: идентификацию пользователей и ресурсов посредством персональных идентификаторов, а </w:t>
      </w:r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аутентификацию.</w:t>
      </w:r>
    </w:p>
    <w:p w:rsidR="00D23952" w:rsidRPr="00AF3993" w:rsidRDefault="00D23952" w:rsidP="00AF3993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Маскировка – представляет собой преобразование информации, в следствии чего она становится недоступной и непонятной для нарушителя.</w:t>
      </w:r>
    </w:p>
    <w:p w:rsidR="00D23952" w:rsidRPr="00AF3993" w:rsidRDefault="00D23952" w:rsidP="00AF3993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Регламентация – заключается в разработке и реализации комплекса мероприятий по обработке и воздействия угроз</w:t>
      </w:r>
    </w:p>
    <w:p w:rsidR="00D23952" w:rsidRPr="00AF3993" w:rsidRDefault="00D23952" w:rsidP="00AF3993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Принуждение – метод, при котором пользователей вынуждают соблюдать правила работы с информацией под </w:t>
      </w:r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угрозой(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>моральной, уголовной, материальной)</w:t>
      </w:r>
    </w:p>
    <w:p w:rsidR="00D23952" w:rsidRPr="00AF3993" w:rsidRDefault="00D23952" w:rsidP="00AF3993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Побуждение – тонкая грань с принуждением. Метод защиты, при котором материальные, моральные, этические нормы побуждают к соблюдению правил работы с инф.</w:t>
      </w:r>
    </w:p>
    <w:p w:rsidR="00D23952" w:rsidRPr="00AF3993" w:rsidRDefault="00D23952" w:rsidP="00AF3993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Проблемы защиты </w:t>
      </w:r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хранящиеся в цифровой форме напрямую связано с эл. Сигналами </w:t>
      </w:r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электро-магнитными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полями, которые предоставлены возможность передачи сообщений, однако развитие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выч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>. Техники расширило диапазон угроз.</w:t>
      </w:r>
    </w:p>
    <w:p w:rsidR="00D23952" w:rsidRPr="00AF3993" w:rsidRDefault="00D23952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Угрозы безопасности – это потенциально возможное событие, действие, процесс, которое может привести к нанесению материального, морального и иного ущерба защищенному объекту.</w:t>
      </w:r>
    </w:p>
    <w:p w:rsidR="00D23952" w:rsidRPr="00AF3993" w:rsidRDefault="00D23952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Средства </w:t>
      </w:r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защиты(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>бывают формальные/неформальные) рассматриваются как последовательность рубежей информации.</w:t>
      </w:r>
    </w:p>
    <w:p w:rsidR="00D23952" w:rsidRPr="00AF3993" w:rsidRDefault="00D23952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Выделяют 4 рубежа</w:t>
      </w:r>
      <w:r w:rsidRPr="00AF3993">
        <w:rPr>
          <w:rFonts w:ascii="Times New Roman" w:hAnsi="Times New Roman" w:cs="Times New Roman"/>
          <w:sz w:val="28"/>
          <w:szCs w:val="28"/>
        </w:rPr>
        <w:t>:</w:t>
      </w:r>
    </w:p>
    <w:p w:rsidR="00D23952" w:rsidRPr="00AF3993" w:rsidRDefault="00D23952" w:rsidP="00AF3993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Соблюдение </w:t>
      </w:r>
      <w:proofErr w:type="spellStart"/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юрид.норм</w:t>
      </w:r>
      <w:proofErr w:type="spellEnd"/>
      <w:proofErr w:type="gramEnd"/>
    </w:p>
    <w:p w:rsidR="00D23952" w:rsidRPr="00AF3993" w:rsidRDefault="00D23952" w:rsidP="00AF3993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Морально-этические средства</w:t>
      </w:r>
    </w:p>
    <w:p w:rsidR="00D23952" w:rsidRPr="00AF3993" w:rsidRDefault="00D23952" w:rsidP="00AF3993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Организационные средства защиты</w:t>
      </w:r>
    </w:p>
    <w:p w:rsidR="00D23952" w:rsidRPr="00AF3993" w:rsidRDefault="00D23952" w:rsidP="00AF3993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Технические средства защиты</w:t>
      </w:r>
    </w:p>
    <w:p w:rsidR="002B54D1" w:rsidRPr="00AF3993" w:rsidRDefault="002B54D1" w:rsidP="00AF3993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Проблемы защиты </w:t>
      </w:r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хранящиеся в цифровой форме напрямую связано с эл. Сигналами </w:t>
      </w:r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электро-магнитными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полями, которые предоставлены возможность передачи сообщений, однако развитие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выч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>. Техники расширило диапазон угроз.</w:t>
      </w:r>
    </w:p>
    <w:p w:rsidR="002B54D1" w:rsidRPr="00AF3993" w:rsidRDefault="002B54D1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Угрозы безопасности – это потенциально возможное событие, действие, процесс, которое может привести к нанесению материального, морального и иного ущерба защищенному объекту.</w:t>
      </w:r>
    </w:p>
    <w:p w:rsidR="002B54D1" w:rsidRPr="00AF3993" w:rsidRDefault="002B54D1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Законодательная база в области безопасности:</w:t>
      </w:r>
    </w:p>
    <w:p w:rsidR="002B54D1" w:rsidRPr="00AF3993" w:rsidRDefault="002B54D1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В РБ эту базу составляют:</w:t>
      </w:r>
    </w:p>
    <w:p w:rsidR="002B54D1" w:rsidRPr="00AF3993" w:rsidRDefault="002B54D1" w:rsidP="00AF399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Концепция нац.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Безопастности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РБ</w:t>
      </w:r>
    </w:p>
    <w:p w:rsidR="002B54D1" w:rsidRPr="00AF3993" w:rsidRDefault="002B54D1" w:rsidP="00AF399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Законы об информации, защите информации; о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гос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секретах; гражданский/уголовный кодекс; постановление совета </w:t>
      </w:r>
      <w:proofErr w:type="spellStart"/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министра;руководящий</w:t>
      </w:r>
      <w:proofErr w:type="spellEnd"/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документ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нац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банка.</w:t>
      </w:r>
    </w:p>
    <w:p w:rsidR="002B54D1" w:rsidRPr="00AF3993" w:rsidRDefault="000F58D3" w:rsidP="00AF3993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Идентификация – процесс распознавания элемента системы, с помощью заранее определенного идентификатора.</w:t>
      </w:r>
    </w:p>
    <w:p w:rsidR="000F58D3" w:rsidRPr="00AF3993" w:rsidRDefault="000F58D3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Аутентификация – это проверка подлинности идентификации пользователя, процесса, устройства.</w:t>
      </w:r>
    </w:p>
    <w:p w:rsidR="000F58D3" w:rsidRPr="00AF3993" w:rsidRDefault="000F58D3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Требования</w:t>
      </w:r>
      <w:r w:rsidRPr="00AF3993">
        <w:rPr>
          <w:rFonts w:ascii="Times New Roman" w:hAnsi="Times New Roman" w:cs="Times New Roman"/>
          <w:sz w:val="28"/>
          <w:szCs w:val="28"/>
        </w:rPr>
        <w:t>:</w:t>
      </w:r>
    </w:p>
    <w:p w:rsidR="000F58D3" w:rsidRPr="00AF3993" w:rsidRDefault="000F58D3" w:rsidP="00AF3993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Должен требовать от пользователей идентифицировать себя при запросах на доступ</w:t>
      </w:r>
    </w:p>
    <w:p w:rsidR="000F58D3" w:rsidRPr="00AF3993" w:rsidRDefault="000F58D3" w:rsidP="00AF3993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Подверкать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проверке подлинность идентификации(аутентифицировать)</w:t>
      </w:r>
    </w:p>
    <w:p w:rsidR="000F58D3" w:rsidRPr="00AF3993" w:rsidRDefault="000F58D3" w:rsidP="00AF3993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Комплекс должен располагать необходимыми данными для идентификации и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аутент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58D3" w:rsidRPr="00AF3993" w:rsidRDefault="000F58D3" w:rsidP="00AF3993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Препятствовать доступу к защищаемым ресурсам.</w:t>
      </w:r>
    </w:p>
    <w:p w:rsidR="000F58D3" w:rsidRPr="00AF3993" w:rsidRDefault="000F58D3" w:rsidP="00AF39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Биометрическая идентификация – это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предьявление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пользователям своего уникального биометрического параметра и процесс сравнивания его с базой имеющихся.</w:t>
      </w:r>
    </w:p>
    <w:p w:rsidR="000F58D3" w:rsidRPr="00AF3993" w:rsidRDefault="0047228A" w:rsidP="00AF39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Статические методы Б.И:</w:t>
      </w:r>
    </w:p>
    <w:p w:rsidR="0047228A" w:rsidRPr="00AF3993" w:rsidRDefault="0047228A" w:rsidP="00AF3993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Отпечаток п.</w:t>
      </w:r>
    </w:p>
    <w:p w:rsidR="0047228A" w:rsidRPr="00AF3993" w:rsidRDefault="0047228A" w:rsidP="00AF3993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Днк</w:t>
      </w:r>
      <w:proofErr w:type="spellEnd"/>
    </w:p>
    <w:p w:rsidR="0047228A" w:rsidRPr="00AF3993" w:rsidRDefault="0047228A" w:rsidP="00AF3993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Окустич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>. Часть уха</w:t>
      </w:r>
    </w:p>
    <w:p w:rsidR="0047228A" w:rsidRPr="00AF3993" w:rsidRDefault="0047228A" w:rsidP="00AF3993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Рисунок вен</w:t>
      </w:r>
    </w:p>
    <w:p w:rsidR="0047228A" w:rsidRPr="00AF3993" w:rsidRDefault="0047228A" w:rsidP="00AF3993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Геометрия руки</w:t>
      </w:r>
    </w:p>
    <w:p w:rsidR="0047228A" w:rsidRPr="00AF3993" w:rsidRDefault="0047228A" w:rsidP="00AF3993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Термограмма тела</w:t>
      </w:r>
    </w:p>
    <w:p w:rsidR="0047228A" w:rsidRPr="00AF3993" w:rsidRDefault="0047228A" w:rsidP="00AF39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Динамические методы Б.И:</w:t>
      </w:r>
    </w:p>
    <w:p w:rsidR="0047228A" w:rsidRPr="00AF3993" w:rsidRDefault="0047228A" w:rsidP="00AF3993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Голос</w:t>
      </w:r>
    </w:p>
    <w:p w:rsidR="0047228A" w:rsidRPr="00AF3993" w:rsidRDefault="0047228A" w:rsidP="00AF3993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Рукописный подчерк</w:t>
      </w:r>
    </w:p>
    <w:p w:rsidR="0047228A" w:rsidRPr="00AF3993" w:rsidRDefault="0047228A" w:rsidP="00AF3993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Клавиатурный подчерк.</w:t>
      </w:r>
    </w:p>
    <w:p w:rsidR="0047228A" w:rsidRPr="00AF3993" w:rsidRDefault="0047228A" w:rsidP="00AF3993">
      <w:pPr>
        <w:pStyle w:val="a3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Вирус — вид вредоносного программного обеспечения, способного создавать копии самого себя и внедряться в код других программ, системные области памяти, загрузочные секторы, а также распространять свои копии по разнообразным каналам связи.</w:t>
      </w:r>
    </w:p>
    <w:p w:rsidR="0047228A" w:rsidRPr="00AF3993" w:rsidRDefault="005944DB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Червь </w:t>
      </w:r>
      <w:bookmarkStart w:id="0" w:name="_GoBack"/>
      <w:bookmarkEnd w:id="0"/>
      <w:r w:rsidR="0047228A" w:rsidRPr="00AF3993">
        <w:rPr>
          <w:rFonts w:ascii="Times New Roman" w:hAnsi="Times New Roman" w:cs="Times New Roman"/>
          <w:sz w:val="28"/>
          <w:szCs w:val="28"/>
          <w:lang w:val="ru-RU"/>
        </w:rPr>
        <w:t>– программа, которая делает копии самой себя. Ее вред заключается в захламлении компьютера, из-за чего он начинает работать медленнее. Отличительной особенностью червя является то, что он не может стать част</w:t>
      </w:r>
      <w:r w:rsidR="0047228A" w:rsidRPr="00AF3993">
        <w:rPr>
          <w:rFonts w:ascii="Times New Roman" w:hAnsi="Times New Roman" w:cs="Times New Roman"/>
          <w:sz w:val="28"/>
          <w:szCs w:val="28"/>
          <w:lang w:val="ru-RU"/>
        </w:rPr>
        <w:t>ью другой безвредной программы.</w:t>
      </w:r>
    </w:p>
    <w:p w:rsidR="0047228A" w:rsidRPr="00AF3993" w:rsidRDefault="0047228A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Троянская пр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>ограмма (троянский конь, троян)</w:t>
      </w:r>
    </w:p>
    <w:p w:rsidR="0047228A" w:rsidRPr="00AF3993" w:rsidRDefault="0047228A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Троянская программа маскируется в других безвредных программах. До того момента как пользователь не запустит эту самую безвредную </w:t>
      </w:r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программу,  троян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не несет никакой опасности. Тронская программа может нанести различный ущерб для компьютера. В основном трояны используются для кражи, изменения или удаления данных. Отличительной особенностью трояна является то, </w:t>
      </w:r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что  он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не мож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>ет самостоятельно размножаться.</w:t>
      </w:r>
    </w:p>
    <w:p w:rsidR="0047228A" w:rsidRPr="00AF3993" w:rsidRDefault="0047228A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Программы – шпионы</w:t>
      </w:r>
    </w:p>
    <w:p w:rsidR="0047228A" w:rsidRPr="00AF3993" w:rsidRDefault="0047228A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Шпионы собирают информацию о действиях и поведении пользователя. В основном их интересуе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>т информация (адреса, пароли).</w:t>
      </w:r>
    </w:p>
    <w:p w:rsidR="0047228A" w:rsidRPr="00AF3993" w:rsidRDefault="0047228A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Зомби</w:t>
      </w:r>
    </w:p>
    <w:p w:rsidR="0047228A" w:rsidRPr="00AF3993" w:rsidRDefault="0047228A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Зомби позволяют злоумышленнику управлять компьютером пользователя. Компьютеры – зомби могут быть объединены в сеть и использоваться для массовой атаки на сайты или рассылки спама. Пользователь может не догадываться, что его компьютер зомбирован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используется злоумышленником</w:t>
      </w:r>
    </w:p>
    <w:p w:rsidR="0047228A" w:rsidRPr="00AF3993" w:rsidRDefault="0047228A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граммы –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блокировщики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(баннеры)</w:t>
      </w:r>
    </w:p>
    <w:p w:rsidR="0047228A" w:rsidRPr="00AF3993" w:rsidRDefault="0047228A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Это программа, которая блокирует пользователю доступ к операционной системе. При загрузке компьютера появляется </w:t>
      </w:r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окно,  в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котором пользователя 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lastRenderedPageBreak/>
        <w:t>обвиняют в скачивание нелицензионного контента или нарушение авторских прав.  И под угрозой полного удаления всех данных с компьютера требуют отослать смс на номер телефона или просто пополнить его счет. Естественно после того как пользователь выполнит эти требо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вания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банер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никуда не исчезнет.</w:t>
      </w:r>
    </w:p>
    <w:p w:rsidR="0047228A" w:rsidRPr="00AF3993" w:rsidRDefault="0047228A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Вредоносная программа (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Malware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>) – это любое программное обеспечение, созданное для получения несанкционированного доступа к компьютеру и его данным, с целью хищения информации или нанесению вреда. Термин “Вредоносная программа” можно считать общим для всех типов компьютерных вирусов, ч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ервей, троянских программ и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тд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228A" w:rsidRPr="00AF3993" w:rsidRDefault="0047228A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Виды антивирусов:</w:t>
      </w:r>
    </w:p>
    <w:p w:rsidR="0047228A" w:rsidRPr="00AF3993" w:rsidRDefault="0047228A" w:rsidP="00AF3993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Программы-детекторы, или сканеры, находят вирусы в оперативной памяти и на внешних носителях, выводя сообщение при обнаружении вируса. </w:t>
      </w:r>
    </w:p>
    <w:p w:rsidR="0047228A" w:rsidRPr="00AF3993" w:rsidRDefault="0047228A" w:rsidP="00AF3993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Программы-доктора, (фаги, программы-вакцины) находят зараженные файлы и "лечат" их. Среди этого вида программ существуют полифаги, которые способны удалять разнообразные виды вирусов, самые известные из антивирусов-полифагов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Norton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AntiVirus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Doctor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Kaspersky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Antivirus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7228A" w:rsidRPr="00AF3993" w:rsidRDefault="0047228A" w:rsidP="00AF3993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Программы-ревизоры являются наиболее надежными в плане защиты от вирусов. Ревизоры запоминают исходное состояние программ, каталогов, системных областей диска до момента инфицирования компьютера, затем сравнивают текущее состояние с первоначальным, выводя найденные изменения на дисплей. </w:t>
      </w:r>
    </w:p>
    <w:p w:rsidR="0047228A" w:rsidRPr="00AF3993" w:rsidRDefault="0047228A" w:rsidP="00AF3993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>Программы-мониторы (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файерволы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, брандмауэры) начинают свою работу при запуске операционной системы, постоянно находятся в памяти компьютера и осуществляют автоматическую проверку файлов по принципу "здесь и сейчас". </w:t>
      </w:r>
    </w:p>
    <w:p w:rsidR="004A22C6" w:rsidRPr="00AF3993" w:rsidRDefault="0047228A" w:rsidP="00AF3993">
      <w:pPr>
        <w:pStyle w:val="a3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Программы-фильтры (сторожа) обнаруживают вирус на ранней стадии, пока он не начал размножаться. Программы-сторожа - небольшие 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резидентные программы, целью которых является обнаружение действий, характерных для вирусов.</w:t>
      </w:r>
    </w:p>
    <w:p w:rsidR="004A22C6" w:rsidRPr="00AF3993" w:rsidRDefault="004A22C6" w:rsidP="00AF39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F3993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 Криптография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– это наука о защите информации с использованием математических основ</w:t>
      </w:r>
    </w:p>
    <w:p w:rsidR="004A22C6" w:rsidRPr="00AF3993" w:rsidRDefault="004A22C6" w:rsidP="00AF39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Обратная криптографии наука, </w:t>
      </w:r>
      <w:r w:rsidR="005944DB">
        <w:rPr>
          <w:rFonts w:ascii="Times New Roman" w:hAnsi="Times New Roman" w:cs="Times New Roman"/>
          <w:sz w:val="28"/>
          <w:szCs w:val="28"/>
          <w:lang w:val="ru-RU"/>
        </w:rPr>
        <w:t xml:space="preserve">занимающаяся </w:t>
      </w:r>
      <w:proofErr w:type="spellStart"/>
      <w:r w:rsidR="005944DB">
        <w:rPr>
          <w:rFonts w:ascii="Times New Roman" w:hAnsi="Times New Roman" w:cs="Times New Roman"/>
          <w:sz w:val="28"/>
          <w:szCs w:val="28"/>
          <w:lang w:val="ru-RU"/>
        </w:rPr>
        <w:t>методом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>вскрытия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криптоанализ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22C6" w:rsidRPr="00AF3993" w:rsidRDefault="004A22C6" w:rsidP="00AF39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Проблема использования криптографических методов актуальна, так как расширилась возможность использования компьютерных сетей. Появляется развитие нейронных сетей, </w:t>
      </w:r>
      <w:proofErr w:type="gram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вычислений  и</w:t>
      </w:r>
      <w:proofErr w:type="gram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тд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3993" w:rsidRPr="00AF3993" w:rsidRDefault="004A22C6" w:rsidP="00AF39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данных – это один из важнейших элементов системы инф. Безопасности, использующий грамотную </w:t>
      </w:r>
      <w:r w:rsidR="00AF3993" w:rsidRPr="00AF3993">
        <w:rPr>
          <w:rFonts w:ascii="Times New Roman" w:hAnsi="Times New Roman" w:cs="Times New Roman"/>
          <w:sz w:val="28"/>
          <w:szCs w:val="28"/>
          <w:lang w:val="ru-RU"/>
        </w:rPr>
        <w:t>настройку системы разграничения доступа.</w:t>
      </w:r>
    </w:p>
    <w:p w:rsidR="00AF3993" w:rsidRPr="00AF3993" w:rsidRDefault="00AF3993" w:rsidP="00AF39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Шифр 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>замен является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простейшим, наиболее популярным шифром. Типичными примерами являются шифр Цезаря, ``цифирная азбука'' Петра Великого и ``пляшущие человечки'' </w:t>
      </w:r>
      <w:proofErr w:type="spellStart"/>
      <w:r w:rsidRPr="00AF3993">
        <w:rPr>
          <w:rFonts w:ascii="Times New Roman" w:hAnsi="Times New Roman" w:cs="Times New Roman"/>
          <w:sz w:val="28"/>
          <w:szCs w:val="28"/>
          <w:lang w:val="ru-RU"/>
        </w:rPr>
        <w:t>А.Конан</w:t>
      </w:r>
      <w:proofErr w:type="spellEnd"/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Дойла. Как видно из самого названия, шифр замены осуществляет преобразование замены букв или других ``частей'' открытого текста на аналогичные ``части'' шифрованного текста. Легко дать математическое описание шифра замены. 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>Пусть и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- два алфавита (открытого и шифрованного текстов соответственно), состоящие из одинакового числа символов. Пусть также- 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>взаимно-однозначное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>отображение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. Тогда шифр замены действует так: открытый 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>текст преобразуется</w:t>
      </w:r>
      <w:r w:rsidRPr="00AF3993">
        <w:rPr>
          <w:rFonts w:ascii="Times New Roman" w:hAnsi="Times New Roman" w:cs="Times New Roman"/>
          <w:sz w:val="28"/>
          <w:szCs w:val="28"/>
          <w:lang w:val="ru-RU"/>
        </w:rPr>
        <w:t xml:space="preserve"> в шифрованный текст.</w:t>
      </w:r>
    </w:p>
    <w:p w:rsidR="00AF3993" w:rsidRPr="00AF3993" w:rsidRDefault="00AF3993" w:rsidP="00AF39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3993" w:rsidRPr="00AF3993" w:rsidRDefault="00AF3993" w:rsidP="00AF3993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ru-RU"/>
        </w:rPr>
      </w:pPr>
      <w:r w:rsidRPr="00AF3993">
        <w:rPr>
          <w:sz w:val="28"/>
          <w:szCs w:val="28"/>
          <w:lang w:val="ru-RU"/>
        </w:rPr>
        <w:t>Шифр перестановки, как видно из названия, осуществляет преобразование перестановки букв в открытом тексте. Типичным примером шифра перестановки является шифр ``</w:t>
      </w:r>
      <w:proofErr w:type="spellStart"/>
      <w:r w:rsidRPr="00AF3993">
        <w:rPr>
          <w:sz w:val="28"/>
          <w:szCs w:val="28"/>
          <w:lang w:val="ru-RU"/>
        </w:rPr>
        <w:t>Сцитала</w:t>
      </w:r>
      <w:proofErr w:type="spellEnd"/>
      <w:r w:rsidRPr="00AF3993">
        <w:rPr>
          <w:sz w:val="28"/>
          <w:szCs w:val="28"/>
          <w:lang w:val="ru-RU"/>
        </w:rPr>
        <w:t xml:space="preserve">''. Обычно открытый текст разбивается на отрезки равной длины и каждый отрезок шифруется независимо. Пусть, например, длина отрезков </w:t>
      </w:r>
      <w:proofErr w:type="spellStart"/>
      <w:r w:rsidRPr="00AF3993">
        <w:rPr>
          <w:sz w:val="28"/>
          <w:szCs w:val="28"/>
          <w:lang w:val="ru-RU"/>
        </w:rPr>
        <w:t>равнаи</w:t>
      </w:r>
      <w:proofErr w:type="spellEnd"/>
      <w:r w:rsidRPr="00AF3993">
        <w:rPr>
          <w:sz w:val="28"/>
          <w:szCs w:val="28"/>
          <w:lang w:val="ru-RU"/>
        </w:rPr>
        <w:t xml:space="preserve">- </w:t>
      </w:r>
      <w:proofErr w:type="spellStart"/>
      <w:r w:rsidRPr="00AF3993">
        <w:rPr>
          <w:sz w:val="28"/>
          <w:szCs w:val="28"/>
          <w:lang w:val="ru-RU"/>
        </w:rPr>
        <w:t>взаимнооднозначное</w:t>
      </w:r>
      <w:proofErr w:type="spellEnd"/>
      <w:r w:rsidRPr="00AF3993">
        <w:rPr>
          <w:sz w:val="28"/>
          <w:szCs w:val="28"/>
          <w:lang w:val="ru-RU"/>
        </w:rPr>
        <w:t xml:space="preserve"> отображение </w:t>
      </w:r>
      <w:proofErr w:type="spellStart"/>
      <w:r w:rsidRPr="00AF3993">
        <w:rPr>
          <w:sz w:val="28"/>
          <w:szCs w:val="28"/>
          <w:lang w:val="ru-RU"/>
        </w:rPr>
        <w:t>множествав</w:t>
      </w:r>
      <w:proofErr w:type="spellEnd"/>
      <w:r w:rsidRPr="00AF3993">
        <w:rPr>
          <w:sz w:val="28"/>
          <w:szCs w:val="28"/>
          <w:lang w:val="ru-RU"/>
        </w:rPr>
        <w:t xml:space="preserve"> себя. Тогда шифр перестановки действует так: отрезок открытого </w:t>
      </w:r>
      <w:proofErr w:type="spellStart"/>
      <w:r w:rsidRPr="00AF3993">
        <w:rPr>
          <w:sz w:val="28"/>
          <w:szCs w:val="28"/>
          <w:lang w:val="ru-RU"/>
        </w:rPr>
        <w:lastRenderedPageBreak/>
        <w:t>текстапреобразуется</w:t>
      </w:r>
      <w:proofErr w:type="spellEnd"/>
      <w:r w:rsidRPr="00AF3993">
        <w:rPr>
          <w:sz w:val="28"/>
          <w:szCs w:val="28"/>
          <w:lang w:val="ru-RU"/>
        </w:rPr>
        <w:t xml:space="preserve"> в отрезок шифрованного текста.</w:t>
      </w:r>
      <w:r w:rsidRPr="00AF3993">
        <w:rPr>
          <w:color w:val="000000"/>
          <w:sz w:val="28"/>
          <w:szCs w:val="28"/>
          <w:lang w:val="ru-RU"/>
        </w:rPr>
        <w:t xml:space="preserve"> </w:t>
      </w:r>
      <w:r w:rsidRPr="00AF3993">
        <w:rPr>
          <w:color w:val="000000"/>
          <w:sz w:val="28"/>
          <w:szCs w:val="28"/>
          <w:lang w:val="ru-RU"/>
        </w:rPr>
        <w:t xml:space="preserve">Шифр </w:t>
      </w:r>
      <w:proofErr w:type="spellStart"/>
      <w:r w:rsidRPr="00AF3993">
        <w:rPr>
          <w:color w:val="000000"/>
          <w:sz w:val="28"/>
          <w:szCs w:val="28"/>
          <w:lang w:val="ru-RU"/>
        </w:rPr>
        <w:t>заменыявляется</w:t>
      </w:r>
      <w:proofErr w:type="spellEnd"/>
      <w:r w:rsidRPr="00AF3993">
        <w:rPr>
          <w:color w:val="000000"/>
          <w:sz w:val="28"/>
          <w:szCs w:val="28"/>
          <w:lang w:val="ru-RU"/>
        </w:rPr>
        <w:t xml:space="preserve"> простейшим, наиболее популярным шифром. Типичными примерами являются шифр Цезаря, ``цифирная азбука'' Петра Великого и ``пляшущие человечки'' </w:t>
      </w:r>
      <w:proofErr w:type="spellStart"/>
      <w:r w:rsidRPr="00AF3993">
        <w:rPr>
          <w:color w:val="000000"/>
          <w:sz w:val="28"/>
          <w:szCs w:val="28"/>
          <w:lang w:val="ru-RU"/>
        </w:rPr>
        <w:t>А.Конан</w:t>
      </w:r>
      <w:proofErr w:type="spellEnd"/>
      <w:r w:rsidRPr="00AF3993">
        <w:rPr>
          <w:color w:val="000000"/>
          <w:sz w:val="28"/>
          <w:szCs w:val="28"/>
          <w:lang w:val="ru-RU"/>
        </w:rPr>
        <w:t xml:space="preserve"> Дойла. Как видно из самого названия, шифр замены осуществляет преобразование замены букв или других ``частей'' открытого текста на аналогичные ``части'' шифрованного текста. Легко дать математическое описание шифра замены. Пусть</w:t>
      </w:r>
      <w:r w:rsidRPr="00AF3993">
        <w:rPr>
          <w:noProof/>
          <w:color w:val="000000"/>
          <w:sz w:val="28"/>
          <w:szCs w:val="28"/>
        </w:rPr>
        <w:drawing>
          <wp:inline distT="0" distB="0" distL="0" distR="0">
            <wp:extent cx="180975" cy="133350"/>
            <wp:effectExtent l="0" t="0" r="9525" b="0"/>
            <wp:docPr id="24" name="Рисунок 24" descr="https://studfiles.net/html/2706/378/html_xfDC1EEM29.WyY0/img-AKC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studfiles.net/html/2706/378/html_xfDC1EEM29.WyY0/img-AKCes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993">
        <w:rPr>
          <w:color w:val="000000"/>
          <w:sz w:val="28"/>
          <w:szCs w:val="28"/>
          <w:lang w:val="ru-RU"/>
        </w:rPr>
        <w:t>и</w:t>
      </w:r>
      <w:r w:rsidRPr="00AF3993">
        <w:rPr>
          <w:noProof/>
          <w:color w:val="000000"/>
          <w:sz w:val="28"/>
          <w:szCs w:val="28"/>
        </w:rPr>
        <w:drawing>
          <wp:inline distT="0" distB="0" distL="0" distR="0">
            <wp:extent cx="161925" cy="133350"/>
            <wp:effectExtent l="0" t="0" r="9525" b="0"/>
            <wp:docPr id="23" name="Рисунок 23" descr="https://studfiles.net/html/2706/378/html_xfDC1EEM29.WyY0/img-uWY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studfiles.net/html/2706/378/html_xfDC1EEM29.WyY0/img-uWY_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993">
        <w:rPr>
          <w:color w:val="000000"/>
          <w:sz w:val="28"/>
          <w:szCs w:val="28"/>
          <w:lang w:val="ru-RU"/>
        </w:rPr>
        <w:t>- два алфавита (открытого и шифрованного текстов соответственно), состоящие из одинакового числа символов. Пусть также</w:t>
      </w:r>
      <w:r w:rsidRPr="00AF3993">
        <w:rPr>
          <w:noProof/>
          <w:color w:val="000000"/>
          <w:sz w:val="28"/>
          <w:szCs w:val="28"/>
        </w:rPr>
        <w:drawing>
          <wp:inline distT="0" distB="0" distL="0" distR="0">
            <wp:extent cx="723900" cy="276225"/>
            <wp:effectExtent l="0" t="0" r="0" b="0"/>
            <wp:docPr id="22" name="Рисунок 22" descr="https://studfiles.net/html/2706/378/html_xfDC1EEM29.WyY0/img-RjIJ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studfiles.net/html/2706/378/html_xfDC1EEM29.WyY0/img-RjIJ5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993">
        <w:rPr>
          <w:color w:val="000000"/>
          <w:sz w:val="28"/>
          <w:szCs w:val="28"/>
          <w:lang w:val="ru-RU"/>
        </w:rPr>
        <w:t xml:space="preserve">- </w:t>
      </w:r>
      <w:proofErr w:type="spellStart"/>
      <w:r w:rsidRPr="00AF3993">
        <w:rPr>
          <w:color w:val="000000"/>
          <w:sz w:val="28"/>
          <w:szCs w:val="28"/>
          <w:lang w:val="ru-RU"/>
        </w:rPr>
        <w:t>взаимнооднозначное</w:t>
      </w:r>
      <w:proofErr w:type="spellEnd"/>
      <w:r w:rsidRPr="00AF3993">
        <w:rPr>
          <w:color w:val="000000"/>
          <w:sz w:val="28"/>
          <w:szCs w:val="28"/>
          <w:lang w:val="ru-RU"/>
        </w:rPr>
        <w:t xml:space="preserve"> отображение</w:t>
      </w:r>
      <w:r w:rsidRPr="00AF3993">
        <w:rPr>
          <w:noProof/>
          <w:color w:val="000000"/>
          <w:sz w:val="28"/>
          <w:szCs w:val="28"/>
        </w:rPr>
        <w:drawing>
          <wp:inline distT="0" distB="0" distL="0" distR="0">
            <wp:extent cx="180975" cy="133350"/>
            <wp:effectExtent l="0" t="0" r="9525" b="0"/>
            <wp:docPr id="21" name="Рисунок 21" descr="https://studfiles.net/html/2706/378/html_xfDC1EEM29.WyY0/img-U73Pw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studfiles.net/html/2706/378/html_xfDC1EEM29.WyY0/img-U73Pw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993">
        <w:rPr>
          <w:color w:val="000000"/>
          <w:sz w:val="28"/>
          <w:szCs w:val="28"/>
          <w:lang w:val="ru-RU"/>
        </w:rPr>
        <w:t>в</w:t>
      </w:r>
      <w:r w:rsidRPr="00AF3993">
        <w:rPr>
          <w:noProof/>
          <w:color w:val="000000"/>
          <w:sz w:val="28"/>
          <w:szCs w:val="28"/>
        </w:rPr>
        <w:drawing>
          <wp:inline distT="0" distB="0" distL="0" distR="0">
            <wp:extent cx="161925" cy="133350"/>
            <wp:effectExtent l="0" t="0" r="9525" b="0"/>
            <wp:docPr id="20" name="Рисунок 20" descr="https://studfiles.net/html/2706/378/html_xfDC1EEM29.WyY0/img-HTrk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studfiles.net/html/2706/378/html_xfDC1EEM29.WyY0/img-HTrkL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993">
        <w:rPr>
          <w:color w:val="000000"/>
          <w:sz w:val="28"/>
          <w:szCs w:val="28"/>
          <w:lang w:val="ru-RU"/>
        </w:rPr>
        <w:t>. Тогда шифр замены действует так: открытый текст</w:t>
      </w:r>
      <w:r w:rsidRPr="00AF3993">
        <w:rPr>
          <w:noProof/>
          <w:color w:val="000000"/>
          <w:sz w:val="28"/>
          <w:szCs w:val="28"/>
        </w:rPr>
        <w:drawing>
          <wp:inline distT="0" distB="0" distL="0" distR="0">
            <wp:extent cx="742950" cy="266700"/>
            <wp:effectExtent l="0" t="0" r="0" b="0"/>
            <wp:docPr id="19" name="Рисунок 19" descr="https://studfiles.net/html/2706/378/html_xfDC1EEM29.WyY0/img-TRd4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studfiles.net/html/2706/378/html_xfDC1EEM29.WyY0/img-TRd4I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993">
        <w:rPr>
          <w:color w:val="000000"/>
          <w:sz w:val="28"/>
          <w:szCs w:val="28"/>
          <w:lang w:val="ru-RU"/>
        </w:rPr>
        <w:t>преобразуется в шифрованный текст</w:t>
      </w:r>
      <w:r w:rsidRPr="00AF3993">
        <w:rPr>
          <w:noProof/>
          <w:color w:val="000000"/>
          <w:sz w:val="28"/>
          <w:szCs w:val="28"/>
        </w:rPr>
        <w:drawing>
          <wp:inline distT="0" distB="0" distL="0" distR="0">
            <wp:extent cx="1333500" cy="295275"/>
            <wp:effectExtent l="0" t="0" r="0" b="0"/>
            <wp:docPr id="18" name="Рисунок 18" descr="https://studfiles.net/html/2706/378/html_xfDC1EEM29.WyY0/img-r7uv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studfiles.net/html/2706/378/html_xfDC1EEM29.WyY0/img-r7uvu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993">
        <w:rPr>
          <w:color w:val="000000"/>
          <w:sz w:val="28"/>
          <w:szCs w:val="28"/>
          <w:lang w:val="ru-RU"/>
        </w:rPr>
        <w:t>.</w:t>
      </w:r>
    </w:p>
    <w:p w:rsidR="00AF3993" w:rsidRPr="00AF3993" w:rsidRDefault="00AF3993" w:rsidP="00AF3993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ru-RU"/>
        </w:rPr>
      </w:pPr>
      <w:r w:rsidRPr="00AF3993">
        <w:rPr>
          <w:color w:val="000000"/>
          <w:sz w:val="28"/>
          <w:szCs w:val="28"/>
          <w:lang w:val="ru-RU"/>
        </w:rPr>
        <w:t>Шифр перестановки, как видно из названия, осуществляет преобразование перестановки букв в открытом тексте. Типичным примером шифра перестановки является шифр ``</w:t>
      </w:r>
      <w:proofErr w:type="spellStart"/>
      <w:r w:rsidRPr="00AF3993">
        <w:rPr>
          <w:color w:val="000000"/>
          <w:sz w:val="28"/>
          <w:szCs w:val="28"/>
          <w:lang w:val="ru-RU"/>
        </w:rPr>
        <w:t>Сцитала</w:t>
      </w:r>
      <w:proofErr w:type="spellEnd"/>
      <w:r w:rsidRPr="00AF3993">
        <w:rPr>
          <w:color w:val="000000"/>
          <w:sz w:val="28"/>
          <w:szCs w:val="28"/>
          <w:lang w:val="ru-RU"/>
        </w:rPr>
        <w:t>''. Обычно открытый текст разбивается на отрезки равной длины и каждый отрезок шифруется независимо. Пусть, например, длина отрезков равна</w:t>
      </w:r>
      <w:r w:rsidRPr="00AF3993">
        <w:rPr>
          <w:noProof/>
          <w:color w:val="000000"/>
          <w:sz w:val="28"/>
          <w:szCs w:val="28"/>
        </w:rPr>
        <w:drawing>
          <wp:inline distT="0" distB="0" distL="0" distR="0">
            <wp:extent cx="133350" cy="133350"/>
            <wp:effectExtent l="0" t="0" r="0" b="0"/>
            <wp:docPr id="17" name="Рисунок 17" descr="https://studfiles.net/html/2706/378/html_xfDC1EEM29.WyY0/img-yeJu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studfiles.net/html/2706/378/html_xfDC1EEM29.WyY0/img-yeJuv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993">
        <w:rPr>
          <w:color w:val="000000"/>
          <w:sz w:val="28"/>
          <w:szCs w:val="28"/>
          <w:lang w:val="ru-RU"/>
        </w:rPr>
        <w:t>и</w:t>
      </w:r>
      <w:r w:rsidRPr="00AF3993">
        <w:rPr>
          <w:noProof/>
          <w:color w:val="000000"/>
          <w:sz w:val="28"/>
          <w:szCs w:val="28"/>
        </w:rPr>
        <w:drawing>
          <wp:inline distT="0" distB="0" distL="0" distR="0">
            <wp:extent cx="133350" cy="133350"/>
            <wp:effectExtent l="0" t="0" r="0" b="0"/>
            <wp:docPr id="16" name="Рисунок 16" descr="https://studfiles.net/html/2706/378/html_xfDC1EEM29.WyY0/img-5Tvv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studfiles.net/html/2706/378/html_xfDC1EEM29.WyY0/img-5TvvQ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993">
        <w:rPr>
          <w:color w:val="000000"/>
          <w:sz w:val="28"/>
          <w:szCs w:val="28"/>
          <w:lang w:val="ru-RU"/>
        </w:rPr>
        <w:t xml:space="preserve">- </w:t>
      </w:r>
      <w:proofErr w:type="spellStart"/>
      <w:r w:rsidRPr="00AF3993">
        <w:rPr>
          <w:color w:val="000000"/>
          <w:sz w:val="28"/>
          <w:szCs w:val="28"/>
          <w:lang w:val="ru-RU"/>
        </w:rPr>
        <w:t>взаимнооднозначное</w:t>
      </w:r>
      <w:proofErr w:type="spellEnd"/>
      <w:r w:rsidRPr="00AF3993">
        <w:rPr>
          <w:color w:val="000000"/>
          <w:sz w:val="28"/>
          <w:szCs w:val="28"/>
          <w:lang w:val="ru-RU"/>
        </w:rPr>
        <w:t xml:space="preserve"> отображение множества</w:t>
      </w:r>
      <w:r w:rsidRPr="00AF3993">
        <w:rPr>
          <w:noProof/>
          <w:color w:val="000000"/>
          <w:sz w:val="28"/>
          <w:szCs w:val="28"/>
        </w:rPr>
        <w:drawing>
          <wp:inline distT="0" distB="0" distL="0" distR="0">
            <wp:extent cx="838200" cy="295275"/>
            <wp:effectExtent l="0" t="0" r="0" b="0"/>
            <wp:docPr id="15" name="Рисунок 15" descr="https://studfiles.net/html/2706/378/html_xfDC1EEM29.WyY0/img-I59f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studfiles.net/html/2706/378/html_xfDC1EEM29.WyY0/img-I59fh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993">
        <w:rPr>
          <w:color w:val="000000"/>
          <w:sz w:val="28"/>
          <w:szCs w:val="28"/>
          <w:lang w:val="ru-RU"/>
        </w:rPr>
        <w:t>в себя. Тогда шифр перестановки действует так: отрезок открытого текста</w:t>
      </w:r>
      <w:r w:rsidRPr="00AF3993">
        <w:rPr>
          <w:noProof/>
          <w:color w:val="000000"/>
          <w:sz w:val="28"/>
          <w:szCs w:val="28"/>
        </w:rPr>
        <w:drawing>
          <wp:inline distT="0" distB="0" distL="0" distR="0">
            <wp:extent cx="590550" cy="266700"/>
            <wp:effectExtent l="0" t="0" r="0" b="0"/>
            <wp:docPr id="14" name="Рисунок 14" descr="https://studfiles.net/html/2706/378/html_xfDC1EEM29.WyY0/img-OHQH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studfiles.net/html/2706/378/html_xfDC1EEM29.WyY0/img-OHQHN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993">
        <w:rPr>
          <w:color w:val="000000"/>
          <w:sz w:val="28"/>
          <w:szCs w:val="28"/>
          <w:lang w:val="ru-RU"/>
        </w:rPr>
        <w:t>преобразуется в отрезок шифрованного текста</w:t>
      </w:r>
      <w:r w:rsidRPr="00AF3993">
        <w:rPr>
          <w:noProof/>
          <w:color w:val="000000"/>
          <w:sz w:val="28"/>
          <w:szCs w:val="28"/>
        </w:rPr>
        <w:drawing>
          <wp:inline distT="0" distB="0" distL="0" distR="0">
            <wp:extent cx="923925" cy="266700"/>
            <wp:effectExtent l="0" t="0" r="9525" b="0"/>
            <wp:docPr id="13" name="Рисунок 13" descr="https://studfiles.net/html/2706/378/html_xfDC1EEM29.WyY0/img-GKiq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studfiles.net/html/2706/378/html_xfDC1EEM29.WyY0/img-GKiqp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993">
        <w:rPr>
          <w:color w:val="000000"/>
          <w:sz w:val="28"/>
          <w:szCs w:val="28"/>
          <w:lang w:val="ru-RU"/>
        </w:rPr>
        <w:t>.</w:t>
      </w:r>
    </w:p>
    <w:p w:rsidR="00AF3993" w:rsidRDefault="00AF3993" w:rsidP="00AF3993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ru-RU"/>
        </w:rPr>
      </w:pPr>
      <w:r w:rsidRPr="00AF3993">
        <w:rPr>
          <w:b/>
          <w:color w:val="000000"/>
          <w:sz w:val="28"/>
          <w:szCs w:val="28"/>
          <w:lang w:val="ru-RU"/>
        </w:rPr>
        <w:t xml:space="preserve">9. </w:t>
      </w:r>
      <w:proofErr w:type="spellStart"/>
      <w:r w:rsidRPr="00AF3993">
        <w:rPr>
          <w:color w:val="000000"/>
          <w:sz w:val="28"/>
          <w:szCs w:val="28"/>
          <w:lang w:val="ru-RU"/>
        </w:rPr>
        <w:t>Симметри́чные</w:t>
      </w:r>
      <w:proofErr w:type="spellEnd"/>
      <w:r w:rsidRPr="00AF399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F3993">
        <w:rPr>
          <w:color w:val="000000"/>
          <w:sz w:val="28"/>
          <w:szCs w:val="28"/>
          <w:lang w:val="ru-RU"/>
        </w:rPr>
        <w:t>криптосисте́мы</w:t>
      </w:r>
      <w:proofErr w:type="spellEnd"/>
      <w:r w:rsidRPr="00AF3993">
        <w:rPr>
          <w:color w:val="000000"/>
          <w:sz w:val="28"/>
          <w:szCs w:val="28"/>
          <w:lang w:val="ru-RU"/>
        </w:rPr>
        <w:t>— способ шифрования, в котором для шифрования и расшифровывания применяется один и тот же криптографический ключ. До изобретения схемы асимметричного шифрования единственным существовавшим способом являлось симметричное шифрование. Ключ алгоритма должен сохраняться в секрете обеими сторонами.</w:t>
      </w:r>
    </w:p>
    <w:p w:rsidR="00AF3993" w:rsidRPr="00AF3993" w:rsidRDefault="00AF3993" w:rsidP="00AF3993">
      <w:pPr>
        <w:pStyle w:val="a5"/>
        <w:spacing w:after="0" w:line="360" w:lineRule="auto"/>
        <w:ind w:firstLine="851"/>
        <w:jc w:val="both"/>
        <w:rPr>
          <w:color w:val="000000"/>
          <w:sz w:val="28"/>
          <w:szCs w:val="28"/>
          <w:lang w:val="ru-RU"/>
        </w:rPr>
      </w:pPr>
      <w:r w:rsidRPr="00AF3993">
        <w:rPr>
          <w:color w:val="000000"/>
          <w:sz w:val="28"/>
          <w:szCs w:val="28"/>
          <w:lang w:val="ru-RU"/>
        </w:rPr>
        <w:lastRenderedPageBreak/>
        <w:t>Классическими примерами таких алгоритмов являются симметричные криптографические</w:t>
      </w:r>
      <w:r>
        <w:rPr>
          <w:color w:val="000000"/>
          <w:sz w:val="28"/>
          <w:szCs w:val="28"/>
          <w:lang w:val="ru-RU"/>
        </w:rPr>
        <w:t xml:space="preserve"> алгоритмы, перечисленные ниже:</w:t>
      </w:r>
    </w:p>
    <w:p w:rsidR="00AF3993" w:rsidRPr="00AF3993" w:rsidRDefault="00AF3993" w:rsidP="00AF3993">
      <w:pPr>
        <w:pStyle w:val="a5"/>
        <w:numPr>
          <w:ilvl w:val="0"/>
          <w:numId w:val="20"/>
        </w:numPr>
        <w:spacing w:after="0" w:line="360" w:lineRule="auto"/>
        <w:jc w:val="both"/>
        <w:rPr>
          <w:color w:val="000000"/>
          <w:sz w:val="28"/>
          <w:szCs w:val="28"/>
          <w:lang w:val="ru-RU"/>
        </w:rPr>
      </w:pPr>
      <w:r w:rsidRPr="00AF3993">
        <w:rPr>
          <w:color w:val="000000"/>
          <w:sz w:val="28"/>
          <w:szCs w:val="28"/>
          <w:lang w:val="ru-RU"/>
        </w:rPr>
        <w:t>Простая перестановка</w:t>
      </w:r>
    </w:p>
    <w:p w:rsidR="00AF3993" w:rsidRPr="00AF3993" w:rsidRDefault="00AF3993" w:rsidP="00AF3993">
      <w:pPr>
        <w:pStyle w:val="a5"/>
        <w:numPr>
          <w:ilvl w:val="0"/>
          <w:numId w:val="20"/>
        </w:numPr>
        <w:spacing w:after="0" w:line="360" w:lineRule="auto"/>
        <w:jc w:val="both"/>
        <w:rPr>
          <w:color w:val="000000"/>
          <w:sz w:val="28"/>
          <w:szCs w:val="28"/>
          <w:lang w:val="ru-RU"/>
        </w:rPr>
      </w:pPr>
      <w:r w:rsidRPr="00AF3993">
        <w:rPr>
          <w:color w:val="000000"/>
          <w:sz w:val="28"/>
          <w:szCs w:val="28"/>
          <w:lang w:val="ru-RU"/>
        </w:rPr>
        <w:t>Одиночная перестановка по ключу</w:t>
      </w:r>
    </w:p>
    <w:p w:rsidR="00AF3993" w:rsidRPr="00AF3993" w:rsidRDefault="00AF3993" w:rsidP="00AF3993">
      <w:pPr>
        <w:pStyle w:val="a5"/>
        <w:numPr>
          <w:ilvl w:val="0"/>
          <w:numId w:val="20"/>
        </w:numPr>
        <w:spacing w:after="0" w:line="360" w:lineRule="auto"/>
        <w:jc w:val="both"/>
        <w:rPr>
          <w:color w:val="000000"/>
          <w:sz w:val="28"/>
          <w:szCs w:val="28"/>
          <w:lang w:val="ru-RU"/>
        </w:rPr>
      </w:pPr>
      <w:r w:rsidRPr="00AF3993">
        <w:rPr>
          <w:color w:val="000000"/>
          <w:sz w:val="28"/>
          <w:szCs w:val="28"/>
          <w:lang w:val="ru-RU"/>
        </w:rPr>
        <w:t>Двойная перестановка</w:t>
      </w:r>
    </w:p>
    <w:p w:rsidR="00AF3993" w:rsidRDefault="00AF3993" w:rsidP="00AF3993">
      <w:pPr>
        <w:pStyle w:val="a5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AF3993">
        <w:rPr>
          <w:color w:val="000000"/>
          <w:sz w:val="28"/>
          <w:szCs w:val="28"/>
          <w:lang w:val="ru-RU"/>
        </w:rPr>
        <w:t>Перестановка "Магический квадрат"</w:t>
      </w:r>
    </w:p>
    <w:p w:rsidR="00AF3993" w:rsidRPr="00AF3993" w:rsidRDefault="00AF3993" w:rsidP="00AF3993">
      <w:pPr>
        <w:pStyle w:val="a5"/>
        <w:spacing w:before="0" w:beforeAutospacing="0" w:after="0" w:afterAutospacing="0"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Классификация</w:t>
      </w:r>
      <w:r>
        <w:rPr>
          <w:color w:val="000000"/>
          <w:sz w:val="28"/>
          <w:szCs w:val="28"/>
        </w:rPr>
        <w:t>:</w:t>
      </w:r>
    </w:p>
    <w:p w:rsidR="00AF3993" w:rsidRPr="00AF3993" w:rsidRDefault="00AF3993" w:rsidP="00AF3993">
      <w:pPr>
        <w:pStyle w:val="a5"/>
        <w:numPr>
          <w:ilvl w:val="0"/>
          <w:numId w:val="21"/>
        </w:numPr>
        <w:spacing w:after="0" w:line="360" w:lineRule="auto"/>
        <w:jc w:val="both"/>
        <w:rPr>
          <w:color w:val="000000"/>
          <w:sz w:val="28"/>
          <w:szCs w:val="28"/>
          <w:lang w:val="ru-RU"/>
        </w:rPr>
      </w:pPr>
      <w:r w:rsidRPr="00AF3993">
        <w:rPr>
          <w:color w:val="000000"/>
          <w:sz w:val="28"/>
          <w:szCs w:val="28"/>
          <w:lang w:val="ru-RU"/>
        </w:rPr>
        <w:t xml:space="preserve">Простая перестановка без ключа — один из самых простых методов шифрования. Сообщение записывается в таблицу по столбцам. После того, как открытый текст записан колонками, для образования </w:t>
      </w:r>
      <w:proofErr w:type="spellStart"/>
      <w:r w:rsidRPr="00AF3993">
        <w:rPr>
          <w:color w:val="000000"/>
          <w:sz w:val="28"/>
          <w:szCs w:val="28"/>
          <w:lang w:val="ru-RU"/>
        </w:rPr>
        <w:t>шифртекста</w:t>
      </w:r>
      <w:proofErr w:type="spellEnd"/>
      <w:r w:rsidRPr="00AF3993">
        <w:rPr>
          <w:color w:val="000000"/>
          <w:sz w:val="28"/>
          <w:szCs w:val="28"/>
          <w:lang w:val="ru-RU"/>
        </w:rPr>
        <w:t xml:space="preserve"> он считывается по строкам. Для использования этого шифра отправителю и получателю нужно договориться об общем ключе в виде размера таблицы. Объединение букв в группы не входит в ключ шифра и используется лишь для удобства записи </w:t>
      </w:r>
      <w:proofErr w:type="spellStart"/>
      <w:r w:rsidRPr="00AF3993">
        <w:rPr>
          <w:color w:val="000000"/>
          <w:sz w:val="28"/>
          <w:szCs w:val="28"/>
          <w:lang w:val="ru-RU"/>
        </w:rPr>
        <w:t>несмыслового</w:t>
      </w:r>
      <w:proofErr w:type="spellEnd"/>
      <w:r w:rsidRPr="00AF3993">
        <w:rPr>
          <w:color w:val="000000"/>
          <w:sz w:val="28"/>
          <w:szCs w:val="28"/>
          <w:lang w:val="ru-RU"/>
        </w:rPr>
        <w:t xml:space="preserve"> текста.</w:t>
      </w:r>
    </w:p>
    <w:p w:rsidR="00AF3993" w:rsidRPr="00AF3993" w:rsidRDefault="00AF3993" w:rsidP="00AF3993">
      <w:pPr>
        <w:pStyle w:val="a5"/>
        <w:numPr>
          <w:ilvl w:val="0"/>
          <w:numId w:val="21"/>
        </w:numPr>
        <w:spacing w:after="0" w:line="360" w:lineRule="auto"/>
        <w:jc w:val="both"/>
        <w:rPr>
          <w:color w:val="000000"/>
          <w:sz w:val="28"/>
          <w:szCs w:val="28"/>
          <w:lang w:val="ru-RU"/>
        </w:rPr>
      </w:pPr>
      <w:r w:rsidRPr="00AF3993">
        <w:rPr>
          <w:color w:val="000000"/>
          <w:sz w:val="28"/>
          <w:szCs w:val="28"/>
          <w:lang w:val="ru-RU"/>
        </w:rPr>
        <w:t>Одиночная перестановка по</w:t>
      </w:r>
      <w:r>
        <w:rPr>
          <w:color w:val="000000"/>
          <w:sz w:val="28"/>
          <w:szCs w:val="28"/>
          <w:lang w:val="ru-RU"/>
        </w:rPr>
        <w:t xml:space="preserve"> ключу </w:t>
      </w:r>
      <w:proofErr w:type="gramStart"/>
      <w:r w:rsidRPr="00AF3993">
        <w:rPr>
          <w:color w:val="000000"/>
          <w:sz w:val="28"/>
          <w:szCs w:val="28"/>
          <w:lang w:val="ru-RU"/>
        </w:rPr>
        <w:t>Более</w:t>
      </w:r>
      <w:proofErr w:type="gramEnd"/>
      <w:r w:rsidRPr="00AF3993">
        <w:rPr>
          <w:color w:val="000000"/>
          <w:sz w:val="28"/>
          <w:szCs w:val="28"/>
          <w:lang w:val="ru-RU"/>
        </w:rPr>
        <w:t xml:space="preserve"> практический метод шифрования, называемый одиночной перестановкой по ключу, очень похож на предыдущий. Он отличается лишь тем, что колонки таблицы переставляются по ключевому слову, фразе или набору чисел длиной в</w:t>
      </w:r>
      <w:r>
        <w:rPr>
          <w:color w:val="000000"/>
          <w:sz w:val="28"/>
          <w:szCs w:val="28"/>
          <w:lang w:val="ru-RU"/>
        </w:rPr>
        <w:t xml:space="preserve"> строку таблицы.</w:t>
      </w:r>
    </w:p>
    <w:p w:rsidR="00AF3993" w:rsidRDefault="00AF3993" w:rsidP="00AF3993">
      <w:pPr>
        <w:pStyle w:val="a5"/>
        <w:numPr>
          <w:ilvl w:val="0"/>
          <w:numId w:val="21"/>
        </w:numPr>
        <w:spacing w:after="0" w:line="360" w:lineRule="auto"/>
        <w:jc w:val="both"/>
        <w:rPr>
          <w:color w:val="000000"/>
          <w:sz w:val="28"/>
          <w:szCs w:val="28"/>
          <w:lang w:val="ru-RU"/>
        </w:rPr>
      </w:pPr>
      <w:r w:rsidRPr="00AF3993">
        <w:rPr>
          <w:color w:val="000000"/>
          <w:sz w:val="28"/>
          <w:szCs w:val="28"/>
          <w:lang w:val="ru-RU"/>
        </w:rPr>
        <w:t>Двойная перестановка</w:t>
      </w:r>
      <w:r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AF3993">
        <w:rPr>
          <w:color w:val="000000"/>
          <w:sz w:val="28"/>
          <w:szCs w:val="28"/>
          <w:lang w:val="ru-RU"/>
        </w:rPr>
        <w:t>Для</w:t>
      </w:r>
      <w:proofErr w:type="gramEnd"/>
      <w:r w:rsidRPr="00AF3993">
        <w:rPr>
          <w:color w:val="000000"/>
          <w:sz w:val="28"/>
          <w:szCs w:val="28"/>
          <w:lang w:val="ru-RU"/>
        </w:rPr>
        <w:t xml:space="preserve"> дополнительной скрытности можно повторно шифровать сообщение, которое уже было зашифровано. Этот способ известен под названием двойная перестановка. Для этого размер второй таблицы подбирают так, чтобы длины её строк и столбцов отличались от длин в первой таблице. Лучше всего, если они будут взаимно простыми. Кроме того, в первой таблице можно переставлять столбцы, а во второй строки. Наконец, можно заполнять </w:t>
      </w:r>
      <w:r w:rsidRPr="00AF3993">
        <w:rPr>
          <w:color w:val="000000"/>
          <w:sz w:val="28"/>
          <w:szCs w:val="28"/>
          <w:lang w:val="ru-RU"/>
        </w:rPr>
        <w:lastRenderedPageBreak/>
        <w:t>таблицу зигзагом, змейкой, по спирали или каким-то другим способом. Такие способы заполнения таблицы если и не усиливают стойкость шифра, то делают процесс шифрован</w:t>
      </w:r>
      <w:r>
        <w:rPr>
          <w:color w:val="000000"/>
          <w:sz w:val="28"/>
          <w:szCs w:val="28"/>
          <w:lang w:val="ru-RU"/>
        </w:rPr>
        <w:t>ия гораздо более занимательным</w:t>
      </w:r>
    </w:p>
    <w:p w:rsidR="004A22C6" w:rsidRPr="005944DB" w:rsidRDefault="005944DB" w:rsidP="005944DB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944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Маги́ческий</w:t>
      </w:r>
      <w:proofErr w:type="spellEnd"/>
      <w:r w:rsidRPr="005944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или </w:t>
      </w:r>
      <w:proofErr w:type="spellStart"/>
      <w:r w:rsidRPr="005944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волше́бный</w:t>
      </w:r>
      <w:proofErr w:type="spellEnd"/>
      <w:r w:rsidRPr="005944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944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квадра́т</w:t>
      </w:r>
      <w:proofErr w:type="spellEnd"/>
      <w:r w:rsidRPr="005944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квадратная </w:t>
      </w:r>
      <w:proofErr w:type="gramStart"/>
      <w:r w:rsidRPr="005944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,</w:t>
      </w:r>
      <w:proofErr w:type="gramEnd"/>
      <w:r w:rsidRPr="005944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заполненная различными числами таким образом, что сумма чисел в каждой строке, каждом столбце и на обеих диагоналях одинакова. Если в квадрате равны суммы чисел только в строках и столбцах, то он называется </w:t>
      </w:r>
      <w:proofErr w:type="spellStart"/>
      <w:r w:rsidRPr="005944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полумагическим</w:t>
      </w:r>
      <w:proofErr w:type="spellEnd"/>
      <w:r w:rsidRPr="005944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944DB" w:rsidRPr="005944DB" w:rsidRDefault="005944DB" w:rsidP="005944DB">
      <w:pPr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7228A" w:rsidRPr="00AF3993" w:rsidRDefault="0047228A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3952" w:rsidRPr="00AF3993" w:rsidRDefault="00D23952" w:rsidP="00AF399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23952" w:rsidRPr="00AF39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1333"/>
    <w:multiLevelType w:val="hybridMultilevel"/>
    <w:tmpl w:val="1D9E912A"/>
    <w:lvl w:ilvl="0" w:tplc="9D38D3E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E964115"/>
    <w:multiLevelType w:val="hybridMultilevel"/>
    <w:tmpl w:val="AA0E66B8"/>
    <w:lvl w:ilvl="0" w:tplc="3FBA238E">
      <w:start w:val="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A1080"/>
    <w:multiLevelType w:val="hybridMultilevel"/>
    <w:tmpl w:val="1312FFBC"/>
    <w:lvl w:ilvl="0" w:tplc="6AC228FA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3A3581"/>
    <w:multiLevelType w:val="hybridMultilevel"/>
    <w:tmpl w:val="DB004B78"/>
    <w:lvl w:ilvl="0" w:tplc="98125428">
      <w:start w:val="1"/>
      <w:numFmt w:val="decimal"/>
      <w:lvlText w:val="%1)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" w15:restartNumberingAfterBreak="0">
    <w:nsid w:val="273C6CFC"/>
    <w:multiLevelType w:val="hybridMultilevel"/>
    <w:tmpl w:val="D36C71D6"/>
    <w:lvl w:ilvl="0" w:tplc="8C5AE7DE">
      <w:start w:val="3"/>
      <w:numFmt w:val="bullet"/>
      <w:lvlText w:val=""/>
      <w:lvlJc w:val="left"/>
      <w:pPr>
        <w:ind w:left="11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20079B6"/>
    <w:multiLevelType w:val="hybridMultilevel"/>
    <w:tmpl w:val="AF96AE82"/>
    <w:lvl w:ilvl="0" w:tplc="084CD010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 w15:restartNumberingAfterBreak="0">
    <w:nsid w:val="35720873"/>
    <w:multiLevelType w:val="hybridMultilevel"/>
    <w:tmpl w:val="D6AAEFB6"/>
    <w:lvl w:ilvl="0" w:tplc="89CAA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A07166"/>
    <w:multiLevelType w:val="hybridMultilevel"/>
    <w:tmpl w:val="1C7C1E12"/>
    <w:lvl w:ilvl="0" w:tplc="17EE452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B7A678C"/>
    <w:multiLevelType w:val="hybridMultilevel"/>
    <w:tmpl w:val="1E18F7A6"/>
    <w:lvl w:ilvl="0" w:tplc="13C4BC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645077"/>
    <w:multiLevelType w:val="hybridMultilevel"/>
    <w:tmpl w:val="2BF82AD8"/>
    <w:lvl w:ilvl="0" w:tplc="E23A6D0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41454183"/>
    <w:multiLevelType w:val="hybridMultilevel"/>
    <w:tmpl w:val="A6C8C61E"/>
    <w:lvl w:ilvl="0" w:tplc="C14613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AC3F69"/>
    <w:multiLevelType w:val="hybridMultilevel"/>
    <w:tmpl w:val="01AA1142"/>
    <w:lvl w:ilvl="0" w:tplc="7C4A8398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87D0A"/>
    <w:multiLevelType w:val="hybridMultilevel"/>
    <w:tmpl w:val="A2E25D38"/>
    <w:lvl w:ilvl="0" w:tplc="2D3CAE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DC1989"/>
    <w:multiLevelType w:val="hybridMultilevel"/>
    <w:tmpl w:val="74E04222"/>
    <w:lvl w:ilvl="0" w:tplc="7B7CA828">
      <w:start w:val="1"/>
      <w:numFmt w:val="decimal"/>
      <w:lvlText w:val="%1)"/>
      <w:lvlJc w:val="left"/>
      <w:pPr>
        <w:ind w:left="150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4" w15:restartNumberingAfterBreak="0">
    <w:nsid w:val="54F324D6"/>
    <w:multiLevelType w:val="hybridMultilevel"/>
    <w:tmpl w:val="DD907F24"/>
    <w:lvl w:ilvl="0" w:tplc="0D90D29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5A1360A9"/>
    <w:multiLevelType w:val="hybridMultilevel"/>
    <w:tmpl w:val="994A38E2"/>
    <w:lvl w:ilvl="0" w:tplc="982664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4638C0"/>
    <w:multiLevelType w:val="hybridMultilevel"/>
    <w:tmpl w:val="959AD59A"/>
    <w:lvl w:ilvl="0" w:tplc="94F4FE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C02B5D"/>
    <w:multiLevelType w:val="hybridMultilevel"/>
    <w:tmpl w:val="B09AADB0"/>
    <w:lvl w:ilvl="0" w:tplc="186A07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BEF6C10"/>
    <w:multiLevelType w:val="hybridMultilevel"/>
    <w:tmpl w:val="48124A5C"/>
    <w:lvl w:ilvl="0" w:tplc="A28AF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360BE7"/>
    <w:multiLevelType w:val="hybridMultilevel"/>
    <w:tmpl w:val="7436D8EC"/>
    <w:lvl w:ilvl="0" w:tplc="26607D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27884"/>
    <w:multiLevelType w:val="hybridMultilevel"/>
    <w:tmpl w:val="B6B0319C"/>
    <w:lvl w:ilvl="0" w:tplc="F7E6EF5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9"/>
  </w:num>
  <w:num w:numId="2">
    <w:abstractNumId w:val="11"/>
  </w:num>
  <w:num w:numId="3">
    <w:abstractNumId w:val="18"/>
  </w:num>
  <w:num w:numId="4">
    <w:abstractNumId w:val="10"/>
  </w:num>
  <w:num w:numId="5">
    <w:abstractNumId w:val="6"/>
  </w:num>
  <w:num w:numId="6">
    <w:abstractNumId w:val="15"/>
  </w:num>
  <w:num w:numId="7">
    <w:abstractNumId w:val="16"/>
  </w:num>
  <w:num w:numId="8">
    <w:abstractNumId w:val="12"/>
  </w:num>
  <w:num w:numId="9">
    <w:abstractNumId w:val="4"/>
  </w:num>
  <w:num w:numId="10">
    <w:abstractNumId w:val="14"/>
  </w:num>
  <w:num w:numId="11">
    <w:abstractNumId w:val="20"/>
  </w:num>
  <w:num w:numId="12">
    <w:abstractNumId w:val="9"/>
  </w:num>
  <w:num w:numId="13">
    <w:abstractNumId w:val="3"/>
  </w:num>
  <w:num w:numId="14">
    <w:abstractNumId w:val="5"/>
  </w:num>
  <w:num w:numId="15">
    <w:abstractNumId w:val="13"/>
  </w:num>
  <w:num w:numId="16">
    <w:abstractNumId w:val="1"/>
  </w:num>
  <w:num w:numId="17">
    <w:abstractNumId w:val="8"/>
  </w:num>
  <w:num w:numId="18">
    <w:abstractNumId w:val="7"/>
  </w:num>
  <w:num w:numId="19">
    <w:abstractNumId w:val="0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78"/>
    <w:rsid w:val="000F58D3"/>
    <w:rsid w:val="002B54D1"/>
    <w:rsid w:val="0047228A"/>
    <w:rsid w:val="004A22C6"/>
    <w:rsid w:val="005944DB"/>
    <w:rsid w:val="005F0623"/>
    <w:rsid w:val="00737DD0"/>
    <w:rsid w:val="00AF3993"/>
    <w:rsid w:val="00D23952"/>
    <w:rsid w:val="00E2528D"/>
    <w:rsid w:val="00F2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C4CD"/>
  <w15:chartTrackingRefBased/>
  <w15:docId w15:val="{0033CE37-C939-45BE-A84F-D5DD72F3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25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9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2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58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2587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4722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semiHidden/>
    <w:unhideWhenUsed/>
    <w:rsid w:val="0047228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F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F39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BF495-030B-416B-B9F7-DF561937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 самый</dc:creator>
  <cp:keywords/>
  <dc:description/>
  <cp:lastModifiedBy>RePack by Diakov</cp:lastModifiedBy>
  <cp:revision>3</cp:revision>
  <dcterms:created xsi:type="dcterms:W3CDTF">2017-11-20T17:15:00Z</dcterms:created>
  <dcterms:modified xsi:type="dcterms:W3CDTF">2017-11-20T18:27:00Z</dcterms:modified>
</cp:coreProperties>
</file>